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4B" w:rsidRDefault="003F40C8" w:rsidP="00382CD1">
      <w:pPr>
        <w:spacing w:line="240" w:lineRule="auto"/>
        <w:jc w:val="center"/>
        <w:rPr>
          <w:rFonts w:ascii="Garamond" w:hAnsi="Garamond"/>
          <w:b/>
          <w:color w:val="FF0000"/>
          <w:sz w:val="36"/>
          <w:szCs w:val="36"/>
        </w:rPr>
      </w:pPr>
      <w:r>
        <w:rPr>
          <w:rFonts w:ascii="Garamond" w:hAnsi="Garamond"/>
          <w:b/>
          <w:sz w:val="96"/>
          <w:szCs w:val="96"/>
        </w:rPr>
        <w:t>Erinnyen</w:t>
      </w:r>
      <w:r>
        <w:rPr>
          <w:rFonts w:ascii="Garamond" w:hAnsi="Garamond"/>
          <w:b/>
          <w:sz w:val="36"/>
          <w:szCs w:val="36"/>
        </w:rPr>
        <w:br/>
      </w:r>
      <w:r>
        <w:rPr>
          <w:rFonts w:ascii="Garamond" w:hAnsi="Garamond"/>
          <w:b/>
          <w:color w:val="FF0000"/>
          <w:sz w:val="52"/>
          <w:szCs w:val="52"/>
        </w:rPr>
        <w:t>Zeitschrift für materialistische Ethik</w:t>
      </w:r>
    </w:p>
    <w:p w:rsidR="00B75A4B" w:rsidRPr="004C5ECE" w:rsidRDefault="003F40C8" w:rsidP="00382CD1">
      <w:pPr>
        <w:spacing w:line="240" w:lineRule="auto"/>
        <w:jc w:val="center"/>
        <w:rPr>
          <w:rFonts w:ascii="Garamond" w:hAnsi="Garamond"/>
          <w:b/>
          <w:sz w:val="24"/>
          <w:szCs w:val="24"/>
        </w:rPr>
      </w:pPr>
      <w:r w:rsidRPr="004C5ECE">
        <w:rPr>
          <w:rFonts w:ascii="Garamond" w:hAnsi="Garamond"/>
          <w:b/>
          <w:sz w:val="24"/>
          <w:szCs w:val="24"/>
        </w:rPr>
        <w:t xml:space="preserve">Herausgegeben vom Verein zur </w:t>
      </w:r>
      <w:r w:rsidR="00DB55A7">
        <w:rPr>
          <w:rFonts w:ascii="Garamond" w:hAnsi="Garamond"/>
          <w:b/>
          <w:sz w:val="24"/>
          <w:szCs w:val="24"/>
        </w:rPr>
        <w:br/>
      </w:r>
      <w:r w:rsidRPr="004C5ECE">
        <w:rPr>
          <w:rFonts w:ascii="Garamond" w:hAnsi="Garamond"/>
          <w:b/>
          <w:sz w:val="24"/>
          <w:szCs w:val="24"/>
        </w:rPr>
        <w:t>Förderung des dialektischen Denkens</w:t>
      </w:r>
    </w:p>
    <w:p w:rsidR="00B75A4B" w:rsidRDefault="00916D28" w:rsidP="00382CD1">
      <w:pPr>
        <w:spacing w:line="240" w:lineRule="auto"/>
        <w:rPr>
          <w:rFonts w:ascii="Garamond" w:hAnsi="Garamond"/>
          <w:b/>
          <w:sz w:val="28"/>
          <w:szCs w:val="28"/>
        </w:rPr>
      </w:pPr>
      <w:r>
        <w:rPr>
          <w:rFonts w:ascii="Garamond" w:hAnsi="Garamond"/>
          <w:b/>
          <w:sz w:val="28"/>
          <w:szCs w:val="28"/>
        </w:rPr>
        <w:t>November</w:t>
      </w:r>
      <w:r w:rsidR="003F40C8" w:rsidRPr="004864E0">
        <w:rPr>
          <w:rFonts w:ascii="Garamond" w:hAnsi="Garamond"/>
          <w:b/>
          <w:sz w:val="28"/>
          <w:szCs w:val="28"/>
        </w:rPr>
        <w:t xml:space="preserve"> 201</w:t>
      </w:r>
      <w:r w:rsidR="00966547" w:rsidRPr="004864E0">
        <w:rPr>
          <w:rFonts w:ascii="Garamond" w:hAnsi="Garamond"/>
          <w:b/>
          <w:sz w:val="28"/>
          <w:szCs w:val="28"/>
        </w:rPr>
        <w:t>4</w:t>
      </w:r>
      <w:r w:rsidR="003F40C8" w:rsidRPr="004864E0">
        <w:rPr>
          <w:rFonts w:ascii="Garamond" w:hAnsi="Garamond"/>
          <w:b/>
          <w:sz w:val="28"/>
          <w:szCs w:val="28"/>
        </w:rPr>
        <w:t xml:space="preserve">    </w:t>
      </w:r>
      <w:r w:rsidR="004864E0">
        <w:rPr>
          <w:rFonts w:ascii="Garamond" w:hAnsi="Garamond"/>
          <w:b/>
          <w:sz w:val="28"/>
          <w:szCs w:val="28"/>
        </w:rPr>
        <w:tab/>
      </w:r>
      <w:r w:rsidR="003F40C8" w:rsidRPr="004864E0">
        <w:rPr>
          <w:rFonts w:ascii="Garamond" w:hAnsi="Garamond"/>
          <w:b/>
          <w:sz w:val="28"/>
          <w:szCs w:val="28"/>
        </w:rPr>
        <w:t xml:space="preserve">      Nr. 2</w:t>
      </w:r>
      <w:r w:rsidR="00966547" w:rsidRPr="004864E0">
        <w:rPr>
          <w:rFonts w:ascii="Garamond" w:hAnsi="Garamond"/>
          <w:b/>
          <w:sz w:val="28"/>
          <w:szCs w:val="28"/>
        </w:rPr>
        <w:t>3</w:t>
      </w:r>
    </w:p>
    <w:p w:rsidR="004864E0" w:rsidRPr="004864E0" w:rsidRDefault="001668DE" w:rsidP="00382CD1">
      <w:pPr>
        <w:spacing w:line="240" w:lineRule="auto"/>
        <w:rPr>
          <w:rFonts w:ascii="Garamond" w:hAnsi="Garamond"/>
          <w:b/>
          <w:sz w:val="28"/>
          <w:szCs w:val="28"/>
        </w:rPr>
      </w:pPr>
      <w:r>
        <w:rPr>
          <w:rFonts w:ascii="Garamond" w:hAnsi="Garamond"/>
          <w:b/>
          <w:noProof/>
          <w:sz w:val="28"/>
          <w:szCs w:val="28"/>
          <w:lang w:eastAsia="de-DE"/>
        </w:rPr>
        <w:drawing>
          <wp:inline distT="0" distB="0" distL="0" distR="0">
            <wp:extent cx="2475230" cy="1134745"/>
            <wp:effectExtent l="0" t="0" r="1270"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zte_Ausgabe 3.gif"/>
                    <pic:cNvPicPr/>
                  </pic:nvPicPr>
                  <pic:blipFill>
                    <a:blip r:embed="rId9">
                      <a:extLst>
                        <a:ext uri="{28A0092B-C50C-407E-A947-70E740481C1C}">
                          <a14:useLocalDpi xmlns:a14="http://schemas.microsoft.com/office/drawing/2010/main" val="0"/>
                        </a:ext>
                      </a:extLst>
                    </a:blip>
                    <a:stretch>
                      <a:fillRect/>
                    </a:stretch>
                  </pic:blipFill>
                  <pic:spPr>
                    <a:xfrm>
                      <a:off x="0" y="0"/>
                      <a:ext cx="2475230" cy="1134745"/>
                    </a:xfrm>
                    <a:prstGeom prst="rect">
                      <a:avLst/>
                    </a:prstGeom>
                  </pic:spPr>
                </pic:pic>
              </a:graphicData>
            </a:graphic>
          </wp:inline>
        </w:drawing>
      </w:r>
    </w:p>
    <w:p w:rsidR="00CE6717" w:rsidRDefault="0067169D" w:rsidP="00382CD1">
      <w:pPr>
        <w:spacing w:line="240" w:lineRule="auto"/>
        <w:rPr>
          <w:rFonts w:ascii="Garamond" w:hAnsi="Garamond"/>
          <w:b/>
          <w:sz w:val="36"/>
          <w:szCs w:val="36"/>
        </w:rPr>
      </w:pPr>
      <w:r>
        <w:rPr>
          <w:rFonts w:ascii="Garamond" w:hAnsi="Garamond"/>
          <w:b/>
          <w:noProof/>
          <w:sz w:val="36"/>
          <w:szCs w:val="36"/>
          <w:lang w:eastAsia="de-DE"/>
        </w:rPr>
        <w:drawing>
          <wp:inline distT="0" distB="0" distL="0" distR="0">
            <wp:extent cx="2475230" cy="2260600"/>
            <wp:effectExtent l="0" t="0" r="1270"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teBild.jpg"/>
                    <pic:cNvPicPr/>
                  </pic:nvPicPr>
                  <pic:blipFill>
                    <a:blip r:embed="rId10">
                      <a:extLst>
                        <a:ext uri="{28A0092B-C50C-407E-A947-70E740481C1C}">
                          <a14:useLocalDpi xmlns:a14="http://schemas.microsoft.com/office/drawing/2010/main" val="0"/>
                        </a:ext>
                      </a:extLst>
                    </a:blip>
                    <a:stretch>
                      <a:fillRect/>
                    </a:stretch>
                  </pic:blipFill>
                  <pic:spPr>
                    <a:xfrm>
                      <a:off x="0" y="0"/>
                      <a:ext cx="2475230" cy="2260600"/>
                    </a:xfrm>
                    <a:prstGeom prst="rect">
                      <a:avLst/>
                    </a:prstGeom>
                  </pic:spPr>
                </pic:pic>
              </a:graphicData>
            </a:graphic>
          </wp:inline>
        </w:drawing>
      </w:r>
    </w:p>
    <w:p w:rsidR="00FA1A2E" w:rsidRDefault="003F40C8" w:rsidP="00382CD1">
      <w:pPr>
        <w:spacing w:line="240" w:lineRule="auto"/>
        <w:rPr>
          <w:rFonts w:ascii="Garamond" w:hAnsi="Garamond"/>
          <w:b/>
          <w:sz w:val="24"/>
          <w:szCs w:val="24"/>
        </w:rPr>
      </w:pPr>
      <w:r>
        <w:rPr>
          <w:rFonts w:ascii="Garamond" w:hAnsi="Garamond"/>
          <w:b/>
          <w:i/>
          <w:sz w:val="24"/>
          <w:szCs w:val="24"/>
        </w:rPr>
        <w:t xml:space="preserve">     </w:t>
      </w:r>
      <w:r w:rsidR="00BA5E67">
        <w:rPr>
          <w:rFonts w:ascii="Garamond" w:hAnsi="Garamond"/>
          <w:b/>
          <w:i/>
          <w:sz w:val="24"/>
          <w:szCs w:val="24"/>
        </w:rPr>
        <w:t>Schwerpunktthemen</w:t>
      </w:r>
      <w:r w:rsidRPr="00966547">
        <w:rPr>
          <w:rFonts w:ascii="Garamond" w:hAnsi="Garamond"/>
          <w:b/>
          <w:i/>
          <w:sz w:val="24"/>
          <w:szCs w:val="24"/>
        </w:rPr>
        <w:t xml:space="preserve">: </w:t>
      </w:r>
      <w:r>
        <w:rPr>
          <w:rFonts w:ascii="Garamond" w:hAnsi="Garamond"/>
          <w:b/>
          <w:sz w:val="24"/>
          <w:szCs w:val="24"/>
        </w:rPr>
        <w:br/>
      </w:r>
      <w:r w:rsidR="004A3BBC">
        <w:rPr>
          <w:rFonts w:ascii="Garamond" w:hAnsi="Garamond"/>
          <w:b/>
          <w:sz w:val="24"/>
          <w:szCs w:val="24"/>
        </w:rPr>
        <w:t xml:space="preserve">- </w:t>
      </w:r>
      <w:r w:rsidR="00966547">
        <w:rPr>
          <w:rFonts w:ascii="Garamond" w:hAnsi="Garamond"/>
          <w:b/>
          <w:sz w:val="24"/>
          <w:szCs w:val="24"/>
        </w:rPr>
        <w:t xml:space="preserve">Der philosophische Begriff der </w:t>
      </w:r>
      <w:r w:rsidR="00BA5E67">
        <w:rPr>
          <w:rFonts w:ascii="Garamond" w:hAnsi="Garamond"/>
          <w:b/>
          <w:sz w:val="24"/>
          <w:szCs w:val="24"/>
        </w:rPr>
        <w:br/>
      </w:r>
      <w:r w:rsidR="00966547">
        <w:rPr>
          <w:rFonts w:ascii="Garamond" w:hAnsi="Garamond"/>
          <w:b/>
          <w:sz w:val="24"/>
          <w:szCs w:val="24"/>
        </w:rPr>
        <w:t xml:space="preserve">Gerechtigkeit und die soziale </w:t>
      </w:r>
      <w:r w:rsidR="00916D28">
        <w:rPr>
          <w:rFonts w:ascii="Garamond" w:hAnsi="Garamond"/>
          <w:b/>
          <w:sz w:val="24"/>
          <w:szCs w:val="24"/>
        </w:rPr>
        <w:br/>
      </w:r>
      <w:r w:rsidR="00966547">
        <w:rPr>
          <w:rFonts w:ascii="Garamond" w:hAnsi="Garamond"/>
          <w:b/>
          <w:sz w:val="24"/>
          <w:szCs w:val="24"/>
        </w:rPr>
        <w:t>Wirklichkeit</w:t>
      </w:r>
      <w:r w:rsidR="00FA1A2E">
        <w:rPr>
          <w:rFonts w:ascii="Garamond" w:hAnsi="Garamond"/>
          <w:b/>
          <w:sz w:val="24"/>
          <w:szCs w:val="24"/>
        </w:rPr>
        <w:br/>
      </w:r>
      <w:r w:rsidR="004A3BBC">
        <w:rPr>
          <w:rFonts w:ascii="Garamond" w:hAnsi="Garamond"/>
          <w:b/>
          <w:sz w:val="24"/>
          <w:szCs w:val="24"/>
        </w:rPr>
        <w:t xml:space="preserve">- </w:t>
      </w:r>
      <w:r w:rsidR="00FA1A2E">
        <w:rPr>
          <w:rFonts w:ascii="Garamond" w:hAnsi="Garamond"/>
          <w:b/>
          <w:sz w:val="24"/>
          <w:szCs w:val="24"/>
        </w:rPr>
        <w:t>Die Apologie des Romans</w:t>
      </w:r>
    </w:p>
    <w:p w:rsidR="00B75A4B" w:rsidRDefault="002C4D0E" w:rsidP="00382CD1">
      <w:pPr>
        <w:spacing w:line="240" w:lineRule="auto"/>
        <w:rPr>
          <w:rFonts w:ascii="Garamond" w:hAnsi="Garamond"/>
          <w:b/>
          <w:sz w:val="36"/>
          <w:szCs w:val="36"/>
        </w:rPr>
      </w:pPr>
      <w:r>
        <w:rPr>
          <w:rFonts w:ascii="Garamond" w:hAnsi="Garamond"/>
          <w:b/>
          <w:noProof/>
          <w:sz w:val="36"/>
          <w:szCs w:val="36"/>
          <w:lang w:eastAsia="de-DE"/>
        </w:rPr>
        <w:drawing>
          <wp:inline distT="0" distB="0" distL="0" distR="0">
            <wp:extent cx="2475230" cy="24238"/>
            <wp:effectExtent l="0" t="0" r="0" b="0"/>
            <wp:docPr id="13" name="Grafik 13"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4C5ECE" w:rsidRPr="00933127" w:rsidRDefault="004C5ECE" w:rsidP="00382CD1">
      <w:pPr>
        <w:spacing w:line="240" w:lineRule="auto"/>
        <w:rPr>
          <w:rFonts w:ascii="Garamond" w:hAnsi="Garamond"/>
          <w:b/>
          <w:sz w:val="20"/>
          <w:szCs w:val="20"/>
        </w:rPr>
      </w:pPr>
    </w:p>
    <w:p w:rsidR="00B75A4B" w:rsidRPr="003F40C8" w:rsidRDefault="003F40C8" w:rsidP="00382CD1">
      <w:pPr>
        <w:spacing w:line="240" w:lineRule="auto"/>
        <w:rPr>
          <w:rFonts w:ascii="Garamond" w:hAnsi="Garamond"/>
          <w:b/>
          <w:i/>
          <w:sz w:val="36"/>
          <w:szCs w:val="36"/>
        </w:rPr>
      </w:pPr>
      <w:r w:rsidRPr="003F40C8">
        <w:rPr>
          <w:rFonts w:ascii="Garamond" w:hAnsi="Garamond"/>
          <w:b/>
          <w:i/>
          <w:sz w:val="36"/>
          <w:szCs w:val="36"/>
        </w:rPr>
        <w:t>Impressum</w:t>
      </w:r>
    </w:p>
    <w:p w:rsidR="008B772E" w:rsidRPr="00B9739E" w:rsidRDefault="003F40C8" w:rsidP="00382CD1">
      <w:pPr>
        <w:spacing w:before="100" w:beforeAutospacing="1" w:after="100" w:afterAutospacing="1" w:line="240" w:lineRule="auto"/>
        <w:rPr>
          <w:rFonts w:ascii="Garamond" w:eastAsia="Times New Roman" w:hAnsi="Garamond" w:cs="Times New Roman"/>
          <w:sz w:val="20"/>
          <w:szCs w:val="20"/>
          <w:lang w:eastAsia="de-DE"/>
        </w:rPr>
      </w:pPr>
      <w:r w:rsidRPr="00933127">
        <w:rPr>
          <w:rFonts w:ascii="Garamond" w:eastAsia="Times New Roman" w:hAnsi="Garamond" w:cs="Times New Roman"/>
          <w:b/>
          <w:sz w:val="24"/>
          <w:szCs w:val="24"/>
          <w:lang w:eastAsia="de-DE"/>
        </w:rPr>
        <w:t>Erinnyen Nr. 2</w:t>
      </w:r>
      <w:r w:rsidR="00966547" w:rsidRPr="00933127">
        <w:rPr>
          <w:rFonts w:ascii="Garamond" w:eastAsia="Times New Roman" w:hAnsi="Garamond" w:cs="Times New Roman"/>
          <w:b/>
          <w:sz w:val="24"/>
          <w:szCs w:val="24"/>
          <w:lang w:eastAsia="de-DE"/>
        </w:rPr>
        <w:t>3</w:t>
      </w:r>
      <w:r w:rsidRPr="00B9739E">
        <w:rPr>
          <w:rFonts w:ascii="Garamond" w:eastAsia="Times New Roman" w:hAnsi="Garamond" w:cs="Times New Roman"/>
          <w:sz w:val="20"/>
          <w:szCs w:val="20"/>
          <w:lang w:eastAsia="de-DE"/>
        </w:rPr>
        <w:t xml:space="preserve"> </w:t>
      </w:r>
      <w:r w:rsidRPr="00B9739E">
        <w:rPr>
          <w:rFonts w:ascii="Garamond" w:eastAsia="Times New Roman" w:hAnsi="Garamond" w:cs="Times New Roman"/>
          <w:sz w:val="20"/>
          <w:szCs w:val="20"/>
          <w:lang w:eastAsia="de-DE"/>
        </w:rPr>
        <w:br/>
      </w:r>
      <w:r w:rsidRPr="00B9739E">
        <w:rPr>
          <w:rFonts w:ascii="Garamond" w:eastAsia="Times New Roman" w:hAnsi="Garamond" w:cs="Times New Roman"/>
          <w:b/>
          <w:bCs/>
          <w:sz w:val="20"/>
          <w:szCs w:val="20"/>
          <w:lang w:eastAsia="de-DE"/>
        </w:rPr>
        <w:t>Zeitschrift für materialistische Ethik</w:t>
      </w:r>
      <w:r w:rsidRPr="00B9739E">
        <w:rPr>
          <w:rFonts w:ascii="Garamond" w:eastAsia="Times New Roman" w:hAnsi="Garamond" w:cs="Times New Roman"/>
          <w:b/>
          <w:bCs/>
          <w:sz w:val="20"/>
          <w:szCs w:val="20"/>
          <w:lang w:eastAsia="de-DE"/>
        </w:rPr>
        <w:br/>
      </w:r>
      <w:r w:rsidR="00933127">
        <w:rPr>
          <w:rFonts w:ascii="Garamond" w:eastAsia="Times New Roman" w:hAnsi="Garamond" w:cs="Times New Roman"/>
          <w:sz w:val="20"/>
          <w:szCs w:val="20"/>
          <w:lang w:eastAsia="de-DE"/>
        </w:rPr>
        <w:t>Garbsen 2014. (</w:t>
      </w:r>
      <w:proofErr w:type="spellStart"/>
      <w:r w:rsidR="00951981">
        <w:rPr>
          <w:rFonts w:ascii="Garamond" w:eastAsia="Times New Roman" w:hAnsi="Garamond" w:cs="Times New Roman"/>
          <w:sz w:val="20"/>
          <w:szCs w:val="20"/>
          <w:lang w:eastAsia="de-DE"/>
        </w:rPr>
        <w:t>Ringheftung</w:t>
      </w:r>
      <w:proofErr w:type="spellEnd"/>
      <w:r w:rsidR="00933127">
        <w:rPr>
          <w:rFonts w:ascii="Garamond" w:eastAsia="Times New Roman" w:hAnsi="Garamond" w:cs="Times New Roman"/>
          <w:sz w:val="20"/>
          <w:szCs w:val="20"/>
          <w:lang w:eastAsia="de-DE"/>
        </w:rPr>
        <w:t xml:space="preserve">; 74 Seiten; </w:t>
      </w:r>
      <w:r w:rsidR="00933127">
        <w:rPr>
          <w:rFonts w:ascii="Garamond" w:eastAsia="Times New Roman" w:hAnsi="Garamond" w:cs="Times New Roman"/>
          <w:sz w:val="20"/>
          <w:szCs w:val="20"/>
          <w:lang w:eastAsia="de-DE"/>
        </w:rPr>
        <w:br/>
      </w:r>
      <w:r w:rsidRPr="00B9739E">
        <w:rPr>
          <w:rFonts w:ascii="Garamond" w:eastAsia="Times New Roman" w:hAnsi="Garamond" w:cs="Times New Roman"/>
          <w:sz w:val="20"/>
          <w:szCs w:val="20"/>
          <w:lang w:eastAsia="de-DE"/>
        </w:rPr>
        <w:t>ISSN 0179-163X</w:t>
      </w:r>
      <w:r w:rsidR="00933127">
        <w:rPr>
          <w:rFonts w:ascii="Garamond" w:eastAsia="Times New Roman" w:hAnsi="Garamond" w:cs="Times New Roman"/>
          <w:sz w:val="20"/>
          <w:szCs w:val="20"/>
          <w:lang w:eastAsia="de-DE"/>
        </w:rPr>
        <w:t>)</w:t>
      </w:r>
      <w:r w:rsidRPr="00B9739E">
        <w:rPr>
          <w:rFonts w:ascii="Garamond" w:eastAsia="Times New Roman" w:hAnsi="Garamond" w:cs="Times New Roman"/>
          <w:sz w:val="20"/>
          <w:szCs w:val="20"/>
          <w:lang w:eastAsia="de-DE"/>
        </w:rPr>
        <w:br/>
      </w:r>
      <w:r w:rsidRPr="00B9739E">
        <w:rPr>
          <w:rFonts w:ascii="Garamond" w:eastAsia="Times New Roman" w:hAnsi="Garamond" w:cs="Times New Roman"/>
          <w:sz w:val="20"/>
          <w:szCs w:val="20"/>
          <w:lang w:eastAsia="de-DE"/>
        </w:rPr>
        <w:lastRenderedPageBreak/>
        <w:br/>
      </w:r>
      <w:r w:rsidRPr="00B9739E">
        <w:rPr>
          <w:rFonts w:ascii="Garamond" w:eastAsia="Times New Roman" w:hAnsi="Garamond" w:cs="Times New Roman"/>
          <w:b/>
          <w:bCs/>
          <w:sz w:val="20"/>
          <w:szCs w:val="20"/>
          <w:lang w:eastAsia="de-DE"/>
        </w:rPr>
        <w:t>Verantwortlicher Redakteur:</w:t>
      </w:r>
      <w:r w:rsidRPr="00B9739E">
        <w:rPr>
          <w:rFonts w:ascii="Garamond" w:eastAsia="Times New Roman" w:hAnsi="Garamond" w:cs="Times New Roman"/>
          <w:sz w:val="20"/>
          <w:szCs w:val="20"/>
          <w:lang w:eastAsia="de-DE"/>
        </w:rPr>
        <w:t xml:space="preserve"> </w:t>
      </w:r>
      <w:r w:rsidR="00966547" w:rsidRPr="00B9739E">
        <w:rPr>
          <w:rFonts w:ascii="Garamond" w:eastAsia="Times New Roman" w:hAnsi="Garamond" w:cs="Times New Roman"/>
          <w:sz w:val="20"/>
          <w:szCs w:val="20"/>
          <w:lang w:eastAsia="de-DE"/>
        </w:rPr>
        <w:br/>
      </w:r>
      <w:r w:rsidR="00497C5A">
        <w:rPr>
          <w:rFonts w:ascii="Garamond" w:eastAsia="Times New Roman" w:hAnsi="Garamond" w:cs="Times New Roman"/>
          <w:sz w:val="20"/>
          <w:szCs w:val="20"/>
          <w:lang w:eastAsia="de-DE"/>
        </w:rPr>
        <w:t>Bodo Gaßmann</w:t>
      </w:r>
      <w:r w:rsidR="00B9739E">
        <w:rPr>
          <w:rFonts w:ascii="Garamond" w:eastAsia="Times New Roman" w:hAnsi="Garamond" w:cs="Times New Roman"/>
          <w:sz w:val="20"/>
          <w:szCs w:val="20"/>
          <w:lang w:eastAsia="de-DE"/>
        </w:rPr>
        <w:br/>
      </w:r>
      <w:r w:rsidR="008B772E" w:rsidRPr="00B9739E">
        <w:rPr>
          <w:rFonts w:ascii="Garamond" w:eastAsia="Times New Roman" w:hAnsi="Garamond" w:cs="Times New Roman"/>
          <w:b/>
          <w:sz w:val="20"/>
          <w:szCs w:val="20"/>
          <w:lang w:eastAsia="de-DE"/>
        </w:rPr>
        <w:t>Titelbild</w:t>
      </w:r>
      <w:r w:rsidR="00916D28">
        <w:rPr>
          <w:rFonts w:ascii="Garamond" w:eastAsia="Times New Roman" w:hAnsi="Garamond" w:cs="Times New Roman"/>
          <w:b/>
          <w:sz w:val="20"/>
          <w:szCs w:val="20"/>
          <w:lang w:eastAsia="de-DE"/>
        </w:rPr>
        <w:t>:</w:t>
      </w:r>
      <w:r w:rsidR="008B772E" w:rsidRPr="00B9739E">
        <w:rPr>
          <w:rFonts w:ascii="Garamond" w:eastAsia="Times New Roman" w:hAnsi="Garamond" w:cs="Times New Roman"/>
          <w:sz w:val="20"/>
          <w:szCs w:val="20"/>
          <w:lang w:eastAsia="de-DE"/>
        </w:rPr>
        <w:t xml:space="preserve"> Horst Wolfgang </w:t>
      </w:r>
      <w:proofErr w:type="spellStart"/>
      <w:r w:rsidR="008B772E" w:rsidRPr="00B9739E">
        <w:rPr>
          <w:rFonts w:ascii="Garamond" w:eastAsia="Times New Roman" w:hAnsi="Garamond" w:cs="Times New Roman"/>
          <w:sz w:val="20"/>
          <w:szCs w:val="20"/>
          <w:lang w:eastAsia="de-DE"/>
        </w:rPr>
        <w:t>Grote</w:t>
      </w:r>
      <w:proofErr w:type="spellEnd"/>
      <w:r w:rsidR="00B9739E">
        <w:rPr>
          <w:rFonts w:ascii="Garamond" w:eastAsia="Times New Roman" w:hAnsi="Garamond" w:cs="Times New Roman"/>
          <w:sz w:val="20"/>
          <w:szCs w:val="20"/>
          <w:lang w:eastAsia="de-DE"/>
        </w:rPr>
        <w:br/>
      </w:r>
      <w:r w:rsidR="008B772E" w:rsidRPr="00B9739E">
        <w:rPr>
          <w:rFonts w:ascii="Garamond" w:eastAsia="Times New Roman" w:hAnsi="Garamond" w:cs="Times New Roman"/>
          <w:b/>
          <w:sz w:val="20"/>
          <w:szCs w:val="20"/>
          <w:lang w:eastAsia="de-DE"/>
        </w:rPr>
        <w:t>Lektorat:</w:t>
      </w:r>
      <w:r w:rsidR="008B772E" w:rsidRPr="00B9739E">
        <w:rPr>
          <w:rFonts w:ascii="Garamond" w:eastAsia="Times New Roman" w:hAnsi="Garamond" w:cs="Times New Roman"/>
          <w:sz w:val="20"/>
          <w:szCs w:val="20"/>
          <w:lang w:eastAsia="de-DE"/>
        </w:rPr>
        <w:t xml:space="preserve"> Vera </w:t>
      </w:r>
      <w:proofErr w:type="spellStart"/>
      <w:r w:rsidR="008B772E" w:rsidRPr="00B9739E">
        <w:rPr>
          <w:rFonts w:ascii="Garamond" w:eastAsia="Times New Roman" w:hAnsi="Garamond" w:cs="Times New Roman"/>
          <w:sz w:val="20"/>
          <w:szCs w:val="20"/>
          <w:lang w:eastAsia="de-DE"/>
        </w:rPr>
        <w:t>Ibold</w:t>
      </w:r>
      <w:proofErr w:type="spellEnd"/>
    </w:p>
    <w:p w:rsidR="00B75A4B" w:rsidRPr="00B9739E" w:rsidRDefault="003F40C8" w:rsidP="00382CD1">
      <w:pPr>
        <w:spacing w:after="240" w:line="240" w:lineRule="auto"/>
        <w:rPr>
          <w:rFonts w:ascii="Garamond" w:eastAsia="Times New Roman" w:hAnsi="Garamond" w:cs="Times New Roman"/>
          <w:sz w:val="20"/>
          <w:szCs w:val="20"/>
          <w:lang w:eastAsia="de-DE"/>
        </w:rPr>
      </w:pPr>
      <w:r w:rsidRPr="00B9739E">
        <w:rPr>
          <w:rFonts w:ascii="Garamond" w:eastAsia="Times New Roman" w:hAnsi="Garamond" w:cs="Times New Roman"/>
          <w:sz w:val="20"/>
          <w:szCs w:val="20"/>
          <w:lang w:eastAsia="de-DE"/>
        </w:rPr>
        <w:t>Die Zeitschrift wird vom „Verein zur Förd</w:t>
      </w:r>
      <w:r w:rsidR="00966547" w:rsidRPr="00B9739E">
        <w:rPr>
          <w:rFonts w:ascii="Garamond" w:eastAsia="Times New Roman" w:hAnsi="Garamond" w:cs="Times New Roman"/>
          <w:sz w:val="20"/>
          <w:szCs w:val="20"/>
          <w:lang w:eastAsia="de-DE"/>
        </w:rPr>
        <w:t>erung des dialektischen Denkens</w:t>
      </w:r>
      <w:r w:rsidRPr="00B9739E">
        <w:rPr>
          <w:rFonts w:ascii="Garamond" w:eastAsia="Times New Roman" w:hAnsi="Garamond" w:cs="Times New Roman"/>
          <w:sz w:val="20"/>
          <w:szCs w:val="20"/>
          <w:lang w:eastAsia="de-DE"/>
        </w:rPr>
        <w:t xml:space="preserve"> e. V." herausgegeben, im Selbstverlag produziert und die Druckfassung zum Selbstkostenpreis verkauft.</w:t>
      </w:r>
      <w:r w:rsidRPr="00B9739E">
        <w:rPr>
          <w:rFonts w:ascii="Garamond" w:eastAsia="Times New Roman" w:hAnsi="Garamond" w:cs="Times New Roman"/>
          <w:sz w:val="20"/>
          <w:szCs w:val="20"/>
          <w:lang w:eastAsia="de-DE"/>
        </w:rPr>
        <w:br/>
      </w:r>
    </w:p>
    <w:p w:rsidR="00B75A4B" w:rsidRPr="00B9739E" w:rsidRDefault="003F40C8" w:rsidP="00382CD1">
      <w:pPr>
        <w:spacing w:after="0" w:line="240" w:lineRule="auto"/>
        <w:rPr>
          <w:rFonts w:ascii="Garamond" w:eastAsia="Times New Roman" w:hAnsi="Garamond" w:cs="Times New Roman"/>
          <w:sz w:val="20"/>
          <w:szCs w:val="20"/>
          <w:lang w:eastAsia="de-DE"/>
        </w:rPr>
      </w:pPr>
      <w:r w:rsidRPr="0070787E">
        <w:rPr>
          <w:rFonts w:ascii="Garamond" w:eastAsia="Times New Roman" w:hAnsi="Garamond" w:cs="Times New Roman"/>
          <w:b/>
          <w:bCs/>
          <w:color w:val="FF0000"/>
          <w:sz w:val="20"/>
          <w:szCs w:val="20"/>
          <w:lang w:eastAsia="de-DE"/>
        </w:rPr>
        <w:t>Die Erinnyen Nr. 2</w:t>
      </w:r>
      <w:r w:rsidR="00966547" w:rsidRPr="0070787E">
        <w:rPr>
          <w:rFonts w:ascii="Garamond" w:eastAsia="Times New Roman" w:hAnsi="Garamond" w:cs="Times New Roman"/>
          <w:b/>
          <w:bCs/>
          <w:color w:val="FF0000"/>
          <w:sz w:val="20"/>
          <w:szCs w:val="20"/>
          <w:lang w:eastAsia="de-DE"/>
        </w:rPr>
        <w:t>3</w:t>
      </w:r>
      <w:r w:rsidRPr="0070787E">
        <w:rPr>
          <w:rFonts w:ascii="Garamond" w:eastAsia="Times New Roman" w:hAnsi="Garamond" w:cs="Times New Roman"/>
          <w:b/>
          <w:bCs/>
          <w:color w:val="FF0000"/>
          <w:sz w:val="20"/>
          <w:szCs w:val="20"/>
          <w:lang w:eastAsia="de-DE"/>
        </w:rPr>
        <w:t xml:space="preserve"> können als PDF- oder Word-Datei kostenlos heruntergeladen we</w:t>
      </w:r>
      <w:r w:rsidRPr="0070787E">
        <w:rPr>
          <w:rFonts w:ascii="Garamond" w:eastAsia="Times New Roman" w:hAnsi="Garamond" w:cs="Times New Roman"/>
          <w:b/>
          <w:bCs/>
          <w:color w:val="FF0000"/>
          <w:sz w:val="20"/>
          <w:szCs w:val="20"/>
          <w:lang w:eastAsia="de-DE"/>
        </w:rPr>
        <w:t>r</w:t>
      </w:r>
      <w:r w:rsidRPr="0070787E">
        <w:rPr>
          <w:rFonts w:ascii="Garamond" w:eastAsia="Times New Roman" w:hAnsi="Garamond" w:cs="Times New Roman"/>
          <w:b/>
          <w:bCs/>
          <w:color w:val="FF0000"/>
          <w:sz w:val="20"/>
          <w:szCs w:val="20"/>
          <w:lang w:eastAsia="de-DE"/>
        </w:rPr>
        <w:t>den</w:t>
      </w:r>
      <w:r w:rsidRPr="00B9739E">
        <w:rPr>
          <w:rFonts w:ascii="Garamond" w:eastAsia="Times New Roman" w:hAnsi="Garamond" w:cs="Times New Roman"/>
          <w:sz w:val="20"/>
          <w:szCs w:val="20"/>
          <w:lang w:eastAsia="de-DE"/>
        </w:rPr>
        <w:t xml:space="preserve"> (siehe </w:t>
      </w:r>
      <w:r w:rsidRPr="00B9739E">
        <w:rPr>
          <w:rFonts w:ascii="Garamond" w:eastAsia="Times New Roman" w:hAnsi="Garamond" w:cs="Times New Roman"/>
          <w:b/>
          <w:sz w:val="20"/>
          <w:szCs w:val="20"/>
          <w:lang w:eastAsia="de-DE"/>
        </w:rPr>
        <w:t>Startseite</w:t>
      </w:r>
      <w:r w:rsidRPr="00B9739E">
        <w:rPr>
          <w:rFonts w:ascii="Garamond" w:eastAsia="Times New Roman" w:hAnsi="Garamond" w:cs="Times New Roman"/>
          <w:sz w:val="20"/>
          <w:szCs w:val="20"/>
          <w:lang w:eastAsia="de-DE"/>
        </w:rPr>
        <w:t xml:space="preserve"> der Erinnyen 2</w:t>
      </w:r>
      <w:r w:rsidR="00966547" w:rsidRPr="00B9739E">
        <w:rPr>
          <w:rFonts w:ascii="Garamond" w:eastAsia="Times New Roman" w:hAnsi="Garamond" w:cs="Times New Roman"/>
          <w:sz w:val="20"/>
          <w:szCs w:val="20"/>
          <w:lang w:eastAsia="de-DE"/>
        </w:rPr>
        <w:t>3</w:t>
      </w:r>
      <w:r w:rsidRPr="00B9739E">
        <w:rPr>
          <w:rFonts w:ascii="Garamond" w:eastAsia="Times New Roman" w:hAnsi="Garamond" w:cs="Times New Roman"/>
          <w:sz w:val="20"/>
          <w:szCs w:val="20"/>
          <w:lang w:eastAsia="de-DE"/>
        </w:rPr>
        <w:t xml:space="preserve"> im Inte</w:t>
      </w:r>
      <w:r w:rsidRPr="00B9739E">
        <w:rPr>
          <w:rFonts w:ascii="Garamond" w:eastAsia="Times New Roman" w:hAnsi="Garamond" w:cs="Times New Roman"/>
          <w:sz w:val="20"/>
          <w:szCs w:val="20"/>
          <w:lang w:eastAsia="de-DE"/>
        </w:rPr>
        <w:t>r</w:t>
      </w:r>
      <w:r w:rsidRPr="00B9739E">
        <w:rPr>
          <w:rFonts w:ascii="Garamond" w:eastAsia="Times New Roman" w:hAnsi="Garamond" w:cs="Times New Roman"/>
          <w:sz w:val="20"/>
          <w:szCs w:val="20"/>
          <w:lang w:eastAsia="de-DE"/>
        </w:rPr>
        <w:t>net:</w:t>
      </w:r>
    </w:p>
    <w:p w:rsidR="003F40C8" w:rsidRPr="00B9739E" w:rsidRDefault="003F40C8" w:rsidP="00382CD1">
      <w:pPr>
        <w:spacing w:after="0" w:line="240" w:lineRule="auto"/>
        <w:rPr>
          <w:rFonts w:ascii="Garamond" w:eastAsia="Times New Roman" w:hAnsi="Garamond" w:cs="Times New Roman"/>
          <w:sz w:val="20"/>
          <w:szCs w:val="20"/>
          <w:lang w:eastAsia="de-DE"/>
        </w:rPr>
      </w:pPr>
      <w:r w:rsidRPr="00B9739E">
        <w:rPr>
          <w:rFonts w:ascii="Garamond" w:eastAsia="Times New Roman" w:hAnsi="Garamond" w:cs="Times New Roman"/>
          <w:sz w:val="20"/>
          <w:szCs w:val="20"/>
          <w:lang w:eastAsia="de-DE"/>
        </w:rPr>
        <w:t xml:space="preserve">http://www.erinn23.erinnyen.de </w:t>
      </w:r>
    </w:p>
    <w:p w:rsidR="00B75A4B" w:rsidRPr="00B9739E" w:rsidRDefault="003F40C8" w:rsidP="00382CD1">
      <w:pPr>
        <w:spacing w:before="100" w:beforeAutospacing="1" w:after="100" w:afterAutospacing="1" w:line="240" w:lineRule="auto"/>
        <w:ind w:left="720"/>
        <w:rPr>
          <w:rFonts w:ascii="Garamond" w:eastAsia="Times New Roman" w:hAnsi="Garamond" w:cs="Times New Roman"/>
          <w:sz w:val="20"/>
          <w:szCs w:val="20"/>
          <w:lang w:eastAsia="de-DE"/>
        </w:rPr>
      </w:pPr>
      <w:r w:rsidRPr="00B9739E">
        <w:rPr>
          <w:rFonts w:ascii="Garamond" w:eastAsia="Times New Roman" w:hAnsi="Garamond" w:cs="Times New Roman"/>
          <w:b/>
          <w:bCs/>
          <w:sz w:val="20"/>
          <w:szCs w:val="20"/>
          <w:lang w:eastAsia="de-DE"/>
        </w:rPr>
        <w:t>Postadresse</w:t>
      </w:r>
      <w:r w:rsidRPr="00B9739E">
        <w:rPr>
          <w:rFonts w:ascii="Garamond" w:eastAsia="Times New Roman" w:hAnsi="Garamond" w:cs="Times New Roman"/>
          <w:sz w:val="20"/>
          <w:szCs w:val="20"/>
          <w:lang w:eastAsia="de-DE"/>
        </w:rPr>
        <w:t xml:space="preserve"> </w:t>
      </w:r>
      <w:r w:rsidRPr="00B9739E">
        <w:rPr>
          <w:rFonts w:ascii="Garamond" w:eastAsia="Times New Roman" w:hAnsi="Garamond" w:cs="Times New Roman"/>
          <w:sz w:val="20"/>
          <w:szCs w:val="20"/>
          <w:lang w:eastAsia="de-DE"/>
        </w:rPr>
        <w:br/>
        <w:t>von Redaktion und Verein:</w:t>
      </w:r>
      <w:r w:rsidRPr="00B9739E">
        <w:rPr>
          <w:rFonts w:ascii="Garamond" w:eastAsia="Times New Roman" w:hAnsi="Garamond" w:cs="Times New Roman"/>
          <w:sz w:val="20"/>
          <w:szCs w:val="20"/>
          <w:lang w:eastAsia="de-DE"/>
        </w:rPr>
        <w:br/>
      </w:r>
      <w:r w:rsidR="00966547" w:rsidRPr="00B9739E">
        <w:rPr>
          <w:rFonts w:ascii="Garamond" w:eastAsia="Times New Roman" w:hAnsi="Garamond" w:cs="Times New Roman"/>
          <w:sz w:val="20"/>
          <w:szCs w:val="20"/>
          <w:lang w:eastAsia="de-DE"/>
        </w:rPr>
        <w:t xml:space="preserve">     </w:t>
      </w:r>
      <w:r w:rsidR="00D820C9" w:rsidRPr="00B9739E">
        <w:rPr>
          <w:rFonts w:ascii="Garamond" w:eastAsia="Times New Roman" w:hAnsi="Garamond" w:cs="Times New Roman"/>
          <w:sz w:val="20"/>
          <w:szCs w:val="20"/>
          <w:lang w:eastAsia="de-DE"/>
        </w:rPr>
        <w:t>Dialektikverein</w:t>
      </w:r>
      <w:r w:rsidRPr="00B9739E">
        <w:rPr>
          <w:rFonts w:ascii="Garamond" w:eastAsia="Times New Roman" w:hAnsi="Garamond" w:cs="Times New Roman"/>
          <w:sz w:val="20"/>
          <w:szCs w:val="20"/>
          <w:lang w:eastAsia="de-DE"/>
        </w:rPr>
        <w:t xml:space="preserve"> (oder) </w:t>
      </w:r>
      <w:r w:rsidRPr="00B9739E">
        <w:rPr>
          <w:rFonts w:ascii="Garamond" w:eastAsia="Times New Roman" w:hAnsi="Garamond" w:cs="Times New Roman"/>
          <w:sz w:val="20"/>
          <w:szCs w:val="20"/>
          <w:lang w:eastAsia="de-DE"/>
        </w:rPr>
        <w:br/>
      </w:r>
      <w:r w:rsidR="00966547" w:rsidRPr="00B9739E">
        <w:rPr>
          <w:rFonts w:ascii="Garamond" w:eastAsia="Times New Roman" w:hAnsi="Garamond" w:cs="Times New Roman"/>
          <w:sz w:val="20"/>
          <w:szCs w:val="20"/>
          <w:lang w:eastAsia="de-DE"/>
        </w:rPr>
        <w:t xml:space="preserve">     </w:t>
      </w:r>
      <w:r w:rsidRPr="00B9739E">
        <w:rPr>
          <w:rFonts w:ascii="Garamond" w:eastAsia="Times New Roman" w:hAnsi="Garamond" w:cs="Times New Roman"/>
          <w:sz w:val="20"/>
          <w:szCs w:val="20"/>
          <w:lang w:eastAsia="de-DE"/>
        </w:rPr>
        <w:t>Erinnyen-Redaktion</w:t>
      </w:r>
      <w:r w:rsidRPr="00B9739E">
        <w:rPr>
          <w:rFonts w:ascii="Garamond" w:eastAsia="Times New Roman" w:hAnsi="Garamond" w:cs="Times New Roman"/>
          <w:sz w:val="20"/>
          <w:szCs w:val="20"/>
          <w:lang w:eastAsia="de-DE"/>
        </w:rPr>
        <w:br/>
      </w:r>
      <w:r w:rsidR="00966547" w:rsidRPr="00B9739E">
        <w:rPr>
          <w:rFonts w:ascii="Garamond" w:eastAsia="Times New Roman" w:hAnsi="Garamond" w:cs="Times New Roman"/>
          <w:sz w:val="20"/>
          <w:szCs w:val="20"/>
          <w:lang w:eastAsia="de-DE"/>
        </w:rPr>
        <w:t xml:space="preserve">     </w:t>
      </w:r>
      <w:r w:rsidRPr="00B9739E">
        <w:rPr>
          <w:rFonts w:ascii="Garamond" w:eastAsia="Times New Roman" w:hAnsi="Garamond" w:cs="Times New Roman"/>
          <w:sz w:val="20"/>
          <w:szCs w:val="20"/>
          <w:lang w:eastAsia="de-DE"/>
        </w:rPr>
        <w:t>Hertzstraße 39</w:t>
      </w:r>
      <w:r w:rsidRPr="00B9739E">
        <w:rPr>
          <w:rFonts w:ascii="Garamond" w:eastAsia="Times New Roman" w:hAnsi="Garamond" w:cs="Times New Roman"/>
          <w:sz w:val="20"/>
          <w:szCs w:val="20"/>
          <w:lang w:eastAsia="de-DE"/>
        </w:rPr>
        <w:br/>
      </w:r>
      <w:r w:rsidR="00966547" w:rsidRPr="00B9739E">
        <w:rPr>
          <w:rFonts w:ascii="Garamond" w:eastAsia="Times New Roman" w:hAnsi="Garamond" w:cs="Times New Roman"/>
          <w:sz w:val="20"/>
          <w:szCs w:val="20"/>
          <w:lang w:eastAsia="de-DE"/>
        </w:rPr>
        <w:t xml:space="preserve">     </w:t>
      </w:r>
      <w:r w:rsidRPr="00B9739E">
        <w:rPr>
          <w:rFonts w:ascii="Garamond" w:eastAsia="Times New Roman" w:hAnsi="Garamond" w:cs="Times New Roman"/>
          <w:sz w:val="20"/>
          <w:szCs w:val="20"/>
          <w:lang w:eastAsia="de-DE"/>
        </w:rPr>
        <w:t>D-30827 Garbsen</w:t>
      </w:r>
      <w:r w:rsidR="00966547" w:rsidRPr="00B9739E">
        <w:rPr>
          <w:rFonts w:ascii="Garamond" w:eastAsia="Times New Roman" w:hAnsi="Garamond" w:cs="Times New Roman"/>
          <w:sz w:val="20"/>
          <w:szCs w:val="20"/>
          <w:lang w:eastAsia="de-DE"/>
        </w:rPr>
        <w:br/>
      </w:r>
      <w:r w:rsidRPr="00B9739E">
        <w:rPr>
          <w:rFonts w:ascii="Garamond" w:eastAsia="Times New Roman" w:hAnsi="Garamond" w:cs="Times New Roman"/>
          <w:b/>
          <w:bCs/>
          <w:sz w:val="20"/>
          <w:szCs w:val="20"/>
          <w:lang w:eastAsia="de-DE"/>
        </w:rPr>
        <w:t xml:space="preserve">Telefon: </w:t>
      </w:r>
      <w:r w:rsidRPr="00B9739E">
        <w:rPr>
          <w:rFonts w:ascii="Garamond" w:eastAsia="Times New Roman" w:hAnsi="Garamond" w:cs="Times New Roman"/>
          <w:sz w:val="20"/>
          <w:szCs w:val="20"/>
          <w:lang w:eastAsia="de-DE"/>
        </w:rPr>
        <w:t xml:space="preserve">05131 1623 </w:t>
      </w:r>
    </w:p>
    <w:p w:rsidR="00D820C9" w:rsidRPr="001668DE" w:rsidRDefault="00B9739E" w:rsidP="00B9739E">
      <w:pPr>
        <w:spacing w:after="240" w:line="240" w:lineRule="auto"/>
        <w:rPr>
          <w:rFonts w:ascii="Garamond" w:eastAsia="Times New Roman" w:hAnsi="Garamond" w:cs="Garamond"/>
          <w:sz w:val="20"/>
          <w:szCs w:val="20"/>
          <w:lang w:eastAsia="ar-SA"/>
        </w:rPr>
      </w:pPr>
      <w:r>
        <w:rPr>
          <w:rFonts w:ascii="Garamond" w:eastAsia="Times New Roman" w:hAnsi="Garamond" w:cs="Times New Roman"/>
          <w:b/>
          <w:sz w:val="20"/>
          <w:szCs w:val="20"/>
          <w:lang w:eastAsia="de-DE"/>
        </w:rPr>
        <w:t>Verkauf</w:t>
      </w:r>
      <w:r w:rsidR="004A3BBC">
        <w:rPr>
          <w:rFonts w:ascii="Garamond" w:eastAsia="Times New Roman" w:hAnsi="Garamond" w:cs="Times New Roman"/>
          <w:b/>
          <w:sz w:val="20"/>
          <w:szCs w:val="20"/>
          <w:lang w:eastAsia="de-DE"/>
        </w:rPr>
        <w:t xml:space="preserve"> der Druckfassung:</w:t>
      </w:r>
      <w:r w:rsidR="003F40C8" w:rsidRPr="00B9739E">
        <w:rPr>
          <w:rFonts w:ascii="Garamond" w:eastAsia="Times New Roman" w:hAnsi="Garamond" w:cs="Times New Roman"/>
          <w:sz w:val="20"/>
          <w:szCs w:val="20"/>
          <w:lang w:eastAsia="de-DE"/>
        </w:rPr>
        <w:t xml:space="preserve">  </w:t>
      </w:r>
      <w:r w:rsidR="00966547" w:rsidRPr="00B9739E">
        <w:rPr>
          <w:rFonts w:ascii="Garamond" w:eastAsia="Times New Roman" w:hAnsi="Garamond" w:cs="Times New Roman"/>
          <w:b/>
          <w:sz w:val="20"/>
          <w:szCs w:val="20"/>
          <w:lang w:eastAsia="de-DE"/>
        </w:rPr>
        <w:t>6</w:t>
      </w:r>
      <w:r w:rsidR="00D820C9" w:rsidRPr="00B9739E">
        <w:rPr>
          <w:rFonts w:ascii="Garamond" w:eastAsia="Times New Roman" w:hAnsi="Garamond" w:cs="Times New Roman"/>
          <w:b/>
          <w:sz w:val="20"/>
          <w:szCs w:val="20"/>
          <w:lang w:eastAsia="de-DE"/>
        </w:rPr>
        <w:t>,50  €</w:t>
      </w:r>
      <w:r w:rsidR="003F40C8" w:rsidRPr="00B9739E">
        <w:rPr>
          <w:rFonts w:ascii="Garamond" w:eastAsia="Times New Roman" w:hAnsi="Garamond" w:cs="Times New Roman"/>
          <w:sz w:val="20"/>
          <w:szCs w:val="20"/>
          <w:lang w:eastAsia="de-DE"/>
        </w:rPr>
        <w:t xml:space="preserve">.  </w:t>
      </w:r>
      <w:r w:rsidR="001668DE">
        <w:rPr>
          <w:rFonts w:ascii="Garamond" w:eastAsia="Times New Roman" w:hAnsi="Garamond" w:cs="Times New Roman"/>
          <w:sz w:val="20"/>
          <w:szCs w:val="20"/>
          <w:lang w:eastAsia="de-DE"/>
        </w:rPr>
        <w:br/>
      </w:r>
      <w:r w:rsidR="003F40C8" w:rsidRPr="00B9739E">
        <w:rPr>
          <w:rFonts w:ascii="Garamond" w:eastAsia="Times New Roman" w:hAnsi="Garamond" w:cs="Times New Roman"/>
          <w:sz w:val="20"/>
          <w:szCs w:val="20"/>
          <w:lang w:eastAsia="de-DE"/>
        </w:rPr>
        <w:t>(Wir liefern portofrei ab einem Bestellwert von 5,- € für private Bezieher / Buchhandlungen mit Händlerrabatt  beliefern wir p</w:t>
      </w:r>
      <w:r w:rsidR="00966547" w:rsidRPr="00B9739E">
        <w:rPr>
          <w:rFonts w:ascii="Garamond" w:eastAsia="Times New Roman" w:hAnsi="Garamond" w:cs="Times New Roman"/>
          <w:sz w:val="20"/>
          <w:szCs w:val="20"/>
          <w:lang w:eastAsia="de-DE"/>
        </w:rPr>
        <w:t>ortofrei ab 30,- € Bestellwert.</w:t>
      </w:r>
      <w:r w:rsidR="003F40C8" w:rsidRPr="00B9739E">
        <w:rPr>
          <w:rFonts w:ascii="Garamond" w:eastAsia="Times New Roman" w:hAnsi="Garamond" w:cs="Times New Roman"/>
          <w:sz w:val="20"/>
          <w:szCs w:val="20"/>
          <w:lang w:eastAsia="de-DE"/>
        </w:rPr>
        <w:t>)</w:t>
      </w:r>
      <w:r w:rsidR="003F40C8" w:rsidRPr="00B9739E">
        <w:rPr>
          <w:rFonts w:ascii="Garamond" w:eastAsia="Times New Roman" w:hAnsi="Garamond" w:cs="Times New Roman"/>
          <w:sz w:val="20"/>
          <w:szCs w:val="20"/>
          <w:lang w:eastAsia="de-DE"/>
        </w:rPr>
        <w:br/>
      </w:r>
      <w:r w:rsidR="003F40C8" w:rsidRPr="00B9739E">
        <w:rPr>
          <w:rFonts w:ascii="Garamond" w:eastAsia="Times New Roman" w:hAnsi="Garamond" w:cs="Times New Roman"/>
          <w:b/>
          <w:bCs/>
          <w:sz w:val="20"/>
          <w:szCs w:val="20"/>
          <w:lang w:eastAsia="de-DE"/>
        </w:rPr>
        <w:t xml:space="preserve">Spenden </w:t>
      </w:r>
      <w:r w:rsidR="003F40C8" w:rsidRPr="00B9739E">
        <w:rPr>
          <w:rFonts w:ascii="Garamond" w:eastAsia="Times New Roman" w:hAnsi="Garamond" w:cs="Times New Roman"/>
          <w:sz w:val="20"/>
          <w:szCs w:val="20"/>
          <w:lang w:eastAsia="de-DE"/>
        </w:rPr>
        <w:t xml:space="preserve">an unseren Verein sowie Zahlungen für unsere  Zeitschrift, Bücher und Broschüren auf das </w:t>
      </w:r>
      <w:r w:rsidR="003F40C8" w:rsidRPr="00497C5A">
        <w:rPr>
          <w:rFonts w:ascii="Garamond" w:eastAsia="Times New Roman" w:hAnsi="Garamond" w:cs="Times New Roman"/>
          <w:b/>
          <w:sz w:val="20"/>
          <w:szCs w:val="20"/>
          <w:lang w:eastAsia="de-DE"/>
        </w:rPr>
        <w:t>Postgirokonto</w:t>
      </w:r>
      <w:r w:rsidR="003F40C8" w:rsidRPr="00B9739E">
        <w:rPr>
          <w:rFonts w:ascii="Garamond" w:eastAsia="Times New Roman" w:hAnsi="Garamond" w:cs="Times New Roman"/>
          <w:sz w:val="20"/>
          <w:szCs w:val="20"/>
          <w:lang w:eastAsia="de-DE"/>
        </w:rPr>
        <w:t>:</w:t>
      </w:r>
      <w:r w:rsidR="00AD627C">
        <w:rPr>
          <w:rFonts w:ascii="Garamond" w:eastAsia="Times New Roman" w:hAnsi="Garamond" w:cs="Times New Roman"/>
          <w:sz w:val="20"/>
          <w:szCs w:val="20"/>
          <w:lang w:eastAsia="de-DE"/>
        </w:rPr>
        <w:t xml:space="preserve"> </w:t>
      </w:r>
      <w:r w:rsidR="00AD627C">
        <w:rPr>
          <w:rFonts w:ascii="Garamond" w:eastAsia="Times New Roman" w:hAnsi="Garamond" w:cs="Times New Roman"/>
          <w:sz w:val="20"/>
          <w:szCs w:val="20"/>
          <w:lang w:eastAsia="de-DE"/>
        </w:rPr>
        <w:br/>
      </w:r>
      <w:r w:rsidR="003F40C8" w:rsidRPr="001668DE">
        <w:rPr>
          <w:rFonts w:ascii="Garamond" w:eastAsia="Times New Roman" w:hAnsi="Garamond" w:cs="Times New Roman"/>
          <w:sz w:val="20"/>
          <w:szCs w:val="20"/>
          <w:lang w:eastAsia="de-DE"/>
        </w:rPr>
        <w:t>Bodo Gaßmann</w:t>
      </w:r>
      <w:r w:rsidR="003F40C8" w:rsidRPr="001668DE">
        <w:rPr>
          <w:rFonts w:ascii="Garamond" w:eastAsia="Times New Roman" w:hAnsi="Garamond" w:cs="Times New Roman"/>
          <w:sz w:val="20"/>
          <w:szCs w:val="20"/>
          <w:lang w:eastAsia="de-DE"/>
        </w:rPr>
        <w:br/>
        <w:t>Postgirokonto-</w:t>
      </w:r>
      <w:r w:rsidR="00D820C9" w:rsidRPr="001668DE">
        <w:rPr>
          <w:rFonts w:ascii="Garamond" w:eastAsia="Times New Roman" w:hAnsi="Garamond" w:cs="Times New Roman"/>
          <w:sz w:val="20"/>
          <w:szCs w:val="20"/>
          <w:lang w:eastAsia="de-DE"/>
        </w:rPr>
        <w:t>Hannover</w:t>
      </w:r>
      <w:r w:rsidR="00D820C9" w:rsidRPr="001668DE">
        <w:rPr>
          <w:rFonts w:ascii="Garamond" w:eastAsia="Times New Roman" w:hAnsi="Garamond" w:cs="Times New Roman"/>
          <w:sz w:val="20"/>
          <w:szCs w:val="20"/>
          <w:lang w:eastAsia="de-DE"/>
        </w:rPr>
        <w:br/>
      </w:r>
      <w:r w:rsidR="00D820C9" w:rsidRPr="001668DE">
        <w:rPr>
          <w:rFonts w:ascii="Garamond" w:eastAsia="Times New Roman" w:hAnsi="Garamond" w:cs="Garamond"/>
          <w:sz w:val="20"/>
          <w:szCs w:val="20"/>
          <w:lang w:eastAsia="ar-SA"/>
        </w:rPr>
        <w:t>IBAN DE19 2501 0030 0515 0553 02</w:t>
      </w:r>
      <w:r w:rsidR="00D820C9" w:rsidRPr="001668DE">
        <w:rPr>
          <w:rFonts w:ascii="Garamond" w:eastAsia="Times New Roman" w:hAnsi="Garamond" w:cs="Garamond"/>
          <w:sz w:val="20"/>
          <w:szCs w:val="20"/>
          <w:lang w:eastAsia="ar-SA"/>
        </w:rPr>
        <w:br/>
        <w:t>BIC  PBNKDEFF</w:t>
      </w:r>
    </w:p>
    <w:p w:rsidR="00B75A4B" w:rsidRPr="00B9739E" w:rsidRDefault="003F40C8" w:rsidP="004864E0">
      <w:pPr>
        <w:spacing w:before="100" w:beforeAutospacing="1" w:after="100" w:afterAutospacing="1" w:line="240" w:lineRule="auto"/>
        <w:outlineLvl w:val="1"/>
        <w:rPr>
          <w:rFonts w:ascii="Garamond" w:eastAsia="Times New Roman" w:hAnsi="Garamond" w:cs="Times New Roman"/>
          <w:sz w:val="20"/>
          <w:szCs w:val="20"/>
          <w:lang w:eastAsia="de-DE"/>
        </w:rPr>
      </w:pPr>
      <w:bookmarkStart w:id="0" w:name="Copyright"/>
      <w:r w:rsidRPr="00B9739E">
        <w:rPr>
          <w:rFonts w:ascii="Garamond" w:eastAsia="Times New Roman" w:hAnsi="Garamond" w:cs="Times New Roman"/>
          <w:b/>
          <w:bCs/>
          <w:sz w:val="20"/>
          <w:szCs w:val="20"/>
          <w:lang w:eastAsia="de-DE"/>
        </w:rPr>
        <w:t>Copyright</w:t>
      </w:r>
      <w:bookmarkEnd w:id="0"/>
      <w:r w:rsidR="00E0468D">
        <w:rPr>
          <w:rFonts w:ascii="Garamond" w:eastAsia="Times New Roman" w:hAnsi="Garamond" w:cs="Times New Roman"/>
          <w:b/>
          <w:bCs/>
          <w:sz w:val="20"/>
          <w:szCs w:val="20"/>
          <w:lang w:eastAsia="de-DE"/>
        </w:rPr>
        <w:br/>
      </w:r>
      <w:r w:rsidR="00B9739E">
        <w:rPr>
          <w:rFonts w:ascii="Garamond" w:eastAsia="Times New Roman" w:hAnsi="Garamond" w:cs="Times New Roman"/>
          <w:b/>
          <w:bCs/>
          <w:sz w:val="20"/>
          <w:szCs w:val="20"/>
          <w:lang w:eastAsia="de-DE"/>
        </w:rPr>
        <w:br/>
      </w:r>
      <w:r w:rsidRPr="00B9739E">
        <w:rPr>
          <w:rFonts w:ascii="Garamond" w:eastAsia="Times New Roman" w:hAnsi="Garamond" w:cs="Times New Roman"/>
          <w:sz w:val="20"/>
          <w:szCs w:val="20"/>
          <w:lang w:eastAsia="de-DE"/>
        </w:rPr>
        <w:t>Alle Rechte liegen bei der Zeitschrift "Erinnyen" oder bei den Autoren.</w:t>
      </w:r>
      <w:r w:rsidR="008B772E" w:rsidRPr="00B9739E">
        <w:rPr>
          <w:rFonts w:ascii="Garamond" w:eastAsia="Times New Roman" w:hAnsi="Garamond" w:cs="Times New Roman"/>
          <w:sz w:val="20"/>
          <w:szCs w:val="20"/>
          <w:lang w:eastAsia="de-DE"/>
        </w:rPr>
        <w:t xml:space="preserve"> </w:t>
      </w:r>
      <w:r w:rsidRPr="00B9739E">
        <w:rPr>
          <w:rFonts w:ascii="Garamond" w:eastAsia="Times New Roman" w:hAnsi="Garamond" w:cs="Times New Roman"/>
          <w:sz w:val="20"/>
          <w:szCs w:val="20"/>
          <w:lang w:eastAsia="de-DE"/>
        </w:rPr>
        <w:t>Alle Texte und Medien dieser W</w:t>
      </w:r>
      <w:r w:rsidR="008F3CCE" w:rsidRPr="00B9739E">
        <w:rPr>
          <w:rFonts w:ascii="Garamond" w:eastAsia="Times New Roman" w:hAnsi="Garamond" w:cs="Times New Roman"/>
          <w:sz w:val="20"/>
          <w:szCs w:val="20"/>
          <w:lang w:eastAsia="de-DE"/>
        </w:rPr>
        <w:t xml:space="preserve">ebseiten von www.zserinnyen.de  </w:t>
      </w:r>
      <w:r w:rsidR="00B9739E">
        <w:rPr>
          <w:rFonts w:ascii="Garamond" w:eastAsia="Times New Roman" w:hAnsi="Garamond" w:cs="Times New Roman"/>
          <w:sz w:val="20"/>
          <w:szCs w:val="20"/>
          <w:lang w:eastAsia="de-DE"/>
        </w:rPr>
        <w:t>/</w:t>
      </w:r>
      <w:r w:rsidR="008F3CCE" w:rsidRPr="00B9739E">
        <w:rPr>
          <w:rFonts w:ascii="Garamond" w:eastAsia="Times New Roman" w:hAnsi="Garamond" w:cs="Times New Roman"/>
          <w:sz w:val="20"/>
          <w:szCs w:val="20"/>
          <w:lang w:eastAsia="de-DE"/>
        </w:rPr>
        <w:br/>
      </w:r>
      <w:r w:rsidR="00B9739E" w:rsidRPr="00B9739E">
        <w:rPr>
          <w:rFonts w:ascii="Garamond" w:eastAsia="Times New Roman" w:hAnsi="Garamond" w:cs="Times New Roman"/>
          <w:sz w:val="20"/>
          <w:szCs w:val="20"/>
          <w:lang w:eastAsia="de-DE"/>
        </w:rPr>
        <w:t>www.erinnyen.de</w:t>
      </w:r>
      <w:r w:rsidR="00B9739E">
        <w:rPr>
          <w:rFonts w:ascii="Garamond" w:eastAsia="Times New Roman" w:hAnsi="Garamond" w:cs="Times New Roman"/>
          <w:sz w:val="20"/>
          <w:szCs w:val="20"/>
          <w:lang w:eastAsia="de-DE"/>
        </w:rPr>
        <w:t xml:space="preserve"> /</w:t>
      </w:r>
      <w:r w:rsidR="00E0468D">
        <w:rPr>
          <w:rFonts w:ascii="Garamond" w:eastAsia="Times New Roman" w:hAnsi="Garamond" w:cs="Times New Roman"/>
          <w:sz w:val="20"/>
          <w:szCs w:val="20"/>
          <w:lang w:eastAsia="de-DE"/>
        </w:rPr>
        <w:t xml:space="preserve"> </w:t>
      </w:r>
      <w:r w:rsidR="0082568F" w:rsidRPr="00E878C4">
        <w:rPr>
          <w:rFonts w:ascii="Garamond" w:eastAsia="Times New Roman" w:hAnsi="Garamond" w:cs="Times New Roman"/>
          <w:sz w:val="20"/>
          <w:szCs w:val="20"/>
          <w:lang w:eastAsia="de-DE"/>
        </w:rPr>
        <w:t>www.erinn23.erinnyen.de</w:t>
      </w:r>
      <w:r w:rsidRPr="00B9739E">
        <w:rPr>
          <w:rFonts w:ascii="Garamond" w:eastAsia="Times New Roman" w:hAnsi="Garamond" w:cs="Times New Roman"/>
          <w:sz w:val="20"/>
          <w:szCs w:val="20"/>
          <w:lang w:eastAsia="de-DE"/>
        </w:rPr>
        <w:t xml:space="preserve"> </w:t>
      </w:r>
      <w:r w:rsidR="00E0468D">
        <w:rPr>
          <w:rFonts w:ascii="Garamond" w:eastAsia="Times New Roman" w:hAnsi="Garamond" w:cs="Times New Roman"/>
          <w:sz w:val="20"/>
          <w:szCs w:val="20"/>
          <w:lang w:eastAsia="de-DE"/>
        </w:rPr>
        <w:br/>
      </w:r>
      <w:r w:rsidRPr="00B9739E">
        <w:rPr>
          <w:rFonts w:ascii="Garamond" w:eastAsia="Times New Roman" w:hAnsi="Garamond" w:cs="Times New Roman"/>
          <w:sz w:val="20"/>
          <w:szCs w:val="20"/>
          <w:lang w:eastAsia="de-DE"/>
        </w:rPr>
        <w:t>und der anderen Seiten unseres Projekts sind urheberrechtlich geschützt. Das Copyright n</w:t>
      </w:r>
      <w:r w:rsidRPr="00B9739E">
        <w:rPr>
          <w:rFonts w:ascii="Garamond" w:eastAsia="Times New Roman" w:hAnsi="Garamond" w:cs="Times New Roman"/>
          <w:sz w:val="20"/>
          <w:szCs w:val="20"/>
          <w:lang w:eastAsia="de-DE"/>
        </w:rPr>
        <w:t>a</w:t>
      </w:r>
      <w:r w:rsidRPr="00B9739E">
        <w:rPr>
          <w:rFonts w:ascii="Garamond" w:eastAsia="Times New Roman" w:hAnsi="Garamond" w:cs="Times New Roman"/>
          <w:sz w:val="20"/>
          <w:szCs w:val="20"/>
          <w:lang w:eastAsia="de-DE"/>
        </w:rPr>
        <w:t>mentlich gekennzeichneter Beiträge liegt bei dem jeweiligen Autor. Bei nicht namentlich geken</w:t>
      </w:r>
      <w:r w:rsidRPr="00B9739E">
        <w:rPr>
          <w:rFonts w:ascii="Garamond" w:eastAsia="Times New Roman" w:hAnsi="Garamond" w:cs="Times New Roman"/>
          <w:sz w:val="20"/>
          <w:szCs w:val="20"/>
          <w:lang w:eastAsia="de-DE"/>
        </w:rPr>
        <w:t>n</w:t>
      </w:r>
      <w:r w:rsidRPr="00B9739E">
        <w:rPr>
          <w:rFonts w:ascii="Garamond" w:eastAsia="Times New Roman" w:hAnsi="Garamond" w:cs="Times New Roman"/>
          <w:sz w:val="20"/>
          <w:szCs w:val="20"/>
          <w:lang w:eastAsia="de-DE"/>
        </w:rPr>
        <w:t>zeichneten Beiträgen liegen alle Rechte bei der Redaktion der "Erinnyen".</w:t>
      </w:r>
      <w:r w:rsidR="00C30358" w:rsidRPr="00B9739E">
        <w:rPr>
          <w:rFonts w:ascii="Garamond" w:eastAsia="Times New Roman" w:hAnsi="Garamond" w:cs="Times New Roman"/>
          <w:sz w:val="20"/>
          <w:szCs w:val="20"/>
          <w:lang w:eastAsia="de-DE"/>
        </w:rPr>
        <w:t xml:space="preserve"> </w:t>
      </w:r>
      <w:r w:rsidR="00933127">
        <w:rPr>
          <w:rFonts w:ascii="Garamond" w:eastAsia="Times New Roman" w:hAnsi="Garamond" w:cs="Times New Roman"/>
          <w:sz w:val="20"/>
          <w:szCs w:val="20"/>
          <w:lang w:eastAsia="de-DE"/>
        </w:rPr>
        <w:br/>
        <w:t xml:space="preserve">   </w:t>
      </w:r>
      <w:r w:rsidRPr="00B9739E">
        <w:rPr>
          <w:rFonts w:ascii="Garamond" w:eastAsia="Times New Roman" w:hAnsi="Garamond" w:cs="Times New Roman"/>
          <w:sz w:val="20"/>
          <w:szCs w:val="20"/>
          <w:lang w:eastAsia="de-DE"/>
        </w:rPr>
        <w:t>Wir gestatten, wenn nicht anderes vermerkt, den kostenlosen Nachdruck einzelner Textbeitr</w:t>
      </w:r>
      <w:r w:rsidRPr="00B9739E">
        <w:rPr>
          <w:rFonts w:ascii="Garamond" w:eastAsia="Times New Roman" w:hAnsi="Garamond" w:cs="Times New Roman"/>
          <w:sz w:val="20"/>
          <w:szCs w:val="20"/>
          <w:lang w:eastAsia="de-DE"/>
        </w:rPr>
        <w:t>ä</w:t>
      </w:r>
      <w:r w:rsidRPr="00B9739E">
        <w:rPr>
          <w:rFonts w:ascii="Garamond" w:eastAsia="Times New Roman" w:hAnsi="Garamond" w:cs="Times New Roman"/>
          <w:sz w:val="20"/>
          <w:szCs w:val="20"/>
          <w:lang w:eastAsia="de-DE"/>
        </w:rPr>
        <w:t>ge und Medien oder deren Veröffentlichung im Internet, soweit es keine namentlichen Beiträge sind, unter der Bedingung, dass die Quelle ang</w:t>
      </w:r>
      <w:r w:rsidRPr="00B9739E">
        <w:rPr>
          <w:rFonts w:ascii="Garamond" w:eastAsia="Times New Roman" w:hAnsi="Garamond" w:cs="Times New Roman"/>
          <w:sz w:val="20"/>
          <w:szCs w:val="20"/>
          <w:lang w:eastAsia="de-DE"/>
        </w:rPr>
        <w:t>e</w:t>
      </w:r>
      <w:r w:rsidRPr="00B9739E">
        <w:rPr>
          <w:rFonts w:ascii="Garamond" w:eastAsia="Times New Roman" w:hAnsi="Garamond" w:cs="Times New Roman"/>
          <w:sz w:val="20"/>
          <w:szCs w:val="20"/>
          <w:lang w:eastAsia="de-DE"/>
        </w:rPr>
        <w:t>geben wird. Nicht gestattet ist die kostenlose Veröffentlichung der gesamten Webseiten oder die Veröffentlichung einzelner Beiträge zu ko</w:t>
      </w:r>
      <w:r w:rsidRPr="00B9739E">
        <w:rPr>
          <w:rFonts w:ascii="Garamond" w:eastAsia="Times New Roman" w:hAnsi="Garamond" w:cs="Times New Roman"/>
          <w:sz w:val="20"/>
          <w:szCs w:val="20"/>
          <w:lang w:eastAsia="de-DE"/>
        </w:rPr>
        <w:t>m</w:t>
      </w:r>
      <w:r w:rsidRPr="00B9739E">
        <w:rPr>
          <w:rFonts w:ascii="Garamond" w:eastAsia="Times New Roman" w:hAnsi="Garamond" w:cs="Times New Roman"/>
          <w:sz w:val="20"/>
          <w:szCs w:val="20"/>
          <w:lang w:eastAsia="de-DE"/>
        </w:rPr>
        <w:t>merziellen Zwecken oder um die Inhalte ve</w:t>
      </w:r>
      <w:r w:rsidRPr="00B9739E">
        <w:rPr>
          <w:rFonts w:ascii="Garamond" w:eastAsia="Times New Roman" w:hAnsi="Garamond" w:cs="Times New Roman"/>
          <w:sz w:val="20"/>
          <w:szCs w:val="20"/>
          <w:lang w:eastAsia="de-DE"/>
        </w:rPr>
        <w:t>r</w:t>
      </w:r>
      <w:r w:rsidRPr="00B9739E">
        <w:rPr>
          <w:rFonts w:ascii="Garamond" w:eastAsia="Times New Roman" w:hAnsi="Garamond" w:cs="Times New Roman"/>
          <w:sz w:val="20"/>
          <w:szCs w:val="20"/>
          <w:lang w:eastAsia="de-DE"/>
        </w:rPr>
        <w:t xml:space="preserve">fälscht darzustellen. </w:t>
      </w:r>
    </w:p>
    <w:p w:rsidR="00B75A4B" w:rsidRPr="003F40C8" w:rsidRDefault="003F40C8" w:rsidP="00382CD1">
      <w:pPr>
        <w:spacing w:line="240" w:lineRule="auto"/>
        <w:rPr>
          <w:rFonts w:ascii="Garamond" w:hAnsi="Garamond"/>
          <w:sz w:val="36"/>
          <w:szCs w:val="36"/>
        </w:rPr>
      </w:pPr>
      <w:r w:rsidRPr="003F40C8">
        <w:rPr>
          <w:rFonts w:ascii="Garamond" w:hAnsi="Garamond"/>
          <w:b/>
          <w:sz w:val="36"/>
          <w:szCs w:val="36"/>
        </w:rPr>
        <w:lastRenderedPageBreak/>
        <w:t xml:space="preserve">                Inhalt</w:t>
      </w:r>
    </w:p>
    <w:p w:rsidR="00D820C9" w:rsidRPr="002C4D0E" w:rsidRDefault="00A01F87" w:rsidP="00382CD1">
      <w:pPr>
        <w:spacing w:before="100" w:beforeAutospacing="1" w:after="100" w:afterAutospacing="1" w:line="240" w:lineRule="auto"/>
        <w:rPr>
          <w:rFonts w:ascii="Garamond" w:eastAsia="Times New Roman" w:hAnsi="Garamond" w:cs="Times New Roman"/>
          <w:b/>
          <w:i/>
          <w:sz w:val="32"/>
          <w:szCs w:val="32"/>
          <w:lang w:eastAsia="de-DE"/>
        </w:rPr>
      </w:pPr>
      <w:hyperlink r:id="rId12" w:history="1">
        <w:r w:rsidR="00D820C9" w:rsidRPr="002C4D0E">
          <w:rPr>
            <w:rFonts w:ascii="Garamond" w:eastAsia="Times New Roman" w:hAnsi="Garamond" w:cs="Times New Roman"/>
            <w:b/>
            <w:i/>
            <w:sz w:val="32"/>
            <w:szCs w:val="32"/>
            <w:lang w:eastAsia="de-DE"/>
          </w:rPr>
          <w:t>Impressum</w:t>
        </w:r>
        <w:r w:rsidR="00F347AA">
          <w:rPr>
            <w:rFonts w:ascii="Garamond" w:eastAsia="Times New Roman" w:hAnsi="Garamond" w:cs="Times New Roman"/>
            <w:b/>
            <w:i/>
            <w:sz w:val="32"/>
            <w:szCs w:val="32"/>
            <w:lang w:eastAsia="de-DE"/>
          </w:rPr>
          <w:t xml:space="preserve">   </w:t>
        </w:r>
        <w:r w:rsidR="00F347AA" w:rsidRPr="00F347AA">
          <w:rPr>
            <w:rFonts w:ascii="Garamond" w:eastAsia="Times New Roman" w:hAnsi="Garamond" w:cs="Times New Roman"/>
            <w:sz w:val="20"/>
            <w:szCs w:val="20"/>
            <w:lang w:eastAsia="de-DE"/>
          </w:rPr>
          <w:t>2</w:t>
        </w:r>
        <w:r w:rsidR="00D820C9" w:rsidRPr="002C4D0E">
          <w:rPr>
            <w:rFonts w:ascii="Garamond" w:eastAsia="Times New Roman" w:hAnsi="Garamond" w:cs="Times New Roman"/>
            <w:b/>
            <w:i/>
            <w:sz w:val="32"/>
            <w:szCs w:val="32"/>
            <w:lang w:eastAsia="de-DE"/>
          </w:rPr>
          <w:t xml:space="preserve"> </w:t>
        </w:r>
      </w:hyperlink>
    </w:p>
    <w:p w:rsidR="00D820C9" w:rsidRDefault="002C4D0E" w:rsidP="00382CD1">
      <w:pPr>
        <w:spacing w:before="100" w:beforeAutospacing="1" w:after="100" w:afterAutospacing="1" w:line="240" w:lineRule="auto"/>
        <w:rPr>
          <w:rFonts w:ascii="Garamond" w:eastAsia="Times New Roman" w:hAnsi="Garamond" w:cs="Times New Roman"/>
          <w:b/>
          <w:sz w:val="32"/>
          <w:szCs w:val="32"/>
          <w:lang w:eastAsia="de-DE"/>
        </w:rPr>
      </w:pPr>
      <w:r>
        <w:rPr>
          <w:rFonts w:ascii="Garamond" w:eastAsia="Times New Roman" w:hAnsi="Garamond" w:cs="Times New Roman"/>
          <w:b/>
          <w:noProof/>
          <w:sz w:val="32"/>
          <w:szCs w:val="32"/>
          <w:lang w:eastAsia="de-DE"/>
        </w:rPr>
        <w:drawing>
          <wp:inline distT="0" distB="0" distL="0" distR="0">
            <wp:extent cx="2475230" cy="24765"/>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klein.gif"/>
                    <pic:cNvPicPr/>
                  </pic:nvPicPr>
                  <pic:blipFill>
                    <a:blip r:embed="rId11">
                      <a:extLst>
                        <a:ext uri="{28A0092B-C50C-407E-A947-70E740481C1C}">
                          <a14:useLocalDpi xmlns:a14="http://schemas.microsoft.com/office/drawing/2010/main" val="0"/>
                        </a:ext>
                      </a:extLst>
                    </a:blip>
                    <a:stretch>
                      <a:fillRect/>
                    </a:stretch>
                  </pic:blipFill>
                  <pic:spPr>
                    <a:xfrm>
                      <a:off x="0" y="0"/>
                      <a:ext cx="2475230" cy="24765"/>
                    </a:xfrm>
                    <a:prstGeom prst="rect">
                      <a:avLst/>
                    </a:prstGeom>
                  </pic:spPr>
                </pic:pic>
              </a:graphicData>
            </a:graphic>
          </wp:inline>
        </w:drawing>
      </w:r>
    </w:p>
    <w:p w:rsidR="003F40C8" w:rsidRPr="002C4D0E" w:rsidRDefault="003F40C8" w:rsidP="00382CD1">
      <w:pPr>
        <w:spacing w:before="100" w:beforeAutospacing="1" w:after="100" w:afterAutospacing="1" w:line="240" w:lineRule="auto"/>
        <w:rPr>
          <w:rFonts w:ascii="Garamond" w:eastAsia="Times New Roman" w:hAnsi="Garamond" w:cs="Times New Roman"/>
          <w:b/>
          <w:i/>
          <w:sz w:val="36"/>
          <w:szCs w:val="36"/>
          <w:lang w:eastAsia="de-DE"/>
        </w:rPr>
      </w:pPr>
      <w:r w:rsidRPr="002C4D0E">
        <w:rPr>
          <w:rFonts w:ascii="Garamond" w:eastAsia="Times New Roman" w:hAnsi="Garamond" w:cs="Times New Roman"/>
          <w:b/>
          <w:i/>
          <w:sz w:val="36"/>
          <w:szCs w:val="36"/>
          <w:lang w:eastAsia="de-DE"/>
        </w:rPr>
        <w:t>Editorial</w:t>
      </w:r>
      <w:r w:rsidR="00F347AA">
        <w:rPr>
          <w:rFonts w:ascii="Garamond" w:eastAsia="Times New Roman" w:hAnsi="Garamond" w:cs="Times New Roman"/>
          <w:b/>
          <w:i/>
          <w:sz w:val="36"/>
          <w:szCs w:val="36"/>
          <w:lang w:eastAsia="de-DE"/>
        </w:rPr>
        <w:t xml:space="preserve">   </w:t>
      </w:r>
      <w:r w:rsidR="00F347AA" w:rsidRPr="00F347AA">
        <w:rPr>
          <w:rFonts w:ascii="Garamond" w:eastAsia="Times New Roman" w:hAnsi="Garamond" w:cs="Times New Roman"/>
          <w:sz w:val="20"/>
          <w:szCs w:val="20"/>
          <w:lang w:eastAsia="de-DE"/>
        </w:rPr>
        <w:t>5</w:t>
      </w:r>
    </w:p>
    <w:p w:rsidR="00D820C9" w:rsidRPr="00D820C9" w:rsidRDefault="002C4D0E" w:rsidP="00382CD1">
      <w:pPr>
        <w:spacing w:before="100" w:beforeAutospacing="1" w:after="100" w:afterAutospacing="1" w:line="240" w:lineRule="auto"/>
        <w:rPr>
          <w:rFonts w:ascii="Garamond" w:eastAsia="Times New Roman" w:hAnsi="Garamond" w:cs="Times New Roman"/>
          <w:b/>
          <w:sz w:val="36"/>
          <w:szCs w:val="36"/>
          <w:lang w:eastAsia="de-DE"/>
        </w:rPr>
      </w:pPr>
      <w:r>
        <w:rPr>
          <w:rFonts w:ascii="Garamond" w:eastAsia="Times New Roman" w:hAnsi="Garamond" w:cs="Times New Roman"/>
          <w:b/>
          <w:noProof/>
          <w:sz w:val="36"/>
          <w:szCs w:val="36"/>
          <w:lang w:eastAsia="de-DE"/>
        </w:rPr>
        <w:drawing>
          <wp:inline distT="0" distB="0" distL="0" distR="0">
            <wp:extent cx="2475230" cy="24238"/>
            <wp:effectExtent l="0" t="0" r="0" b="0"/>
            <wp:docPr id="20" name="Grafik 20"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3F40C8" w:rsidRPr="002C4D0E" w:rsidRDefault="003F40C8" w:rsidP="00382CD1">
      <w:pPr>
        <w:spacing w:before="100" w:beforeAutospacing="1" w:after="100" w:afterAutospacing="1" w:line="240" w:lineRule="auto"/>
        <w:rPr>
          <w:rFonts w:ascii="Garamond" w:eastAsia="Times New Roman" w:hAnsi="Garamond" w:cs="Times New Roman"/>
          <w:b/>
          <w:i/>
          <w:sz w:val="36"/>
          <w:szCs w:val="36"/>
          <w:lang w:eastAsia="de-DE"/>
        </w:rPr>
      </w:pPr>
      <w:r w:rsidRPr="002C4D0E">
        <w:rPr>
          <w:rFonts w:ascii="Garamond" w:eastAsia="Times New Roman" w:hAnsi="Garamond" w:cs="Times New Roman"/>
          <w:b/>
          <w:i/>
          <w:sz w:val="36"/>
          <w:szCs w:val="36"/>
          <w:lang w:eastAsia="de-DE"/>
        </w:rPr>
        <w:t>Aphorismen</w:t>
      </w:r>
    </w:p>
    <w:p w:rsidR="003F40C8" w:rsidRPr="003F40C8" w:rsidRDefault="00A01F87" w:rsidP="00382CD1">
      <w:pPr>
        <w:spacing w:before="100" w:beforeAutospacing="1" w:after="100" w:afterAutospacing="1" w:line="240" w:lineRule="auto"/>
        <w:rPr>
          <w:rFonts w:ascii="Garamond" w:eastAsia="Times New Roman" w:hAnsi="Garamond" w:cs="Times New Roman"/>
          <w:sz w:val="24"/>
          <w:szCs w:val="24"/>
          <w:lang w:eastAsia="de-DE"/>
        </w:rPr>
      </w:pPr>
      <w:hyperlink r:id="rId13" w:history="1">
        <w:r w:rsidR="003F40C8" w:rsidRPr="00EE651E">
          <w:rPr>
            <w:rFonts w:ascii="Garamond" w:eastAsia="Times New Roman" w:hAnsi="Garamond" w:cs="Times New Roman"/>
            <w:b/>
            <w:sz w:val="28"/>
            <w:szCs w:val="28"/>
            <w:lang w:eastAsia="de-DE"/>
          </w:rPr>
          <w:t>Generation Unbedarft</w:t>
        </w:r>
      </w:hyperlink>
      <w:r w:rsidR="003F40C8" w:rsidRPr="00EE651E">
        <w:rPr>
          <w:rFonts w:ascii="Garamond" w:eastAsia="Times New Roman" w:hAnsi="Garamond" w:cs="Times New Roman"/>
          <w:b/>
          <w:lang w:eastAsia="de-DE"/>
        </w:rPr>
        <w:t xml:space="preserve"> </w:t>
      </w:r>
      <w:r w:rsidR="007B3A8C" w:rsidRPr="00EE651E">
        <w:rPr>
          <w:rFonts w:ascii="Garamond" w:eastAsia="Times New Roman" w:hAnsi="Garamond" w:cs="Times New Roman"/>
          <w:b/>
          <w:lang w:eastAsia="de-DE"/>
        </w:rPr>
        <w:br/>
      </w:r>
      <w:r w:rsidR="003F40C8" w:rsidRPr="00EE651E">
        <w:rPr>
          <w:rFonts w:ascii="Garamond" w:eastAsia="Times New Roman" w:hAnsi="Garamond" w:cs="Times New Roman"/>
          <w:b/>
          <w:lang w:eastAsia="de-DE"/>
        </w:rPr>
        <w:t xml:space="preserve">Über die </w:t>
      </w:r>
      <w:proofErr w:type="spellStart"/>
      <w:r w:rsidR="003F40C8" w:rsidRPr="00EE651E">
        <w:rPr>
          <w:rFonts w:ascii="Garamond" w:eastAsia="Times New Roman" w:hAnsi="Garamond" w:cs="Times New Roman"/>
          <w:b/>
          <w:lang w:eastAsia="de-DE"/>
        </w:rPr>
        <w:t>Verwurstung</w:t>
      </w:r>
      <w:proofErr w:type="spellEnd"/>
      <w:r w:rsidR="003F40C8" w:rsidRPr="00EE651E">
        <w:rPr>
          <w:rFonts w:ascii="Garamond" w:eastAsia="Times New Roman" w:hAnsi="Garamond" w:cs="Times New Roman"/>
          <w:b/>
          <w:lang w:eastAsia="de-DE"/>
        </w:rPr>
        <w:t xml:space="preserve"> der Philosophie </w:t>
      </w:r>
      <w:r w:rsidR="00F347AA">
        <w:rPr>
          <w:rFonts w:ascii="Garamond" w:eastAsia="Times New Roman" w:hAnsi="Garamond" w:cs="Times New Roman"/>
          <w:b/>
          <w:lang w:eastAsia="de-DE"/>
        </w:rPr>
        <w:t xml:space="preserve">  </w:t>
      </w:r>
      <w:r w:rsidR="00F347AA" w:rsidRPr="00F347AA">
        <w:rPr>
          <w:rFonts w:ascii="Garamond" w:eastAsia="Times New Roman" w:hAnsi="Garamond" w:cs="Times New Roman"/>
          <w:sz w:val="20"/>
          <w:szCs w:val="20"/>
          <w:lang w:eastAsia="de-DE"/>
        </w:rPr>
        <w:t>6</w:t>
      </w:r>
      <w:r w:rsidR="00D75CE3" w:rsidRPr="00EE651E">
        <w:rPr>
          <w:rFonts w:ascii="Garamond" w:eastAsia="Times New Roman" w:hAnsi="Garamond" w:cs="Times New Roman"/>
          <w:b/>
          <w:lang w:eastAsia="de-DE"/>
        </w:rPr>
        <w:br/>
      </w:r>
      <w:r w:rsidR="00E25B09">
        <w:rPr>
          <w:rFonts w:ascii="Garamond" w:eastAsia="Times New Roman" w:hAnsi="Garamond" w:cs="Times New Roman"/>
          <w:b/>
          <w:sz w:val="24"/>
          <w:szCs w:val="24"/>
          <w:lang w:eastAsia="de-DE"/>
        </w:rPr>
        <w:br/>
      </w:r>
      <w:r w:rsidR="002C4D0E">
        <w:rPr>
          <w:rFonts w:ascii="Garamond" w:eastAsia="Times New Roman" w:hAnsi="Garamond" w:cs="Times New Roman"/>
          <w:noProof/>
          <w:sz w:val="24"/>
          <w:szCs w:val="24"/>
          <w:lang w:eastAsia="de-DE"/>
        </w:rPr>
        <w:drawing>
          <wp:inline distT="0" distB="0" distL="0" distR="0">
            <wp:extent cx="2475230" cy="24238"/>
            <wp:effectExtent l="0" t="0" r="0" b="0"/>
            <wp:docPr id="22" name="Grafik 22"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3F40C8" w:rsidRPr="00E25B09" w:rsidRDefault="003F40C8" w:rsidP="00382CD1">
      <w:pPr>
        <w:spacing w:before="100" w:beforeAutospacing="1" w:after="100" w:afterAutospacing="1" w:line="240" w:lineRule="auto"/>
        <w:rPr>
          <w:rFonts w:ascii="Garamond" w:eastAsia="Times New Roman" w:hAnsi="Garamond" w:cs="Times New Roman"/>
          <w:b/>
          <w:i/>
          <w:sz w:val="24"/>
          <w:szCs w:val="24"/>
          <w:lang w:eastAsia="de-DE"/>
        </w:rPr>
      </w:pPr>
      <w:r w:rsidRPr="003F40C8">
        <w:rPr>
          <w:rFonts w:ascii="Garamond" w:eastAsia="Times New Roman" w:hAnsi="Garamond" w:cs="Times New Roman"/>
          <w:sz w:val="24"/>
          <w:szCs w:val="24"/>
          <w:lang w:eastAsia="de-DE"/>
        </w:rPr>
        <w:br/>
      </w:r>
      <w:r w:rsidRPr="00E25B09">
        <w:rPr>
          <w:rFonts w:ascii="Garamond" w:eastAsia="Times New Roman" w:hAnsi="Garamond" w:cs="Times New Roman"/>
          <w:b/>
          <w:i/>
          <w:sz w:val="24"/>
          <w:szCs w:val="24"/>
          <w:lang w:eastAsia="de-DE"/>
        </w:rPr>
        <w:t>Eine Polemik von Arno Kaiser</w:t>
      </w:r>
    </w:p>
    <w:p w:rsidR="003F40C8" w:rsidRPr="003F40C8" w:rsidRDefault="003F40C8" w:rsidP="00382CD1">
      <w:pPr>
        <w:spacing w:before="100" w:beforeAutospacing="1" w:after="100" w:afterAutospacing="1" w:line="240" w:lineRule="auto"/>
        <w:rPr>
          <w:rFonts w:ascii="Garamond" w:eastAsia="Times New Roman" w:hAnsi="Garamond" w:cs="Times New Roman"/>
          <w:sz w:val="24"/>
          <w:szCs w:val="24"/>
          <w:lang w:eastAsia="de-DE"/>
        </w:rPr>
      </w:pPr>
      <w:r w:rsidRPr="00E25B09">
        <w:rPr>
          <w:rFonts w:ascii="Garamond" w:eastAsia="Times New Roman" w:hAnsi="Garamond" w:cs="Times New Roman"/>
          <w:b/>
          <w:bCs/>
          <w:sz w:val="28"/>
          <w:szCs w:val="28"/>
          <w:lang w:eastAsia="de-DE"/>
        </w:rPr>
        <w:t>„Die offene Gesellschaft und ihre Feinde“</w:t>
      </w:r>
      <w:r w:rsidRPr="00E25B09">
        <w:rPr>
          <w:rFonts w:ascii="Garamond" w:eastAsia="Times New Roman" w:hAnsi="Garamond" w:cs="Times New Roman"/>
          <w:sz w:val="28"/>
          <w:szCs w:val="28"/>
          <w:lang w:eastAsia="de-DE"/>
        </w:rPr>
        <w:br/>
      </w:r>
      <w:r w:rsidRPr="00E25B09">
        <w:rPr>
          <w:rFonts w:ascii="Garamond" w:eastAsia="Times New Roman" w:hAnsi="Garamond" w:cs="Times New Roman"/>
          <w:b/>
          <w:bCs/>
          <w:sz w:val="28"/>
          <w:szCs w:val="28"/>
          <w:lang w:eastAsia="de-DE"/>
        </w:rPr>
        <w:t>Wie der „kritische Rationali</w:t>
      </w:r>
      <w:r w:rsidRPr="00E25B09">
        <w:rPr>
          <w:rFonts w:ascii="Garamond" w:eastAsia="Times New Roman" w:hAnsi="Garamond" w:cs="Times New Roman"/>
          <w:b/>
          <w:bCs/>
          <w:sz w:val="28"/>
          <w:szCs w:val="28"/>
          <w:lang w:eastAsia="de-DE"/>
        </w:rPr>
        <w:t>s</w:t>
      </w:r>
      <w:r w:rsidRPr="00E25B09">
        <w:rPr>
          <w:rFonts w:ascii="Garamond" w:eastAsia="Times New Roman" w:hAnsi="Garamond" w:cs="Times New Roman"/>
          <w:b/>
          <w:bCs/>
          <w:sz w:val="28"/>
          <w:szCs w:val="28"/>
          <w:lang w:eastAsia="de-DE"/>
        </w:rPr>
        <w:t>mus“ in der Pöbelei sein Wesen offenbart</w:t>
      </w:r>
      <w:r w:rsidRPr="00E25B09">
        <w:rPr>
          <w:rFonts w:ascii="Garamond" w:eastAsia="Times New Roman" w:hAnsi="Garamond" w:cs="Times New Roman"/>
          <w:sz w:val="28"/>
          <w:szCs w:val="28"/>
          <w:lang w:eastAsia="de-DE"/>
        </w:rPr>
        <w:t xml:space="preserve"> </w:t>
      </w:r>
      <w:r w:rsidR="00F347AA">
        <w:rPr>
          <w:rFonts w:ascii="Garamond" w:eastAsia="Times New Roman" w:hAnsi="Garamond" w:cs="Times New Roman"/>
          <w:sz w:val="28"/>
          <w:szCs w:val="28"/>
          <w:lang w:eastAsia="de-DE"/>
        </w:rPr>
        <w:t xml:space="preserve">  </w:t>
      </w:r>
      <w:r w:rsidR="00F347AA" w:rsidRPr="00F347AA">
        <w:rPr>
          <w:rFonts w:ascii="Garamond" w:eastAsia="Times New Roman" w:hAnsi="Garamond" w:cs="Times New Roman"/>
          <w:sz w:val="20"/>
          <w:szCs w:val="20"/>
          <w:lang w:eastAsia="de-DE"/>
        </w:rPr>
        <w:t>7</w:t>
      </w:r>
      <w:r w:rsidR="00D75CE3">
        <w:rPr>
          <w:rFonts w:ascii="Garamond" w:eastAsia="Times New Roman" w:hAnsi="Garamond" w:cs="Times New Roman"/>
          <w:sz w:val="28"/>
          <w:szCs w:val="28"/>
          <w:lang w:eastAsia="de-DE"/>
        </w:rPr>
        <w:br/>
      </w:r>
      <w:r w:rsidRPr="00E25B09">
        <w:rPr>
          <w:rFonts w:ascii="Garamond" w:eastAsia="Times New Roman" w:hAnsi="Garamond" w:cs="Times New Roman"/>
          <w:sz w:val="28"/>
          <w:szCs w:val="28"/>
          <w:lang w:eastAsia="de-DE"/>
        </w:rPr>
        <w:br/>
      </w:r>
      <w:r w:rsidR="002C4D0E">
        <w:rPr>
          <w:rFonts w:ascii="Garamond" w:eastAsia="Times New Roman" w:hAnsi="Garamond" w:cs="Times New Roman"/>
          <w:noProof/>
          <w:sz w:val="24"/>
          <w:szCs w:val="24"/>
          <w:lang w:eastAsia="de-DE"/>
        </w:rPr>
        <w:drawing>
          <wp:inline distT="0" distB="0" distL="0" distR="0">
            <wp:extent cx="2475230" cy="24238"/>
            <wp:effectExtent l="0" t="0" r="0" b="0"/>
            <wp:docPr id="23" name="Grafik 23"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3F40C8" w:rsidRPr="002C4D0E" w:rsidRDefault="00A01F87" w:rsidP="00382CD1">
      <w:pPr>
        <w:spacing w:before="100" w:beforeAutospacing="1" w:after="100" w:afterAutospacing="1" w:line="240" w:lineRule="auto"/>
        <w:rPr>
          <w:rFonts w:ascii="Garamond" w:eastAsia="Times New Roman" w:hAnsi="Garamond" w:cs="Times New Roman"/>
          <w:b/>
          <w:i/>
          <w:sz w:val="36"/>
          <w:szCs w:val="36"/>
          <w:lang w:eastAsia="de-DE"/>
        </w:rPr>
      </w:pPr>
      <w:hyperlink r:id="rId14" w:history="1">
        <w:r w:rsidR="003F40C8" w:rsidRPr="002C4D0E">
          <w:rPr>
            <w:rFonts w:ascii="Garamond" w:eastAsia="Times New Roman" w:hAnsi="Garamond" w:cs="Times New Roman"/>
            <w:b/>
            <w:i/>
            <w:sz w:val="36"/>
            <w:szCs w:val="36"/>
            <w:lang w:eastAsia="de-DE"/>
          </w:rPr>
          <w:t>Essay</w:t>
        </w:r>
      </w:hyperlink>
    </w:p>
    <w:p w:rsidR="003F40C8" w:rsidRPr="00E25B09" w:rsidRDefault="003F40C8" w:rsidP="00382CD1">
      <w:pPr>
        <w:spacing w:before="100" w:beforeAutospacing="1" w:after="100" w:afterAutospacing="1" w:line="240" w:lineRule="auto"/>
        <w:rPr>
          <w:rFonts w:ascii="Garamond" w:eastAsia="Times New Roman" w:hAnsi="Garamond" w:cs="Times New Roman"/>
          <w:sz w:val="36"/>
          <w:szCs w:val="36"/>
          <w:lang w:eastAsia="de-DE"/>
        </w:rPr>
      </w:pPr>
      <w:r w:rsidRPr="003F40C8">
        <w:rPr>
          <w:rFonts w:ascii="Garamond" w:eastAsia="Times New Roman" w:hAnsi="Garamond" w:cs="Times New Roman"/>
          <w:b/>
          <w:bCs/>
          <w:sz w:val="24"/>
          <w:szCs w:val="24"/>
          <w:lang w:eastAsia="de-DE"/>
        </w:rPr>
        <w:t>Bodo Gaßmann</w:t>
      </w:r>
      <w:r w:rsidRPr="003F40C8">
        <w:rPr>
          <w:rFonts w:ascii="Garamond" w:eastAsia="Times New Roman" w:hAnsi="Garamond" w:cs="Times New Roman"/>
          <w:b/>
          <w:bCs/>
          <w:sz w:val="24"/>
          <w:szCs w:val="24"/>
          <w:lang w:eastAsia="de-DE"/>
        </w:rPr>
        <w:br/>
      </w:r>
      <w:r w:rsidRPr="003F40C8">
        <w:rPr>
          <w:rFonts w:ascii="Garamond" w:eastAsia="Times New Roman" w:hAnsi="Garamond" w:cs="Times New Roman"/>
          <w:sz w:val="24"/>
          <w:szCs w:val="24"/>
          <w:lang w:eastAsia="de-DE"/>
        </w:rPr>
        <w:br/>
      </w:r>
      <w:r w:rsidRPr="00EE651E">
        <w:rPr>
          <w:rFonts w:ascii="Garamond" w:eastAsia="Times New Roman" w:hAnsi="Garamond" w:cs="Times New Roman"/>
          <w:b/>
          <w:sz w:val="28"/>
          <w:szCs w:val="28"/>
          <w:lang w:eastAsia="de-DE"/>
        </w:rPr>
        <w:t xml:space="preserve">Versuch einer Apologie des </w:t>
      </w:r>
      <w:r w:rsidR="0082568F">
        <w:rPr>
          <w:rFonts w:ascii="Garamond" w:eastAsia="Times New Roman" w:hAnsi="Garamond" w:cs="Times New Roman"/>
          <w:b/>
          <w:sz w:val="28"/>
          <w:szCs w:val="28"/>
          <w:lang w:eastAsia="de-DE"/>
        </w:rPr>
        <w:br/>
      </w:r>
      <w:r w:rsidRPr="00EE651E">
        <w:rPr>
          <w:rFonts w:ascii="Garamond" w:eastAsia="Times New Roman" w:hAnsi="Garamond" w:cs="Times New Roman"/>
          <w:b/>
          <w:sz w:val="28"/>
          <w:szCs w:val="28"/>
          <w:lang w:eastAsia="de-DE"/>
        </w:rPr>
        <w:t xml:space="preserve">Romans </w:t>
      </w:r>
      <w:r w:rsidRPr="00EE651E">
        <w:rPr>
          <w:rFonts w:ascii="Garamond" w:eastAsia="Times New Roman" w:hAnsi="Garamond" w:cs="Times New Roman"/>
          <w:b/>
          <w:bCs/>
          <w:sz w:val="28"/>
          <w:szCs w:val="28"/>
          <w:lang w:eastAsia="de-DE"/>
        </w:rPr>
        <w:t>am Beispiel</w:t>
      </w:r>
      <w:r w:rsidRPr="00EE651E">
        <w:rPr>
          <w:rFonts w:ascii="Garamond" w:eastAsia="Times New Roman" w:hAnsi="Garamond" w:cs="Times New Roman"/>
          <w:b/>
          <w:sz w:val="28"/>
          <w:szCs w:val="28"/>
          <w:lang w:eastAsia="de-DE"/>
        </w:rPr>
        <w:t xml:space="preserve"> </w:t>
      </w:r>
      <w:r w:rsidRPr="00EE651E">
        <w:rPr>
          <w:rFonts w:ascii="Garamond" w:eastAsia="Times New Roman" w:hAnsi="Garamond" w:cs="Times New Roman"/>
          <w:b/>
          <w:bCs/>
          <w:sz w:val="28"/>
          <w:szCs w:val="28"/>
          <w:lang w:eastAsia="de-DE"/>
        </w:rPr>
        <w:t>von</w:t>
      </w:r>
      <w:r w:rsidRPr="00EE651E">
        <w:rPr>
          <w:rFonts w:ascii="Garamond" w:eastAsia="Times New Roman" w:hAnsi="Garamond" w:cs="Times New Roman"/>
          <w:b/>
          <w:bCs/>
          <w:sz w:val="28"/>
          <w:szCs w:val="28"/>
          <w:lang w:eastAsia="de-DE"/>
        </w:rPr>
        <w:br/>
        <w:t xml:space="preserve">Arno Kaisers „Fieber“ </w:t>
      </w:r>
      <w:r w:rsidRPr="00EE651E">
        <w:rPr>
          <w:rFonts w:ascii="Garamond" w:eastAsia="Times New Roman" w:hAnsi="Garamond" w:cs="Times New Roman"/>
          <w:b/>
          <w:bCs/>
          <w:sz w:val="28"/>
          <w:szCs w:val="28"/>
          <w:lang w:eastAsia="de-DE"/>
        </w:rPr>
        <w:br/>
        <w:t>und anderer</w:t>
      </w:r>
      <w:r w:rsidRPr="00EE651E">
        <w:rPr>
          <w:rFonts w:ascii="Garamond" w:eastAsia="Times New Roman" w:hAnsi="Garamond" w:cs="Times New Roman"/>
          <w:b/>
          <w:sz w:val="28"/>
          <w:szCs w:val="28"/>
          <w:lang w:eastAsia="de-DE"/>
        </w:rPr>
        <w:t xml:space="preserve"> </w:t>
      </w:r>
      <w:r w:rsidRPr="00EE651E">
        <w:rPr>
          <w:rFonts w:ascii="Garamond" w:eastAsia="Times New Roman" w:hAnsi="Garamond" w:cs="Times New Roman"/>
          <w:b/>
          <w:bCs/>
          <w:sz w:val="28"/>
          <w:szCs w:val="28"/>
          <w:lang w:eastAsia="de-DE"/>
        </w:rPr>
        <w:t>Romane</w:t>
      </w:r>
      <w:r w:rsidR="00F347AA">
        <w:rPr>
          <w:rFonts w:ascii="Garamond" w:eastAsia="Times New Roman" w:hAnsi="Garamond" w:cs="Times New Roman"/>
          <w:b/>
          <w:bCs/>
          <w:sz w:val="28"/>
          <w:szCs w:val="28"/>
          <w:lang w:eastAsia="de-DE"/>
        </w:rPr>
        <w:t xml:space="preserve">   </w:t>
      </w:r>
      <w:r w:rsidR="00F347AA" w:rsidRPr="00F347AA">
        <w:rPr>
          <w:rFonts w:ascii="Garamond" w:eastAsia="Times New Roman" w:hAnsi="Garamond" w:cs="Times New Roman"/>
          <w:bCs/>
          <w:sz w:val="20"/>
          <w:szCs w:val="20"/>
          <w:lang w:eastAsia="de-DE"/>
        </w:rPr>
        <w:t>9</w:t>
      </w:r>
    </w:p>
    <w:p w:rsidR="007B3A8C" w:rsidRPr="00EE651E" w:rsidRDefault="003F40C8" w:rsidP="00382CD1">
      <w:pPr>
        <w:spacing w:before="100" w:beforeAutospacing="1" w:after="100" w:afterAutospacing="1" w:line="240" w:lineRule="auto"/>
        <w:jc w:val="center"/>
        <w:rPr>
          <w:rFonts w:ascii="Garamond" w:eastAsia="Times New Roman" w:hAnsi="Garamond" w:cs="Times New Roman"/>
          <w:b/>
          <w:i/>
          <w:sz w:val="28"/>
          <w:szCs w:val="28"/>
          <w:lang w:eastAsia="de-DE"/>
        </w:rPr>
      </w:pPr>
      <w:r w:rsidRPr="00EE651E">
        <w:rPr>
          <w:rFonts w:ascii="Garamond" w:eastAsia="Times New Roman" w:hAnsi="Garamond" w:cs="Times New Roman"/>
          <w:b/>
          <w:i/>
          <w:sz w:val="28"/>
          <w:szCs w:val="28"/>
          <w:lang w:eastAsia="de-DE"/>
        </w:rPr>
        <w:t>Inhalt</w:t>
      </w:r>
    </w:p>
    <w:p w:rsidR="004C5ECE" w:rsidRDefault="003F40C8" w:rsidP="00382CD1">
      <w:pPr>
        <w:spacing w:before="100" w:beforeAutospacing="1" w:after="100" w:afterAutospacing="1" w:line="240" w:lineRule="auto"/>
        <w:rPr>
          <w:rFonts w:ascii="Garamond" w:hAnsi="Garamond"/>
          <w:b/>
          <w:bCs/>
          <w:sz w:val="20"/>
          <w:szCs w:val="20"/>
        </w:rPr>
      </w:pPr>
      <w:r w:rsidRPr="00EE651E">
        <w:rPr>
          <w:rFonts w:ascii="Garamond" w:hAnsi="Garamond"/>
          <w:b/>
          <w:bCs/>
          <w:sz w:val="20"/>
          <w:szCs w:val="20"/>
        </w:rPr>
        <w:t xml:space="preserve">Hegels Kritik an der Kunst überhaupt und </w:t>
      </w:r>
      <w:r w:rsidR="004C5ECE">
        <w:rPr>
          <w:rFonts w:ascii="Garamond" w:hAnsi="Garamond"/>
          <w:b/>
          <w:bCs/>
          <w:sz w:val="20"/>
          <w:szCs w:val="20"/>
        </w:rPr>
        <w:br/>
        <w:t xml:space="preserve">  </w:t>
      </w:r>
      <w:r w:rsidRPr="00EE651E">
        <w:rPr>
          <w:rFonts w:ascii="Garamond" w:hAnsi="Garamond"/>
          <w:b/>
          <w:bCs/>
          <w:sz w:val="20"/>
          <w:szCs w:val="20"/>
        </w:rPr>
        <w:t>am Roman im Besonderen</w:t>
      </w:r>
      <w:r w:rsidR="00F347AA">
        <w:rPr>
          <w:rFonts w:ascii="Garamond" w:hAnsi="Garamond"/>
          <w:b/>
          <w:bCs/>
          <w:sz w:val="20"/>
          <w:szCs w:val="20"/>
        </w:rPr>
        <w:t xml:space="preserve">   </w:t>
      </w:r>
      <w:r w:rsidR="00F347AA">
        <w:rPr>
          <w:rFonts w:ascii="Garamond" w:hAnsi="Garamond"/>
          <w:bCs/>
          <w:sz w:val="20"/>
          <w:szCs w:val="20"/>
        </w:rPr>
        <w:t>9</w:t>
      </w:r>
      <w:r w:rsidR="004C5ECE">
        <w:rPr>
          <w:rFonts w:ascii="Garamond" w:hAnsi="Garamond"/>
          <w:b/>
          <w:bCs/>
          <w:sz w:val="20"/>
          <w:szCs w:val="20"/>
        </w:rPr>
        <w:br/>
      </w:r>
      <w:r w:rsidRPr="00EE651E">
        <w:rPr>
          <w:rFonts w:ascii="Garamond" w:hAnsi="Garamond"/>
          <w:b/>
          <w:bCs/>
          <w:sz w:val="20"/>
          <w:szCs w:val="20"/>
        </w:rPr>
        <w:t>Kritik der hegelschen Ästhetik</w:t>
      </w:r>
      <w:r w:rsidR="00F347AA">
        <w:rPr>
          <w:rFonts w:ascii="Garamond" w:hAnsi="Garamond"/>
          <w:b/>
          <w:bCs/>
          <w:sz w:val="20"/>
          <w:szCs w:val="20"/>
        </w:rPr>
        <w:t xml:space="preserve">   </w:t>
      </w:r>
      <w:r w:rsidR="00F347AA" w:rsidRPr="00F347AA">
        <w:rPr>
          <w:rFonts w:ascii="Garamond" w:hAnsi="Garamond"/>
          <w:bCs/>
          <w:sz w:val="20"/>
          <w:szCs w:val="20"/>
        </w:rPr>
        <w:t>12</w:t>
      </w:r>
      <w:r w:rsidR="004C5ECE">
        <w:rPr>
          <w:rFonts w:ascii="Garamond" w:hAnsi="Garamond"/>
          <w:b/>
          <w:bCs/>
          <w:sz w:val="20"/>
          <w:szCs w:val="20"/>
        </w:rPr>
        <w:br/>
      </w:r>
      <w:r w:rsidRPr="00EE651E">
        <w:rPr>
          <w:rFonts w:ascii="Garamond" w:hAnsi="Garamond"/>
          <w:b/>
          <w:bCs/>
          <w:sz w:val="20"/>
          <w:szCs w:val="20"/>
        </w:rPr>
        <w:t>Zur Ästhetik des Hässlichen</w:t>
      </w:r>
      <w:r w:rsidR="00F347AA">
        <w:rPr>
          <w:rFonts w:ascii="Garamond" w:hAnsi="Garamond"/>
          <w:b/>
          <w:bCs/>
          <w:sz w:val="20"/>
          <w:szCs w:val="20"/>
        </w:rPr>
        <w:t xml:space="preserve">   </w:t>
      </w:r>
      <w:r w:rsidR="00F347AA" w:rsidRPr="00F347AA">
        <w:rPr>
          <w:rFonts w:ascii="Garamond" w:hAnsi="Garamond"/>
          <w:bCs/>
          <w:sz w:val="20"/>
          <w:szCs w:val="20"/>
        </w:rPr>
        <w:t>12</w:t>
      </w:r>
      <w:r w:rsidR="004C5ECE">
        <w:rPr>
          <w:rFonts w:ascii="Garamond" w:hAnsi="Garamond"/>
          <w:b/>
          <w:bCs/>
          <w:sz w:val="20"/>
          <w:szCs w:val="20"/>
        </w:rPr>
        <w:br/>
      </w:r>
      <w:r w:rsidRPr="00EE651E">
        <w:rPr>
          <w:rFonts w:ascii="Garamond" w:hAnsi="Garamond"/>
          <w:b/>
          <w:bCs/>
          <w:sz w:val="20"/>
          <w:szCs w:val="20"/>
        </w:rPr>
        <w:t>Sozialistischer Realismus</w:t>
      </w:r>
      <w:r w:rsidR="00F347AA">
        <w:rPr>
          <w:rFonts w:ascii="Garamond" w:hAnsi="Garamond"/>
          <w:b/>
          <w:bCs/>
          <w:sz w:val="20"/>
          <w:szCs w:val="20"/>
        </w:rPr>
        <w:t xml:space="preserve">   </w:t>
      </w:r>
      <w:r w:rsidR="00F347AA" w:rsidRPr="00F347AA">
        <w:rPr>
          <w:rFonts w:ascii="Garamond" w:hAnsi="Garamond"/>
          <w:bCs/>
          <w:sz w:val="20"/>
          <w:szCs w:val="20"/>
        </w:rPr>
        <w:t>14</w:t>
      </w:r>
      <w:r w:rsidR="004C5ECE">
        <w:rPr>
          <w:rFonts w:ascii="Garamond" w:hAnsi="Garamond"/>
          <w:b/>
          <w:bCs/>
          <w:sz w:val="20"/>
          <w:szCs w:val="20"/>
        </w:rPr>
        <w:br/>
      </w:r>
      <w:r w:rsidRPr="00EE651E">
        <w:rPr>
          <w:rFonts w:ascii="Garamond" w:hAnsi="Garamond"/>
          <w:b/>
          <w:bCs/>
          <w:sz w:val="20"/>
          <w:szCs w:val="20"/>
        </w:rPr>
        <w:t xml:space="preserve">Die Erzählperspektive am Beispiel </w:t>
      </w:r>
      <w:r w:rsidR="004C5ECE">
        <w:rPr>
          <w:rFonts w:ascii="Garamond" w:hAnsi="Garamond"/>
          <w:b/>
          <w:bCs/>
          <w:sz w:val="20"/>
          <w:szCs w:val="20"/>
        </w:rPr>
        <w:br/>
        <w:t xml:space="preserve">   </w:t>
      </w:r>
      <w:r w:rsidRPr="00EE651E">
        <w:rPr>
          <w:rFonts w:ascii="Garamond" w:hAnsi="Garamond"/>
          <w:b/>
          <w:bCs/>
          <w:sz w:val="20"/>
          <w:szCs w:val="20"/>
        </w:rPr>
        <w:t xml:space="preserve">der </w:t>
      </w:r>
      <w:r w:rsidR="004C5ECE">
        <w:rPr>
          <w:rFonts w:ascii="Garamond" w:hAnsi="Garamond"/>
          <w:b/>
          <w:bCs/>
          <w:sz w:val="20"/>
          <w:szCs w:val="20"/>
        </w:rPr>
        <w:t xml:space="preserve"> </w:t>
      </w:r>
      <w:r w:rsidRPr="00EE651E">
        <w:rPr>
          <w:rFonts w:ascii="Garamond" w:hAnsi="Garamond"/>
          <w:b/>
          <w:bCs/>
          <w:sz w:val="20"/>
          <w:szCs w:val="20"/>
        </w:rPr>
        <w:t>Kriegsromane</w:t>
      </w:r>
      <w:r w:rsidR="00F347AA">
        <w:rPr>
          <w:rFonts w:ascii="Garamond" w:hAnsi="Garamond"/>
          <w:bCs/>
          <w:sz w:val="20"/>
          <w:szCs w:val="20"/>
        </w:rPr>
        <w:t xml:space="preserve">   14</w:t>
      </w:r>
      <w:r w:rsidR="004C5ECE">
        <w:rPr>
          <w:rFonts w:ascii="Garamond" w:hAnsi="Garamond"/>
          <w:b/>
          <w:bCs/>
          <w:sz w:val="20"/>
          <w:szCs w:val="20"/>
        </w:rPr>
        <w:br/>
      </w:r>
      <w:r w:rsidRPr="00EE651E">
        <w:rPr>
          <w:rFonts w:ascii="Garamond" w:hAnsi="Garamond"/>
          <w:b/>
          <w:bCs/>
          <w:sz w:val="20"/>
          <w:szCs w:val="20"/>
        </w:rPr>
        <w:t xml:space="preserve">Eine Anmerkung zum Verhältnis von Autor </w:t>
      </w:r>
      <w:r w:rsidR="004C5ECE">
        <w:rPr>
          <w:rFonts w:ascii="Garamond" w:hAnsi="Garamond"/>
          <w:b/>
          <w:bCs/>
          <w:sz w:val="20"/>
          <w:szCs w:val="20"/>
        </w:rPr>
        <w:br/>
        <w:t xml:space="preserve">   </w:t>
      </w:r>
      <w:r w:rsidRPr="00EE651E">
        <w:rPr>
          <w:rFonts w:ascii="Garamond" w:hAnsi="Garamond"/>
          <w:b/>
          <w:bCs/>
          <w:sz w:val="20"/>
          <w:szCs w:val="20"/>
        </w:rPr>
        <w:t>und Erzähler</w:t>
      </w:r>
      <w:r w:rsidR="00F347AA">
        <w:rPr>
          <w:rFonts w:ascii="Garamond" w:hAnsi="Garamond"/>
          <w:bCs/>
          <w:sz w:val="20"/>
          <w:szCs w:val="20"/>
        </w:rPr>
        <w:t xml:space="preserve">   18</w:t>
      </w:r>
      <w:r w:rsidR="004C5ECE">
        <w:rPr>
          <w:rFonts w:ascii="Garamond" w:hAnsi="Garamond"/>
          <w:b/>
          <w:bCs/>
          <w:sz w:val="20"/>
          <w:szCs w:val="20"/>
        </w:rPr>
        <w:br/>
      </w:r>
      <w:r w:rsidRPr="00EE651E">
        <w:rPr>
          <w:rFonts w:ascii="Garamond" w:hAnsi="Garamond"/>
          <w:b/>
          <w:bCs/>
          <w:sz w:val="20"/>
          <w:szCs w:val="20"/>
        </w:rPr>
        <w:t xml:space="preserve">Adornos radikale Kritik am Roman und </w:t>
      </w:r>
    </w:p>
    <w:p w:rsidR="003F40C8" w:rsidRPr="003F40C8" w:rsidRDefault="004C5ECE" w:rsidP="00382CD1">
      <w:pPr>
        <w:spacing w:before="100" w:beforeAutospacing="1" w:after="100" w:afterAutospacing="1" w:line="240" w:lineRule="auto"/>
        <w:rPr>
          <w:rFonts w:ascii="Garamond" w:eastAsia="Times New Roman" w:hAnsi="Garamond" w:cs="Times New Roman"/>
          <w:sz w:val="24"/>
          <w:szCs w:val="24"/>
          <w:lang w:eastAsia="de-DE"/>
        </w:rPr>
      </w:pPr>
      <w:r>
        <w:rPr>
          <w:rFonts w:ascii="Garamond" w:hAnsi="Garamond"/>
          <w:b/>
          <w:bCs/>
          <w:sz w:val="20"/>
          <w:szCs w:val="20"/>
        </w:rPr>
        <w:lastRenderedPageBreak/>
        <w:t xml:space="preserve">   </w:t>
      </w:r>
      <w:r w:rsidR="003F40C8" w:rsidRPr="00EE651E">
        <w:rPr>
          <w:rFonts w:ascii="Garamond" w:hAnsi="Garamond"/>
          <w:b/>
          <w:bCs/>
          <w:sz w:val="20"/>
          <w:szCs w:val="20"/>
        </w:rPr>
        <w:t xml:space="preserve">ihre </w:t>
      </w:r>
      <w:r>
        <w:rPr>
          <w:rFonts w:ascii="Garamond" w:hAnsi="Garamond"/>
          <w:b/>
          <w:bCs/>
          <w:sz w:val="20"/>
          <w:szCs w:val="20"/>
        </w:rPr>
        <w:t xml:space="preserve"> </w:t>
      </w:r>
      <w:r w:rsidR="003F40C8" w:rsidRPr="00EE651E">
        <w:rPr>
          <w:rFonts w:ascii="Garamond" w:hAnsi="Garamond"/>
          <w:b/>
          <w:bCs/>
          <w:sz w:val="20"/>
          <w:szCs w:val="20"/>
        </w:rPr>
        <w:t>Widerlegung</w:t>
      </w:r>
      <w:r w:rsidR="00F347AA">
        <w:rPr>
          <w:rFonts w:ascii="Garamond" w:hAnsi="Garamond"/>
          <w:b/>
          <w:bCs/>
          <w:sz w:val="20"/>
          <w:szCs w:val="20"/>
        </w:rPr>
        <w:t xml:space="preserve">   </w:t>
      </w:r>
      <w:r w:rsidR="00F347AA" w:rsidRPr="00F347AA">
        <w:rPr>
          <w:rFonts w:ascii="Garamond" w:hAnsi="Garamond"/>
          <w:bCs/>
          <w:sz w:val="20"/>
          <w:szCs w:val="20"/>
        </w:rPr>
        <w:t>19</w:t>
      </w:r>
      <w:r w:rsidR="00D75CE3" w:rsidRPr="00EE651E">
        <w:rPr>
          <w:rFonts w:ascii="Garamond" w:hAnsi="Garamond"/>
          <w:b/>
          <w:bCs/>
          <w:sz w:val="20"/>
          <w:szCs w:val="20"/>
        </w:rPr>
        <w:br/>
      </w:r>
      <w:r w:rsidR="003F40C8" w:rsidRPr="00EE651E">
        <w:rPr>
          <w:rFonts w:ascii="Garamond" w:hAnsi="Garamond"/>
          <w:b/>
          <w:bCs/>
          <w:sz w:val="20"/>
          <w:szCs w:val="20"/>
        </w:rPr>
        <w:t xml:space="preserve">Das Gegenkonzept: </w:t>
      </w:r>
      <w:r>
        <w:rPr>
          <w:rFonts w:ascii="Garamond" w:hAnsi="Garamond"/>
          <w:b/>
          <w:bCs/>
          <w:sz w:val="20"/>
          <w:szCs w:val="20"/>
        </w:rPr>
        <w:br/>
        <w:t xml:space="preserve">   </w:t>
      </w:r>
      <w:r w:rsidR="003F40C8" w:rsidRPr="00EE651E">
        <w:rPr>
          <w:rFonts w:ascii="Garamond" w:hAnsi="Garamond"/>
          <w:b/>
          <w:bCs/>
          <w:sz w:val="20"/>
          <w:szCs w:val="20"/>
        </w:rPr>
        <w:t>Die Fundierung des Romans auf Politik</w:t>
      </w:r>
      <w:r w:rsidR="00F347AA">
        <w:rPr>
          <w:rFonts w:ascii="Garamond" w:hAnsi="Garamond"/>
          <w:b/>
          <w:bCs/>
          <w:sz w:val="20"/>
          <w:szCs w:val="20"/>
        </w:rPr>
        <w:t xml:space="preserve">   </w:t>
      </w:r>
      <w:r w:rsidR="00F347AA" w:rsidRPr="00F347AA">
        <w:rPr>
          <w:rFonts w:ascii="Garamond" w:hAnsi="Garamond"/>
          <w:bCs/>
          <w:sz w:val="20"/>
          <w:szCs w:val="20"/>
        </w:rPr>
        <w:t>21</w:t>
      </w:r>
      <w:r>
        <w:rPr>
          <w:rFonts w:ascii="Garamond" w:hAnsi="Garamond"/>
          <w:b/>
          <w:bCs/>
          <w:sz w:val="20"/>
          <w:szCs w:val="20"/>
        </w:rPr>
        <w:br/>
      </w:r>
      <w:r w:rsidR="003F40C8" w:rsidRPr="00EE651E">
        <w:rPr>
          <w:rFonts w:ascii="Garamond" w:hAnsi="Garamond"/>
          <w:b/>
          <w:bCs/>
          <w:sz w:val="20"/>
          <w:szCs w:val="20"/>
        </w:rPr>
        <w:t>Die Stärke des Romans</w:t>
      </w:r>
      <w:r w:rsidR="00F347AA">
        <w:rPr>
          <w:rFonts w:ascii="Garamond" w:hAnsi="Garamond"/>
          <w:b/>
          <w:bCs/>
          <w:sz w:val="20"/>
          <w:szCs w:val="20"/>
        </w:rPr>
        <w:t xml:space="preserve">   </w:t>
      </w:r>
      <w:r w:rsidR="00F347AA" w:rsidRPr="00F347AA">
        <w:rPr>
          <w:rFonts w:ascii="Garamond" w:hAnsi="Garamond"/>
          <w:bCs/>
          <w:sz w:val="20"/>
          <w:szCs w:val="20"/>
        </w:rPr>
        <w:t>21</w:t>
      </w:r>
      <w:r>
        <w:rPr>
          <w:rFonts w:ascii="Garamond" w:hAnsi="Garamond"/>
          <w:b/>
          <w:bCs/>
          <w:sz w:val="20"/>
          <w:szCs w:val="20"/>
        </w:rPr>
        <w:br/>
      </w:r>
      <w:r w:rsidR="00E25B09" w:rsidRPr="00EE651E">
        <w:rPr>
          <w:rFonts w:ascii="Garamond" w:hAnsi="Garamond"/>
          <w:b/>
          <w:bCs/>
          <w:sz w:val="20"/>
          <w:szCs w:val="20"/>
        </w:rPr>
        <w:br/>
        <w:t xml:space="preserve">   </w:t>
      </w:r>
      <w:r w:rsidR="003F40C8" w:rsidRPr="00EE651E">
        <w:rPr>
          <w:rFonts w:ascii="Garamond" w:hAnsi="Garamond"/>
          <w:b/>
          <w:bCs/>
          <w:sz w:val="20"/>
          <w:szCs w:val="20"/>
        </w:rPr>
        <w:t>Literatur</w:t>
      </w:r>
      <w:r w:rsidR="00F347AA">
        <w:rPr>
          <w:rFonts w:ascii="Garamond" w:hAnsi="Garamond"/>
          <w:b/>
          <w:bCs/>
          <w:sz w:val="20"/>
          <w:szCs w:val="20"/>
        </w:rPr>
        <w:t xml:space="preserve">   </w:t>
      </w:r>
      <w:r w:rsidR="00F347AA" w:rsidRPr="00F347AA">
        <w:rPr>
          <w:rFonts w:ascii="Garamond" w:hAnsi="Garamond"/>
          <w:bCs/>
          <w:sz w:val="20"/>
          <w:szCs w:val="20"/>
        </w:rPr>
        <w:t>22</w:t>
      </w:r>
      <w:r>
        <w:rPr>
          <w:rFonts w:ascii="Garamond" w:hAnsi="Garamond"/>
          <w:b/>
          <w:bCs/>
          <w:sz w:val="20"/>
          <w:szCs w:val="20"/>
        </w:rPr>
        <w:br/>
      </w:r>
      <w:r w:rsidR="002C4D0E">
        <w:rPr>
          <w:rFonts w:ascii="Garamond" w:eastAsia="Times New Roman" w:hAnsi="Garamond" w:cs="Times New Roman"/>
          <w:noProof/>
          <w:sz w:val="24"/>
          <w:szCs w:val="24"/>
          <w:lang w:eastAsia="de-DE"/>
        </w:rPr>
        <w:drawing>
          <wp:inline distT="0" distB="0" distL="0" distR="0">
            <wp:extent cx="2475230" cy="24238"/>
            <wp:effectExtent l="0" t="0" r="0" b="0"/>
            <wp:docPr id="24" name="Grafik 24"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3F40C8" w:rsidRPr="002C4D0E" w:rsidRDefault="003F40C8" w:rsidP="00382CD1">
      <w:pPr>
        <w:spacing w:before="100" w:beforeAutospacing="1" w:after="100" w:afterAutospacing="1" w:line="240" w:lineRule="auto"/>
        <w:rPr>
          <w:rFonts w:ascii="Garamond" w:eastAsia="Times New Roman" w:hAnsi="Garamond" w:cs="Times New Roman"/>
          <w:b/>
          <w:i/>
          <w:sz w:val="36"/>
          <w:szCs w:val="36"/>
          <w:lang w:eastAsia="de-DE"/>
        </w:rPr>
      </w:pPr>
      <w:r w:rsidRPr="002C4D0E">
        <w:rPr>
          <w:rFonts w:ascii="Garamond" w:eastAsia="Times New Roman" w:hAnsi="Garamond" w:cs="Times New Roman"/>
          <w:b/>
          <w:i/>
          <w:sz w:val="36"/>
          <w:szCs w:val="36"/>
          <w:lang w:eastAsia="de-DE"/>
        </w:rPr>
        <w:t>Vortrag </w:t>
      </w:r>
    </w:p>
    <w:p w:rsidR="003F40C8" w:rsidRPr="00EE651E" w:rsidRDefault="003F40C8" w:rsidP="00382CD1">
      <w:pPr>
        <w:spacing w:before="100" w:beforeAutospacing="1" w:after="100" w:afterAutospacing="1" w:line="240" w:lineRule="auto"/>
        <w:rPr>
          <w:rFonts w:ascii="Garamond" w:eastAsia="Times New Roman" w:hAnsi="Garamond" w:cs="Times New Roman"/>
          <w:b/>
          <w:sz w:val="28"/>
          <w:szCs w:val="28"/>
          <w:lang w:eastAsia="de-DE"/>
        </w:rPr>
      </w:pPr>
      <w:r w:rsidRPr="00EE651E">
        <w:rPr>
          <w:rFonts w:ascii="Garamond" w:eastAsia="Times New Roman" w:hAnsi="Garamond" w:cs="Times New Roman"/>
          <w:b/>
          <w:sz w:val="28"/>
          <w:szCs w:val="28"/>
          <w:lang w:eastAsia="de-DE"/>
        </w:rPr>
        <w:t xml:space="preserve">Der philosophische Begriff der Gerechtigkeit </w:t>
      </w:r>
      <w:r w:rsidRPr="00EE651E">
        <w:rPr>
          <w:rFonts w:ascii="Garamond" w:eastAsia="Times New Roman" w:hAnsi="Garamond" w:cs="Times New Roman"/>
          <w:b/>
          <w:sz w:val="28"/>
          <w:szCs w:val="28"/>
          <w:lang w:eastAsia="de-DE"/>
        </w:rPr>
        <w:br/>
        <w:t>und die soziale Wirklichkeit</w:t>
      </w:r>
    </w:p>
    <w:p w:rsidR="003F40C8" w:rsidRPr="00EE651E" w:rsidRDefault="003F40C8" w:rsidP="00382CD1">
      <w:pPr>
        <w:spacing w:before="100" w:beforeAutospacing="1" w:after="100" w:afterAutospacing="1" w:line="240" w:lineRule="auto"/>
        <w:jc w:val="center"/>
        <w:rPr>
          <w:rFonts w:ascii="Garamond" w:eastAsia="Times New Roman" w:hAnsi="Garamond" w:cs="Times New Roman"/>
          <w:i/>
          <w:sz w:val="28"/>
          <w:szCs w:val="28"/>
          <w:lang w:eastAsia="de-DE"/>
        </w:rPr>
      </w:pPr>
      <w:r w:rsidRPr="00EE651E">
        <w:rPr>
          <w:rFonts w:ascii="Garamond" w:eastAsia="Times New Roman" w:hAnsi="Garamond" w:cs="Times New Roman"/>
          <w:b/>
          <w:bCs/>
          <w:i/>
          <w:iCs/>
          <w:sz w:val="28"/>
          <w:szCs w:val="28"/>
          <w:lang w:eastAsia="de-DE"/>
        </w:rPr>
        <w:t>Inhalt</w:t>
      </w:r>
    </w:p>
    <w:p w:rsidR="007B3A8C" w:rsidRDefault="003F40C8" w:rsidP="00382CD1">
      <w:pPr>
        <w:spacing w:before="100" w:beforeAutospacing="1" w:after="100" w:afterAutospacing="1" w:line="240" w:lineRule="auto"/>
        <w:rPr>
          <w:rFonts w:ascii="Garamond" w:eastAsia="Times New Roman" w:hAnsi="Garamond" w:cs="Times New Roman"/>
          <w:b/>
          <w:sz w:val="24"/>
          <w:szCs w:val="24"/>
          <w:lang w:eastAsia="de-DE"/>
        </w:rPr>
      </w:pPr>
      <w:r w:rsidRPr="007B3A8C">
        <w:rPr>
          <w:rFonts w:ascii="Garamond" w:eastAsia="Times New Roman" w:hAnsi="Garamond" w:cs="Times New Roman"/>
          <w:b/>
          <w:sz w:val="28"/>
          <w:szCs w:val="28"/>
          <w:lang w:eastAsia="de-DE"/>
        </w:rPr>
        <w:t>A. Gerechtigkeit in der Antike</w:t>
      </w:r>
      <w:r w:rsidRPr="007B3A8C">
        <w:rPr>
          <w:rFonts w:ascii="Garamond" w:eastAsia="Times New Roman" w:hAnsi="Garamond" w:cs="Times New Roman"/>
          <w:b/>
          <w:sz w:val="28"/>
          <w:szCs w:val="28"/>
          <w:lang w:eastAsia="de-DE"/>
        </w:rPr>
        <w:br/>
      </w:r>
      <w:r w:rsidRPr="007B3A8C">
        <w:rPr>
          <w:rFonts w:ascii="Garamond" w:eastAsia="Times New Roman" w:hAnsi="Garamond" w:cs="Times New Roman"/>
          <w:b/>
          <w:sz w:val="24"/>
          <w:szCs w:val="24"/>
          <w:lang w:eastAsia="de-DE"/>
        </w:rPr>
        <w:br/>
      </w:r>
      <w:r w:rsidRPr="00EE651E">
        <w:rPr>
          <w:rFonts w:ascii="Garamond" w:eastAsia="Times New Roman" w:hAnsi="Garamond" w:cs="Times New Roman"/>
          <w:b/>
          <w:sz w:val="20"/>
          <w:szCs w:val="20"/>
          <w:lang w:eastAsia="de-DE"/>
        </w:rPr>
        <w:t>Die Bedeutung der Moral im Allgemeinen</w:t>
      </w:r>
      <w:r w:rsidR="00F347AA">
        <w:rPr>
          <w:rFonts w:ascii="Garamond" w:eastAsia="Times New Roman" w:hAnsi="Garamond" w:cs="Times New Roman"/>
          <w:sz w:val="20"/>
          <w:szCs w:val="20"/>
          <w:lang w:eastAsia="de-DE"/>
        </w:rPr>
        <w:t xml:space="preserve">  23</w:t>
      </w:r>
      <w:r w:rsidRPr="00EE651E">
        <w:rPr>
          <w:rFonts w:ascii="Garamond" w:eastAsia="Times New Roman" w:hAnsi="Garamond" w:cs="Times New Roman"/>
          <w:b/>
          <w:sz w:val="20"/>
          <w:szCs w:val="20"/>
          <w:lang w:eastAsia="de-DE"/>
        </w:rPr>
        <w:br/>
        <w:t xml:space="preserve">Der Begriff der Gerechtigkeit </w:t>
      </w:r>
      <w:r w:rsidR="007E234B">
        <w:rPr>
          <w:rFonts w:ascii="Garamond" w:eastAsia="Times New Roman" w:hAnsi="Garamond" w:cs="Times New Roman"/>
          <w:b/>
          <w:sz w:val="20"/>
          <w:szCs w:val="20"/>
          <w:lang w:eastAsia="de-DE"/>
        </w:rPr>
        <w:br/>
      </w:r>
      <w:r w:rsidRPr="00EE651E">
        <w:rPr>
          <w:rFonts w:ascii="Garamond" w:eastAsia="Times New Roman" w:hAnsi="Garamond" w:cs="Times New Roman"/>
          <w:b/>
          <w:sz w:val="20"/>
          <w:szCs w:val="20"/>
          <w:lang w:eastAsia="de-DE"/>
        </w:rPr>
        <w:t>bei Aristote</w:t>
      </w:r>
      <w:r w:rsidR="00F347AA">
        <w:rPr>
          <w:rFonts w:ascii="Garamond" w:eastAsia="Times New Roman" w:hAnsi="Garamond" w:cs="Times New Roman"/>
          <w:b/>
          <w:sz w:val="20"/>
          <w:szCs w:val="20"/>
          <w:lang w:eastAsia="de-DE"/>
        </w:rPr>
        <w:t>les</w:t>
      </w:r>
      <w:r w:rsidR="007E234B">
        <w:rPr>
          <w:rFonts w:ascii="Garamond" w:eastAsia="Times New Roman" w:hAnsi="Garamond" w:cs="Times New Roman"/>
          <w:b/>
          <w:sz w:val="20"/>
          <w:szCs w:val="20"/>
          <w:lang w:eastAsia="de-DE"/>
        </w:rPr>
        <w:t xml:space="preserve">   </w:t>
      </w:r>
      <w:r w:rsidR="00F347AA">
        <w:rPr>
          <w:rFonts w:ascii="Garamond" w:eastAsia="Times New Roman" w:hAnsi="Garamond" w:cs="Times New Roman"/>
          <w:sz w:val="20"/>
          <w:szCs w:val="20"/>
          <w:lang w:eastAsia="de-DE"/>
        </w:rPr>
        <w:t>27</w:t>
      </w:r>
      <w:r w:rsidRPr="00EE651E">
        <w:rPr>
          <w:rFonts w:ascii="Garamond" w:eastAsia="Times New Roman" w:hAnsi="Garamond" w:cs="Times New Roman"/>
          <w:b/>
          <w:sz w:val="20"/>
          <w:szCs w:val="20"/>
          <w:lang w:eastAsia="de-DE"/>
        </w:rPr>
        <w:br/>
        <w:t>Exkurs zur Methode bei Aristoteles</w:t>
      </w:r>
      <w:r w:rsidR="00F347AA">
        <w:rPr>
          <w:rFonts w:ascii="Garamond" w:eastAsia="Times New Roman" w:hAnsi="Garamond" w:cs="Times New Roman"/>
          <w:b/>
          <w:sz w:val="20"/>
          <w:szCs w:val="20"/>
          <w:lang w:eastAsia="de-DE"/>
        </w:rPr>
        <w:t xml:space="preserve">   </w:t>
      </w:r>
      <w:r w:rsidR="00F347AA" w:rsidRPr="00F347AA">
        <w:rPr>
          <w:rFonts w:ascii="Garamond" w:eastAsia="Times New Roman" w:hAnsi="Garamond" w:cs="Times New Roman"/>
          <w:sz w:val="20"/>
          <w:szCs w:val="20"/>
          <w:lang w:eastAsia="de-DE"/>
        </w:rPr>
        <w:t>28</w:t>
      </w:r>
      <w:r w:rsidRPr="00EE651E">
        <w:rPr>
          <w:rFonts w:ascii="Garamond" w:eastAsia="Times New Roman" w:hAnsi="Garamond" w:cs="Times New Roman"/>
          <w:b/>
          <w:sz w:val="20"/>
          <w:szCs w:val="20"/>
          <w:lang w:eastAsia="de-DE"/>
        </w:rPr>
        <w:br/>
      </w:r>
      <w:hyperlink r:id="rId15" w:history="1">
        <w:r w:rsidRPr="00EE651E">
          <w:rPr>
            <w:rFonts w:ascii="Garamond" w:eastAsia="Times New Roman" w:hAnsi="Garamond" w:cs="Times New Roman"/>
            <w:b/>
            <w:sz w:val="20"/>
            <w:szCs w:val="20"/>
            <w:lang w:eastAsia="de-DE"/>
          </w:rPr>
          <w:t>Politik bei Aristoteles</w:t>
        </w:r>
      </w:hyperlink>
      <w:r w:rsidR="00F347AA">
        <w:rPr>
          <w:rFonts w:ascii="Garamond" w:eastAsia="Times New Roman" w:hAnsi="Garamond" w:cs="Times New Roman"/>
          <w:sz w:val="20"/>
          <w:szCs w:val="20"/>
          <w:lang w:eastAsia="de-DE"/>
        </w:rPr>
        <w:t xml:space="preserve">   31</w:t>
      </w:r>
      <w:r w:rsidRPr="00EE651E">
        <w:rPr>
          <w:rFonts w:ascii="Garamond" w:eastAsia="Times New Roman" w:hAnsi="Garamond" w:cs="Times New Roman"/>
          <w:b/>
          <w:sz w:val="20"/>
          <w:szCs w:val="20"/>
          <w:lang w:eastAsia="de-DE"/>
        </w:rPr>
        <w:br/>
        <w:t xml:space="preserve">Gleichheit und Ungleichheit in der </w:t>
      </w:r>
      <w:r w:rsidR="00EE651E">
        <w:rPr>
          <w:rFonts w:ascii="Garamond" w:eastAsia="Times New Roman" w:hAnsi="Garamond" w:cs="Times New Roman"/>
          <w:b/>
          <w:sz w:val="20"/>
          <w:szCs w:val="20"/>
          <w:lang w:eastAsia="de-DE"/>
        </w:rPr>
        <w:br/>
        <w:t xml:space="preserve">   </w:t>
      </w:r>
      <w:r w:rsidRPr="00EE651E">
        <w:rPr>
          <w:rFonts w:ascii="Garamond" w:eastAsia="Times New Roman" w:hAnsi="Garamond" w:cs="Times New Roman"/>
          <w:b/>
          <w:sz w:val="20"/>
          <w:szCs w:val="20"/>
          <w:lang w:eastAsia="de-DE"/>
        </w:rPr>
        <w:t>politisch</w:t>
      </w:r>
      <w:r w:rsidR="007B3A8C" w:rsidRPr="00EE651E">
        <w:rPr>
          <w:rFonts w:ascii="Garamond" w:eastAsia="Times New Roman" w:hAnsi="Garamond" w:cs="Times New Roman"/>
          <w:b/>
          <w:sz w:val="20"/>
          <w:szCs w:val="20"/>
          <w:lang w:eastAsia="de-DE"/>
        </w:rPr>
        <w:t xml:space="preserve">en Theorie von Aristoteles: </w:t>
      </w:r>
      <w:r w:rsidR="007B3A8C" w:rsidRPr="00EE651E">
        <w:rPr>
          <w:rFonts w:ascii="Garamond" w:eastAsia="Times New Roman" w:hAnsi="Garamond" w:cs="Times New Roman"/>
          <w:b/>
          <w:sz w:val="20"/>
          <w:szCs w:val="20"/>
          <w:lang w:eastAsia="de-DE"/>
        </w:rPr>
        <w:br/>
      </w:r>
      <w:r w:rsidR="004C5ECE">
        <w:rPr>
          <w:rFonts w:ascii="Garamond" w:eastAsia="Times New Roman" w:hAnsi="Garamond" w:cs="Times New Roman"/>
          <w:b/>
          <w:sz w:val="20"/>
          <w:szCs w:val="20"/>
          <w:lang w:eastAsia="de-DE"/>
        </w:rPr>
        <w:t xml:space="preserve">   </w:t>
      </w:r>
      <w:r w:rsidRPr="00EE651E">
        <w:rPr>
          <w:rFonts w:ascii="Garamond" w:eastAsia="Times New Roman" w:hAnsi="Garamond" w:cs="Times New Roman"/>
          <w:b/>
          <w:sz w:val="20"/>
          <w:szCs w:val="20"/>
          <w:lang w:eastAsia="de-DE"/>
        </w:rPr>
        <w:t>die Aporie der Demokratie</w:t>
      </w:r>
      <w:r w:rsidR="00F347AA">
        <w:rPr>
          <w:rFonts w:ascii="Garamond" w:eastAsia="Times New Roman" w:hAnsi="Garamond" w:cs="Times New Roman"/>
          <w:sz w:val="20"/>
          <w:szCs w:val="20"/>
          <w:lang w:eastAsia="de-DE"/>
        </w:rPr>
        <w:t xml:space="preserve">   31</w:t>
      </w:r>
      <w:r w:rsidRPr="00EE651E">
        <w:rPr>
          <w:rFonts w:ascii="Garamond" w:eastAsia="Times New Roman" w:hAnsi="Garamond" w:cs="Times New Roman"/>
          <w:b/>
          <w:sz w:val="20"/>
          <w:szCs w:val="20"/>
          <w:lang w:eastAsia="de-DE"/>
        </w:rPr>
        <w:br/>
        <w:t>Die soziale Wirklichkeit und die Sklaverei</w:t>
      </w:r>
      <w:r w:rsidR="00F347AA">
        <w:rPr>
          <w:rFonts w:ascii="Garamond" w:eastAsia="Times New Roman" w:hAnsi="Garamond" w:cs="Times New Roman"/>
          <w:sz w:val="20"/>
          <w:szCs w:val="20"/>
          <w:lang w:eastAsia="de-DE"/>
        </w:rPr>
        <w:t xml:space="preserve">   33</w:t>
      </w:r>
      <w:r w:rsidRPr="00EE651E">
        <w:rPr>
          <w:rFonts w:ascii="Garamond" w:eastAsia="Times New Roman" w:hAnsi="Garamond" w:cs="Times New Roman"/>
          <w:b/>
          <w:sz w:val="20"/>
          <w:szCs w:val="20"/>
          <w:lang w:eastAsia="de-DE"/>
        </w:rPr>
        <w:br/>
        <w:t>Exkurs zur Vernunftbegabung der Sklaven</w:t>
      </w:r>
      <w:r w:rsidR="00F347AA">
        <w:rPr>
          <w:rFonts w:ascii="Garamond" w:eastAsia="Times New Roman" w:hAnsi="Garamond" w:cs="Times New Roman"/>
          <w:sz w:val="20"/>
          <w:szCs w:val="20"/>
          <w:lang w:eastAsia="de-DE"/>
        </w:rPr>
        <w:t xml:space="preserve">  35</w:t>
      </w:r>
      <w:r w:rsidRPr="00EE651E">
        <w:rPr>
          <w:rFonts w:ascii="Garamond" w:eastAsia="Times New Roman" w:hAnsi="Garamond" w:cs="Times New Roman"/>
          <w:b/>
          <w:sz w:val="20"/>
          <w:szCs w:val="20"/>
          <w:lang w:eastAsia="de-DE"/>
        </w:rPr>
        <w:br/>
        <w:t>Heutige Bewertung der antiken Sklaverei</w:t>
      </w:r>
      <w:r w:rsidR="00F347AA">
        <w:rPr>
          <w:rFonts w:ascii="Garamond" w:eastAsia="Times New Roman" w:hAnsi="Garamond" w:cs="Times New Roman"/>
          <w:sz w:val="20"/>
          <w:szCs w:val="20"/>
          <w:lang w:eastAsia="de-DE"/>
        </w:rPr>
        <w:t xml:space="preserve">   37</w:t>
      </w:r>
      <w:r w:rsidRPr="00EE651E">
        <w:rPr>
          <w:rFonts w:ascii="Garamond" w:eastAsia="Times New Roman" w:hAnsi="Garamond" w:cs="Times New Roman"/>
          <w:b/>
          <w:sz w:val="20"/>
          <w:szCs w:val="20"/>
          <w:lang w:eastAsia="de-DE"/>
        </w:rPr>
        <w:br/>
      </w:r>
      <w:r w:rsidRPr="007B3A8C">
        <w:rPr>
          <w:rFonts w:ascii="Garamond" w:eastAsia="Times New Roman" w:hAnsi="Garamond" w:cs="Times New Roman"/>
          <w:b/>
          <w:sz w:val="24"/>
          <w:szCs w:val="24"/>
          <w:lang w:eastAsia="de-DE"/>
        </w:rPr>
        <w:br/>
      </w:r>
      <w:r w:rsidRPr="007B3A8C">
        <w:rPr>
          <w:rFonts w:ascii="Garamond" w:eastAsia="Times New Roman" w:hAnsi="Garamond" w:cs="Times New Roman"/>
          <w:b/>
          <w:bCs/>
          <w:sz w:val="28"/>
          <w:szCs w:val="28"/>
          <w:lang w:eastAsia="de-DE"/>
        </w:rPr>
        <w:t>Antike und Moderne</w:t>
      </w:r>
      <w:r w:rsidR="00F347AA">
        <w:rPr>
          <w:rFonts w:ascii="Garamond" w:eastAsia="Times New Roman" w:hAnsi="Garamond" w:cs="Times New Roman"/>
          <w:bCs/>
          <w:sz w:val="20"/>
          <w:szCs w:val="20"/>
          <w:lang w:eastAsia="de-DE"/>
        </w:rPr>
        <w:t xml:space="preserve">   37</w:t>
      </w:r>
      <w:r w:rsidRPr="007B3A8C">
        <w:rPr>
          <w:rFonts w:ascii="Garamond" w:eastAsia="Times New Roman" w:hAnsi="Garamond" w:cs="Times New Roman"/>
          <w:b/>
          <w:sz w:val="24"/>
          <w:szCs w:val="24"/>
          <w:lang w:eastAsia="de-DE"/>
        </w:rPr>
        <w:br/>
      </w:r>
      <w:r w:rsidRPr="007B3A8C">
        <w:rPr>
          <w:rFonts w:ascii="Garamond" w:eastAsia="Times New Roman" w:hAnsi="Garamond" w:cs="Times New Roman"/>
          <w:b/>
          <w:sz w:val="24"/>
          <w:szCs w:val="24"/>
          <w:lang w:eastAsia="de-DE"/>
        </w:rPr>
        <w:br/>
      </w:r>
      <w:r w:rsidRPr="00EE651E">
        <w:rPr>
          <w:rFonts w:ascii="Garamond" w:eastAsia="Times New Roman" w:hAnsi="Garamond" w:cs="Times New Roman"/>
          <w:b/>
          <w:sz w:val="20"/>
          <w:szCs w:val="20"/>
          <w:lang w:eastAsia="de-DE"/>
        </w:rPr>
        <w:t>Arbeit in der Antike und im bürgerlichen Zeitalter</w:t>
      </w:r>
      <w:r w:rsidR="00F347AA">
        <w:rPr>
          <w:rFonts w:ascii="Garamond" w:eastAsia="Times New Roman" w:hAnsi="Garamond" w:cs="Times New Roman"/>
          <w:sz w:val="20"/>
          <w:szCs w:val="20"/>
          <w:lang w:eastAsia="de-DE"/>
        </w:rPr>
        <w:t xml:space="preserve">   38</w:t>
      </w:r>
      <w:r w:rsidRPr="007B3A8C">
        <w:rPr>
          <w:rFonts w:ascii="Garamond" w:eastAsia="Times New Roman" w:hAnsi="Garamond" w:cs="Times New Roman"/>
          <w:b/>
          <w:sz w:val="24"/>
          <w:szCs w:val="24"/>
          <w:lang w:eastAsia="de-DE"/>
        </w:rPr>
        <w:br/>
      </w:r>
      <w:r w:rsidRPr="007B3A8C">
        <w:rPr>
          <w:rFonts w:ascii="Garamond" w:eastAsia="Times New Roman" w:hAnsi="Garamond" w:cs="Times New Roman"/>
          <w:b/>
          <w:sz w:val="24"/>
          <w:szCs w:val="24"/>
          <w:lang w:eastAsia="de-DE"/>
        </w:rPr>
        <w:br/>
      </w:r>
      <w:r w:rsidRPr="007B3A8C">
        <w:rPr>
          <w:rFonts w:ascii="Garamond" w:eastAsia="Times New Roman" w:hAnsi="Garamond" w:cs="Times New Roman"/>
          <w:b/>
          <w:sz w:val="28"/>
          <w:szCs w:val="28"/>
          <w:lang w:eastAsia="de-DE"/>
        </w:rPr>
        <w:t>B. Gerechtigkeit in der Moderne</w:t>
      </w:r>
      <w:r w:rsidRPr="007B3A8C">
        <w:rPr>
          <w:rFonts w:ascii="Garamond" w:eastAsia="Times New Roman" w:hAnsi="Garamond" w:cs="Times New Roman"/>
          <w:b/>
          <w:sz w:val="28"/>
          <w:szCs w:val="28"/>
          <w:lang w:eastAsia="de-DE"/>
        </w:rPr>
        <w:br/>
      </w:r>
      <w:r w:rsidRPr="007B3A8C">
        <w:rPr>
          <w:rFonts w:ascii="Garamond" w:eastAsia="Times New Roman" w:hAnsi="Garamond" w:cs="Times New Roman"/>
          <w:b/>
          <w:sz w:val="24"/>
          <w:szCs w:val="24"/>
          <w:lang w:eastAsia="de-DE"/>
        </w:rPr>
        <w:br/>
      </w:r>
      <w:r w:rsidRPr="00EE651E">
        <w:rPr>
          <w:rFonts w:ascii="Garamond" w:eastAsia="Times New Roman" w:hAnsi="Garamond" w:cs="Times New Roman"/>
          <w:b/>
          <w:sz w:val="20"/>
          <w:szCs w:val="20"/>
          <w:lang w:eastAsia="de-DE"/>
        </w:rPr>
        <w:t xml:space="preserve">Zur Begründung der bürgerlichen </w:t>
      </w:r>
      <w:r w:rsidR="00E24008">
        <w:rPr>
          <w:rFonts w:ascii="Garamond" w:eastAsia="Times New Roman" w:hAnsi="Garamond" w:cs="Times New Roman"/>
          <w:b/>
          <w:sz w:val="20"/>
          <w:szCs w:val="20"/>
          <w:lang w:eastAsia="de-DE"/>
        </w:rPr>
        <w:br/>
        <w:t xml:space="preserve">   </w:t>
      </w:r>
      <w:r w:rsidRPr="00EE651E">
        <w:rPr>
          <w:rFonts w:ascii="Garamond" w:eastAsia="Times New Roman" w:hAnsi="Garamond" w:cs="Times New Roman"/>
          <w:b/>
          <w:sz w:val="20"/>
          <w:szCs w:val="20"/>
          <w:lang w:eastAsia="de-DE"/>
        </w:rPr>
        <w:t>Gesellschaft und ihres Staates</w:t>
      </w:r>
      <w:r w:rsidR="00F347AA">
        <w:rPr>
          <w:rFonts w:ascii="Garamond" w:eastAsia="Times New Roman" w:hAnsi="Garamond" w:cs="Times New Roman"/>
          <w:b/>
          <w:sz w:val="20"/>
          <w:szCs w:val="20"/>
          <w:lang w:eastAsia="de-DE"/>
        </w:rPr>
        <w:t xml:space="preserve">   </w:t>
      </w:r>
      <w:r w:rsidR="009B28CE">
        <w:rPr>
          <w:rFonts w:ascii="Garamond" w:eastAsia="Times New Roman" w:hAnsi="Garamond" w:cs="Times New Roman"/>
          <w:sz w:val="20"/>
          <w:szCs w:val="20"/>
          <w:lang w:eastAsia="de-DE"/>
        </w:rPr>
        <w:t>39</w:t>
      </w:r>
      <w:r w:rsidRPr="00EE651E">
        <w:rPr>
          <w:rFonts w:ascii="Garamond" w:eastAsia="Times New Roman" w:hAnsi="Garamond" w:cs="Times New Roman"/>
          <w:b/>
          <w:sz w:val="20"/>
          <w:szCs w:val="20"/>
          <w:lang w:eastAsia="de-DE"/>
        </w:rPr>
        <w:br/>
        <w:t>Zum Begriff der Gerechtigkeit bei Kant</w:t>
      </w:r>
      <w:r w:rsidR="009B28CE">
        <w:rPr>
          <w:rFonts w:ascii="Garamond" w:eastAsia="Times New Roman" w:hAnsi="Garamond" w:cs="Times New Roman"/>
          <w:b/>
          <w:sz w:val="20"/>
          <w:szCs w:val="20"/>
          <w:lang w:eastAsia="de-DE"/>
        </w:rPr>
        <w:t xml:space="preserve">   </w:t>
      </w:r>
      <w:r w:rsidR="009B28CE">
        <w:rPr>
          <w:rFonts w:ascii="Garamond" w:eastAsia="Times New Roman" w:hAnsi="Garamond" w:cs="Times New Roman"/>
          <w:sz w:val="20"/>
          <w:szCs w:val="20"/>
          <w:lang w:eastAsia="de-DE"/>
        </w:rPr>
        <w:t>41</w:t>
      </w:r>
      <w:r w:rsidRPr="00EE651E">
        <w:rPr>
          <w:rFonts w:ascii="Garamond" w:eastAsia="Times New Roman" w:hAnsi="Garamond" w:cs="Times New Roman"/>
          <w:b/>
          <w:sz w:val="20"/>
          <w:szCs w:val="20"/>
          <w:lang w:eastAsia="de-DE"/>
        </w:rPr>
        <w:br/>
        <w:t>Exkurs zur Begründung des Sittengesetzes</w:t>
      </w:r>
      <w:r w:rsidR="009B28CE">
        <w:rPr>
          <w:rFonts w:ascii="Garamond" w:eastAsia="Times New Roman" w:hAnsi="Garamond" w:cs="Times New Roman"/>
          <w:b/>
          <w:sz w:val="20"/>
          <w:szCs w:val="20"/>
          <w:lang w:eastAsia="de-DE"/>
        </w:rPr>
        <w:t xml:space="preserve"> </w:t>
      </w:r>
      <w:r w:rsidR="009B28CE">
        <w:rPr>
          <w:rFonts w:ascii="Garamond" w:eastAsia="Times New Roman" w:hAnsi="Garamond" w:cs="Times New Roman"/>
          <w:sz w:val="20"/>
          <w:szCs w:val="20"/>
          <w:lang w:eastAsia="de-DE"/>
        </w:rPr>
        <w:t>43</w:t>
      </w:r>
      <w:r w:rsidRPr="00EE651E">
        <w:rPr>
          <w:rFonts w:ascii="Garamond" w:eastAsia="Times New Roman" w:hAnsi="Garamond" w:cs="Times New Roman"/>
          <w:b/>
          <w:sz w:val="20"/>
          <w:szCs w:val="20"/>
          <w:lang w:eastAsia="de-DE"/>
        </w:rPr>
        <w:br/>
        <w:t xml:space="preserve">Kants Rechtfertigung des Privatbesitzes </w:t>
      </w:r>
      <w:r w:rsidR="00E24008">
        <w:rPr>
          <w:rFonts w:ascii="Garamond" w:eastAsia="Times New Roman" w:hAnsi="Garamond" w:cs="Times New Roman"/>
          <w:b/>
          <w:sz w:val="20"/>
          <w:szCs w:val="20"/>
          <w:lang w:eastAsia="de-DE"/>
        </w:rPr>
        <w:br/>
        <w:t xml:space="preserve">   </w:t>
      </w:r>
      <w:r w:rsidRPr="00EE651E">
        <w:rPr>
          <w:rFonts w:ascii="Garamond" w:eastAsia="Times New Roman" w:hAnsi="Garamond" w:cs="Times New Roman"/>
          <w:b/>
          <w:sz w:val="20"/>
          <w:szCs w:val="20"/>
          <w:lang w:eastAsia="de-DE"/>
        </w:rPr>
        <w:t>a</w:t>
      </w:r>
      <w:r w:rsidR="00606311">
        <w:rPr>
          <w:rFonts w:ascii="Garamond" w:eastAsia="Times New Roman" w:hAnsi="Garamond" w:cs="Times New Roman"/>
          <w:b/>
          <w:sz w:val="20"/>
          <w:szCs w:val="20"/>
          <w:lang w:eastAsia="de-DE"/>
        </w:rPr>
        <w:t>m</w:t>
      </w:r>
      <w:r w:rsidRPr="00EE651E">
        <w:rPr>
          <w:rFonts w:ascii="Garamond" w:eastAsia="Times New Roman" w:hAnsi="Garamond" w:cs="Times New Roman"/>
          <w:b/>
          <w:sz w:val="20"/>
          <w:szCs w:val="20"/>
          <w:lang w:eastAsia="de-DE"/>
        </w:rPr>
        <w:t xml:space="preserve"> Boden</w:t>
      </w:r>
      <w:r w:rsidR="009B28CE">
        <w:rPr>
          <w:rFonts w:ascii="Garamond" w:eastAsia="Times New Roman" w:hAnsi="Garamond" w:cs="Times New Roman"/>
          <w:b/>
          <w:sz w:val="20"/>
          <w:szCs w:val="20"/>
          <w:lang w:eastAsia="de-DE"/>
        </w:rPr>
        <w:t xml:space="preserve">   </w:t>
      </w:r>
      <w:r w:rsidR="009B28CE">
        <w:rPr>
          <w:rFonts w:ascii="Garamond" w:eastAsia="Times New Roman" w:hAnsi="Garamond" w:cs="Times New Roman"/>
          <w:sz w:val="20"/>
          <w:szCs w:val="20"/>
          <w:lang w:eastAsia="de-DE"/>
        </w:rPr>
        <w:t>44</w:t>
      </w:r>
      <w:r w:rsidRPr="00EE651E">
        <w:rPr>
          <w:rFonts w:ascii="Garamond" w:eastAsia="Times New Roman" w:hAnsi="Garamond" w:cs="Times New Roman"/>
          <w:b/>
          <w:sz w:val="20"/>
          <w:szCs w:val="20"/>
          <w:lang w:eastAsia="de-DE"/>
        </w:rPr>
        <w:br/>
        <w:t xml:space="preserve">Eine Anmerkung zur praktischen </w:t>
      </w:r>
      <w:r w:rsidR="00E24008">
        <w:rPr>
          <w:rFonts w:ascii="Garamond" w:eastAsia="Times New Roman" w:hAnsi="Garamond" w:cs="Times New Roman"/>
          <w:b/>
          <w:sz w:val="20"/>
          <w:szCs w:val="20"/>
          <w:lang w:eastAsia="de-DE"/>
        </w:rPr>
        <w:br/>
        <w:t xml:space="preserve">   </w:t>
      </w:r>
      <w:r w:rsidRPr="00EE651E">
        <w:rPr>
          <w:rFonts w:ascii="Garamond" w:eastAsia="Times New Roman" w:hAnsi="Garamond" w:cs="Times New Roman"/>
          <w:b/>
          <w:sz w:val="20"/>
          <w:szCs w:val="20"/>
          <w:lang w:eastAsia="de-DE"/>
        </w:rPr>
        <w:t>Philosophie Kants</w:t>
      </w:r>
      <w:r w:rsidR="009B28CE">
        <w:rPr>
          <w:rFonts w:ascii="Garamond" w:eastAsia="Times New Roman" w:hAnsi="Garamond" w:cs="Times New Roman"/>
          <w:b/>
          <w:sz w:val="20"/>
          <w:szCs w:val="20"/>
          <w:lang w:eastAsia="de-DE"/>
        </w:rPr>
        <w:t xml:space="preserve">   </w:t>
      </w:r>
      <w:r w:rsidR="009B28CE">
        <w:rPr>
          <w:rFonts w:ascii="Garamond" w:eastAsia="Times New Roman" w:hAnsi="Garamond" w:cs="Times New Roman"/>
          <w:sz w:val="20"/>
          <w:szCs w:val="20"/>
          <w:lang w:eastAsia="de-DE"/>
        </w:rPr>
        <w:t>46</w:t>
      </w:r>
      <w:r w:rsidRPr="00EE651E">
        <w:rPr>
          <w:rFonts w:ascii="Garamond" w:eastAsia="Times New Roman" w:hAnsi="Garamond" w:cs="Times New Roman"/>
          <w:b/>
          <w:sz w:val="20"/>
          <w:szCs w:val="20"/>
          <w:lang w:eastAsia="de-DE"/>
        </w:rPr>
        <w:br/>
        <w:t>Die Aporien des Arbeitsvertrages</w:t>
      </w:r>
      <w:r w:rsidR="009B28CE">
        <w:rPr>
          <w:rFonts w:ascii="Garamond" w:eastAsia="Times New Roman" w:hAnsi="Garamond" w:cs="Times New Roman"/>
          <w:sz w:val="20"/>
          <w:szCs w:val="20"/>
          <w:lang w:eastAsia="de-DE"/>
        </w:rPr>
        <w:t xml:space="preserve">   46</w:t>
      </w:r>
      <w:r w:rsidRPr="00EE651E">
        <w:rPr>
          <w:rFonts w:ascii="Garamond" w:eastAsia="Times New Roman" w:hAnsi="Garamond" w:cs="Times New Roman"/>
          <w:b/>
          <w:sz w:val="20"/>
          <w:szCs w:val="20"/>
          <w:lang w:eastAsia="de-DE"/>
        </w:rPr>
        <w:br/>
        <w:t>Der Begriff der Gerechtigkeit bei Kant und</w:t>
      </w:r>
      <w:r w:rsidR="009B28CE">
        <w:rPr>
          <w:rFonts w:ascii="Garamond" w:eastAsia="Times New Roman" w:hAnsi="Garamond" w:cs="Times New Roman"/>
          <w:b/>
          <w:sz w:val="20"/>
          <w:szCs w:val="20"/>
          <w:lang w:eastAsia="de-DE"/>
        </w:rPr>
        <w:br/>
        <w:t xml:space="preserve">  </w:t>
      </w:r>
      <w:r w:rsidRPr="00EE651E">
        <w:rPr>
          <w:rFonts w:ascii="Garamond" w:eastAsia="Times New Roman" w:hAnsi="Garamond" w:cs="Times New Roman"/>
          <w:b/>
          <w:sz w:val="20"/>
          <w:szCs w:val="20"/>
          <w:lang w:eastAsia="de-DE"/>
        </w:rPr>
        <w:t>die soziale Wirklichkeit des Kapitalismus</w:t>
      </w:r>
      <w:r w:rsidR="009B28CE">
        <w:rPr>
          <w:rFonts w:ascii="Garamond" w:eastAsia="Times New Roman" w:hAnsi="Garamond" w:cs="Times New Roman"/>
          <w:b/>
          <w:sz w:val="20"/>
          <w:szCs w:val="20"/>
          <w:lang w:eastAsia="de-DE"/>
        </w:rPr>
        <w:t xml:space="preserve">  </w:t>
      </w:r>
      <w:r w:rsidR="009B28CE">
        <w:rPr>
          <w:rFonts w:ascii="Garamond" w:eastAsia="Times New Roman" w:hAnsi="Garamond" w:cs="Times New Roman"/>
          <w:sz w:val="20"/>
          <w:szCs w:val="20"/>
          <w:lang w:eastAsia="de-DE"/>
        </w:rPr>
        <w:t>47</w:t>
      </w:r>
      <w:r w:rsidRPr="00EE651E">
        <w:rPr>
          <w:rFonts w:ascii="Garamond" w:eastAsia="Times New Roman" w:hAnsi="Garamond" w:cs="Times New Roman"/>
          <w:b/>
          <w:sz w:val="20"/>
          <w:szCs w:val="20"/>
          <w:lang w:eastAsia="de-DE"/>
        </w:rPr>
        <w:br/>
        <w:t>Zur sozialen Wirklichkeit der Lohnarbeit</w:t>
      </w:r>
      <w:r w:rsidR="009B28CE">
        <w:rPr>
          <w:rFonts w:ascii="Garamond" w:eastAsia="Times New Roman" w:hAnsi="Garamond" w:cs="Times New Roman"/>
          <w:b/>
          <w:sz w:val="20"/>
          <w:szCs w:val="20"/>
          <w:lang w:eastAsia="de-DE"/>
        </w:rPr>
        <w:t xml:space="preserve">   </w:t>
      </w:r>
      <w:r w:rsidR="009B28CE">
        <w:rPr>
          <w:rFonts w:ascii="Garamond" w:eastAsia="Times New Roman" w:hAnsi="Garamond" w:cs="Times New Roman"/>
          <w:sz w:val="20"/>
          <w:szCs w:val="20"/>
          <w:lang w:eastAsia="de-DE"/>
        </w:rPr>
        <w:t>48</w:t>
      </w:r>
      <w:r w:rsidRPr="00EE651E">
        <w:rPr>
          <w:rFonts w:ascii="Garamond" w:eastAsia="Times New Roman" w:hAnsi="Garamond" w:cs="Times New Roman"/>
          <w:b/>
          <w:sz w:val="20"/>
          <w:szCs w:val="20"/>
          <w:lang w:eastAsia="de-DE"/>
        </w:rPr>
        <w:br/>
      </w:r>
      <w:r w:rsidRPr="007B3A8C">
        <w:rPr>
          <w:rFonts w:ascii="Garamond" w:eastAsia="Times New Roman" w:hAnsi="Garamond" w:cs="Times New Roman"/>
          <w:b/>
          <w:sz w:val="24"/>
          <w:szCs w:val="24"/>
          <w:lang w:eastAsia="de-DE"/>
        </w:rPr>
        <w:br/>
      </w:r>
      <w:r w:rsidRPr="007B3A8C">
        <w:rPr>
          <w:rFonts w:ascii="Garamond" w:eastAsia="Times New Roman" w:hAnsi="Garamond" w:cs="Times New Roman"/>
          <w:b/>
          <w:sz w:val="28"/>
          <w:szCs w:val="28"/>
          <w:lang w:eastAsia="de-DE"/>
        </w:rPr>
        <w:t>C. Gerechtigkeit im Sozialismus</w:t>
      </w:r>
      <w:r w:rsidR="0082568F">
        <w:rPr>
          <w:rFonts w:ascii="Garamond" w:eastAsia="Times New Roman" w:hAnsi="Garamond" w:cs="Times New Roman"/>
          <w:b/>
          <w:sz w:val="28"/>
          <w:szCs w:val="28"/>
          <w:lang w:eastAsia="de-DE"/>
        </w:rPr>
        <w:br/>
        <w:t xml:space="preserve">    </w:t>
      </w:r>
      <w:r w:rsidRPr="007B3A8C">
        <w:rPr>
          <w:rFonts w:ascii="Garamond" w:eastAsia="Times New Roman" w:hAnsi="Garamond" w:cs="Times New Roman"/>
          <w:b/>
          <w:sz w:val="28"/>
          <w:szCs w:val="28"/>
          <w:lang w:eastAsia="de-DE"/>
        </w:rPr>
        <w:t xml:space="preserve"> als Alternative</w:t>
      </w:r>
    </w:p>
    <w:p w:rsidR="003F40C8" w:rsidRPr="009B28CE" w:rsidRDefault="003F40C8" w:rsidP="00382CD1">
      <w:pPr>
        <w:spacing w:before="100" w:beforeAutospacing="1" w:after="100" w:afterAutospacing="1" w:line="240" w:lineRule="auto"/>
        <w:rPr>
          <w:rFonts w:ascii="Garamond" w:eastAsia="Times New Roman" w:hAnsi="Garamond" w:cs="Times New Roman"/>
          <w:noProof/>
          <w:sz w:val="20"/>
          <w:szCs w:val="20"/>
          <w:lang w:eastAsia="de-DE"/>
        </w:rPr>
      </w:pPr>
      <w:r w:rsidRPr="00E24008">
        <w:rPr>
          <w:rFonts w:ascii="Garamond" w:eastAsia="Times New Roman" w:hAnsi="Garamond" w:cs="Times New Roman"/>
          <w:b/>
          <w:sz w:val="20"/>
          <w:szCs w:val="20"/>
          <w:lang w:eastAsia="de-DE"/>
        </w:rPr>
        <w:t xml:space="preserve">Kritik der Reduktion der Gerechtigkeit </w:t>
      </w:r>
      <w:r w:rsidR="00E24008">
        <w:rPr>
          <w:rFonts w:ascii="Garamond" w:eastAsia="Times New Roman" w:hAnsi="Garamond" w:cs="Times New Roman"/>
          <w:b/>
          <w:sz w:val="20"/>
          <w:szCs w:val="20"/>
          <w:lang w:eastAsia="de-DE"/>
        </w:rPr>
        <w:br/>
        <w:t xml:space="preserve">   </w:t>
      </w:r>
      <w:r w:rsidRPr="00E24008">
        <w:rPr>
          <w:rFonts w:ascii="Garamond" w:eastAsia="Times New Roman" w:hAnsi="Garamond" w:cs="Times New Roman"/>
          <w:b/>
          <w:sz w:val="20"/>
          <w:szCs w:val="20"/>
          <w:lang w:eastAsia="de-DE"/>
        </w:rPr>
        <w:t>auf distributive</w:t>
      </w:r>
      <w:r w:rsidR="009B28CE">
        <w:rPr>
          <w:rFonts w:ascii="Garamond" w:eastAsia="Times New Roman" w:hAnsi="Garamond" w:cs="Times New Roman"/>
          <w:sz w:val="20"/>
          <w:szCs w:val="20"/>
          <w:lang w:eastAsia="de-DE"/>
        </w:rPr>
        <w:t xml:space="preserve">   50</w:t>
      </w:r>
      <w:r w:rsidR="00E24008">
        <w:rPr>
          <w:rFonts w:ascii="Garamond" w:eastAsia="Times New Roman" w:hAnsi="Garamond" w:cs="Times New Roman"/>
          <w:b/>
          <w:sz w:val="20"/>
          <w:szCs w:val="20"/>
          <w:lang w:eastAsia="de-DE"/>
        </w:rPr>
        <w:br/>
      </w:r>
      <w:r w:rsidRPr="00E24008">
        <w:rPr>
          <w:rFonts w:ascii="Garamond" w:eastAsia="Times New Roman" w:hAnsi="Garamond" w:cs="Times New Roman"/>
          <w:b/>
          <w:sz w:val="20"/>
          <w:szCs w:val="20"/>
          <w:lang w:eastAsia="de-DE"/>
        </w:rPr>
        <w:t>Geschichtsphilosophische Voraussetzungen</w:t>
      </w:r>
      <w:r w:rsidRPr="00E24008">
        <w:rPr>
          <w:rFonts w:ascii="Garamond" w:eastAsia="Times New Roman" w:hAnsi="Garamond" w:cs="Times New Roman"/>
          <w:b/>
          <w:sz w:val="20"/>
          <w:szCs w:val="20"/>
          <w:lang w:eastAsia="de-DE"/>
        </w:rPr>
        <w:br/>
      </w:r>
      <w:r w:rsidRPr="00E24008">
        <w:rPr>
          <w:rFonts w:ascii="Garamond" w:eastAsia="Times New Roman" w:hAnsi="Garamond" w:cs="Times New Roman"/>
          <w:b/>
          <w:sz w:val="20"/>
          <w:szCs w:val="20"/>
          <w:lang w:eastAsia="de-DE"/>
        </w:rPr>
        <w:lastRenderedPageBreak/>
        <w:t xml:space="preserve">Arbeitsgratifikation und Bedürfnis </w:t>
      </w:r>
      <w:r w:rsidR="00E24008">
        <w:rPr>
          <w:rFonts w:ascii="Garamond" w:eastAsia="Times New Roman" w:hAnsi="Garamond" w:cs="Times New Roman"/>
          <w:b/>
          <w:sz w:val="20"/>
          <w:szCs w:val="20"/>
          <w:lang w:eastAsia="de-DE"/>
        </w:rPr>
        <w:br/>
        <w:t xml:space="preserve">   </w:t>
      </w:r>
      <w:r w:rsidRPr="00E24008">
        <w:rPr>
          <w:rFonts w:ascii="Garamond" w:eastAsia="Times New Roman" w:hAnsi="Garamond" w:cs="Times New Roman"/>
          <w:b/>
          <w:sz w:val="20"/>
          <w:szCs w:val="20"/>
          <w:lang w:eastAsia="de-DE"/>
        </w:rPr>
        <w:t>im Sozialismus</w:t>
      </w:r>
      <w:r w:rsidR="009B28CE">
        <w:rPr>
          <w:rFonts w:ascii="Garamond" w:eastAsia="Times New Roman" w:hAnsi="Garamond" w:cs="Times New Roman"/>
          <w:sz w:val="20"/>
          <w:szCs w:val="20"/>
          <w:lang w:eastAsia="de-DE"/>
        </w:rPr>
        <w:t xml:space="preserve">   51</w:t>
      </w:r>
      <w:r w:rsidR="00E24008">
        <w:rPr>
          <w:rFonts w:ascii="Garamond" w:eastAsia="Times New Roman" w:hAnsi="Garamond" w:cs="Times New Roman"/>
          <w:b/>
          <w:sz w:val="20"/>
          <w:szCs w:val="20"/>
          <w:lang w:eastAsia="de-DE"/>
        </w:rPr>
        <w:br/>
      </w:r>
      <w:r w:rsidRPr="00E24008">
        <w:rPr>
          <w:rFonts w:ascii="Garamond" w:eastAsia="Times New Roman" w:hAnsi="Garamond" w:cs="Times New Roman"/>
          <w:b/>
          <w:sz w:val="20"/>
          <w:szCs w:val="20"/>
          <w:lang w:eastAsia="de-DE"/>
        </w:rPr>
        <w:t xml:space="preserve">Überlegungen zur Moral und Politik </w:t>
      </w:r>
      <w:r w:rsidR="00E24008">
        <w:rPr>
          <w:rFonts w:ascii="Garamond" w:eastAsia="Times New Roman" w:hAnsi="Garamond" w:cs="Times New Roman"/>
          <w:b/>
          <w:sz w:val="20"/>
          <w:szCs w:val="20"/>
          <w:lang w:eastAsia="de-DE"/>
        </w:rPr>
        <w:br/>
        <w:t xml:space="preserve">   </w:t>
      </w:r>
      <w:r w:rsidRPr="00E24008">
        <w:rPr>
          <w:rFonts w:ascii="Garamond" w:eastAsia="Times New Roman" w:hAnsi="Garamond" w:cs="Times New Roman"/>
          <w:b/>
          <w:sz w:val="20"/>
          <w:szCs w:val="20"/>
          <w:lang w:eastAsia="de-DE"/>
        </w:rPr>
        <w:t>im Sozialismus</w:t>
      </w:r>
      <w:r w:rsidR="009B28CE">
        <w:rPr>
          <w:rFonts w:ascii="Garamond" w:eastAsia="Times New Roman" w:hAnsi="Garamond" w:cs="Times New Roman"/>
          <w:sz w:val="20"/>
          <w:szCs w:val="20"/>
          <w:lang w:eastAsia="de-DE"/>
        </w:rPr>
        <w:t xml:space="preserve">   53</w:t>
      </w:r>
      <w:r w:rsidRPr="00E24008">
        <w:rPr>
          <w:rFonts w:ascii="Garamond" w:eastAsia="Times New Roman" w:hAnsi="Garamond" w:cs="Times New Roman"/>
          <w:b/>
          <w:sz w:val="20"/>
          <w:szCs w:val="20"/>
          <w:lang w:eastAsia="de-DE"/>
        </w:rPr>
        <w:br/>
      </w:r>
      <w:r w:rsidRPr="007B3A8C">
        <w:rPr>
          <w:rFonts w:ascii="Garamond" w:eastAsia="Times New Roman" w:hAnsi="Garamond" w:cs="Times New Roman"/>
          <w:b/>
          <w:sz w:val="24"/>
          <w:szCs w:val="24"/>
          <w:lang w:eastAsia="de-DE"/>
        </w:rPr>
        <w:br/>
      </w:r>
      <w:r w:rsidRPr="00E24008">
        <w:rPr>
          <w:rFonts w:ascii="Garamond" w:eastAsia="Times New Roman" w:hAnsi="Garamond" w:cs="Times New Roman"/>
          <w:b/>
          <w:sz w:val="28"/>
          <w:szCs w:val="28"/>
          <w:lang w:eastAsia="de-DE"/>
        </w:rPr>
        <w:t>Fazit</w:t>
      </w:r>
      <w:r w:rsidR="009B28CE">
        <w:rPr>
          <w:rFonts w:ascii="Garamond" w:eastAsia="Times New Roman" w:hAnsi="Garamond" w:cs="Times New Roman"/>
          <w:sz w:val="20"/>
          <w:szCs w:val="20"/>
          <w:lang w:eastAsia="de-DE"/>
        </w:rPr>
        <w:t xml:space="preserve">   54</w:t>
      </w:r>
      <w:r w:rsidR="004C5ECE">
        <w:rPr>
          <w:rFonts w:ascii="Garamond" w:eastAsia="Times New Roman" w:hAnsi="Garamond" w:cs="Times New Roman"/>
          <w:b/>
          <w:sz w:val="28"/>
          <w:szCs w:val="28"/>
          <w:lang w:eastAsia="de-DE"/>
        </w:rPr>
        <w:br/>
      </w:r>
      <w:r w:rsidR="004C5ECE">
        <w:rPr>
          <w:rFonts w:ascii="Garamond" w:eastAsia="Times New Roman" w:hAnsi="Garamond" w:cs="Times New Roman"/>
          <w:b/>
          <w:bCs/>
          <w:sz w:val="24"/>
          <w:szCs w:val="24"/>
          <w:lang w:eastAsia="de-DE"/>
        </w:rPr>
        <w:br/>
      </w:r>
      <w:r w:rsidRPr="007B3A8C">
        <w:rPr>
          <w:rFonts w:ascii="Garamond" w:eastAsia="Times New Roman" w:hAnsi="Garamond" w:cs="Times New Roman"/>
          <w:b/>
          <w:bCs/>
          <w:sz w:val="24"/>
          <w:szCs w:val="24"/>
          <w:lang w:eastAsia="de-DE"/>
        </w:rPr>
        <w:t>Anmerkungen</w:t>
      </w:r>
      <w:r w:rsidR="009B28CE">
        <w:rPr>
          <w:rFonts w:ascii="Garamond" w:eastAsia="Times New Roman" w:hAnsi="Garamond" w:cs="Times New Roman"/>
          <w:bCs/>
          <w:sz w:val="20"/>
          <w:szCs w:val="20"/>
          <w:lang w:eastAsia="de-DE"/>
        </w:rPr>
        <w:t xml:space="preserve">   54</w:t>
      </w:r>
      <w:r w:rsidRPr="007B3A8C">
        <w:rPr>
          <w:rFonts w:ascii="Garamond" w:eastAsia="Times New Roman" w:hAnsi="Garamond" w:cs="Times New Roman"/>
          <w:b/>
          <w:bCs/>
          <w:sz w:val="24"/>
          <w:szCs w:val="24"/>
          <w:lang w:eastAsia="de-DE"/>
        </w:rPr>
        <w:br/>
        <w:t>Literatur</w:t>
      </w:r>
      <w:r w:rsidR="009B28CE">
        <w:rPr>
          <w:rFonts w:ascii="Garamond" w:eastAsia="Times New Roman" w:hAnsi="Garamond" w:cs="Times New Roman"/>
          <w:bCs/>
          <w:sz w:val="20"/>
          <w:szCs w:val="20"/>
          <w:lang w:eastAsia="de-DE"/>
        </w:rPr>
        <w:t xml:space="preserve">   56</w:t>
      </w:r>
    </w:p>
    <w:p w:rsidR="00D75CE3" w:rsidRPr="00E25B09" w:rsidRDefault="002C4D0E" w:rsidP="00382CD1">
      <w:pPr>
        <w:spacing w:before="100" w:beforeAutospacing="1" w:after="100" w:afterAutospacing="1" w:line="240" w:lineRule="auto"/>
        <w:rPr>
          <w:rFonts w:ascii="Garamond" w:eastAsia="Times New Roman" w:hAnsi="Garamond" w:cs="Times New Roman"/>
          <w:b/>
          <w:bCs/>
          <w:sz w:val="24"/>
          <w:szCs w:val="24"/>
          <w:lang w:eastAsia="de-DE"/>
        </w:rPr>
      </w:pPr>
      <w:r>
        <w:rPr>
          <w:rFonts w:ascii="Garamond" w:eastAsia="Times New Roman" w:hAnsi="Garamond" w:cs="Times New Roman"/>
          <w:b/>
          <w:bCs/>
          <w:noProof/>
          <w:sz w:val="24"/>
          <w:szCs w:val="24"/>
          <w:lang w:eastAsia="de-DE"/>
        </w:rPr>
        <w:drawing>
          <wp:inline distT="0" distB="0" distL="0" distR="0">
            <wp:extent cx="2475230" cy="24238"/>
            <wp:effectExtent l="0" t="0" r="0" b="0"/>
            <wp:docPr id="27" name="Grafik 27"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3F40C8" w:rsidRPr="002C4D0E" w:rsidRDefault="003F40C8" w:rsidP="00382CD1">
      <w:pPr>
        <w:spacing w:before="100" w:beforeAutospacing="1" w:after="100" w:afterAutospacing="1" w:line="240" w:lineRule="auto"/>
        <w:rPr>
          <w:rFonts w:ascii="Garamond" w:eastAsia="Times New Roman" w:hAnsi="Garamond" w:cs="Times New Roman"/>
          <w:b/>
          <w:i/>
          <w:sz w:val="36"/>
          <w:szCs w:val="36"/>
          <w:lang w:eastAsia="de-DE"/>
        </w:rPr>
      </w:pPr>
      <w:r w:rsidRPr="002C4D0E">
        <w:rPr>
          <w:rFonts w:ascii="Garamond" w:eastAsia="Times New Roman" w:hAnsi="Garamond" w:cs="Times New Roman"/>
          <w:b/>
          <w:i/>
          <w:sz w:val="36"/>
          <w:szCs w:val="36"/>
          <w:lang w:eastAsia="de-DE"/>
        </w:rPr>
        <w:t>Rezensionen</w:t>
      </w:r>
    </w:p>
    <w:p w:rsidR="003F40C8" w:rsidRPr="00E25B09" w:rsidRDefault="003F40C8" w:rsidP="00382CD1">
      <w:pPr>
        <w:spacing w:before="100" w:beforeAutospacing="1" w:after="100" w:afterAutospacing="1" w:line="240" w:lineRule="auto"/>
        <w:rPr>
          <w:rFonts w:ascii="Garamond" w:eastAsia="Times New Roman" w:hAnsi="Garamond" w:cs="Times New Roman"/>
          <w:b/>
          <w:sz w:val="28"/>
          <w:szCs w:val="28"/>
          <w:lang w:eastAsia="de-DE"/>
        </w:rPr>
      </w:pPr>
      <w:r w:rsidRPr="00E24008">
        <w:rPr>
          <w:rFonts w:ascii="Garamond" w:eastAsia="Times New Roman" w:hAnsi="Garamond" w:cs="Times New Roman"/>
          <w:b/>
          <w:bCs/>
          <w:sz w:val="28"/>
          <w:szCs w:val="28"/>
          <w:lang w:eastAsia="de-DE"/>
        </w:rPr>
        <w:t xml:space="preserve">Aus Geschichten werden </w:t>
      </w:r>
      <w:r w:rsidR="004C5ECE">
        <w:rPr>
          <w:rFonts w:ascii="Garamond" w:eastAsia="Times New Roman" w:hAnsi="Garamond" w:cs="Times New Roman"/>
          <w:b/>
          <w:bCs/>
          <w:sz w:val="28"/>
          <w:szCs w:val="28"/>
          <w:lang w:eastAsia="de-DE"/>
        </w:rPr>
        <w:br/>
      </w:r>
      <w:r w:rsidRPr="00E24008">
        <w:rPr>
          <w:rFonts w:ascii="Garamond" w:eastAsia="Times New Roman" w:hAnsi="Garamond" w:cs="Times New Roman"/>
          <w:b/>
          <w:bCs/>
          <w:sz w:val="28"/>
          <w:szCs w:val="28"/>
          <w:lang w:eastAsia="de-DE"/>
        </w:rPr>
        <w:t>Erfahrungen</w:t>
      </w:r>
      <w:r w:rsidR="009B28CE">
        <w:rPr>
          <w:rFonts w:ascii="Garamond" w:eastAsia="Times New Roman" w:hAnsi="Garamond" w:cs="Times New Roman"/>
          <w:sz w:val="20"/>
          <w:szCs w:val="20"/>
          <w:lang w:eastAsia="de-DE"/>
        </w:rPr>
        <w:t xml:space="preserve">   58</w:t>
      </w:r>
      <w:r w:rsidRPr="009B28CE">
        <w:rPr>
          <w:rFonts w:ascii="Garamond" w:eastAsia="Times New Roman" w:hAnsi="Garamond" w:cs="Times New Roman"/>
          <w:b/>
          <w:sz w:val="28"/>
          <w:szCs w:val="28"/>
          <w:lang w:eastAsia="de-DE"/>
        </w:rPr>
        <w:br/>
      </w:r>
      <w:r w:rsidRPr="00E24008">
        <w:rPr>
          <w:rFonts w:ascii="Garamond" w:eastAsia="Times New Roman" w:hAnsi="Garamond" w:cs="Times New Roman"/>
          <w:b/>
          <w:sz w:val="28"/>
          <w:szCs w:val="28"/>
          <w:lang w:eastAsia="de-DE"/>
        </w:rPr>
        <w:t xml:space="preserve">Über den Roman "Fieber" </w:t>
      </w:r>
      <w:r w:rsidR="00E24008">
        <w:rPr>
          <w:rFonts w:ascii="Garamond" w:eastAsia="Times New Roman" w:hAnsi="Garamond" w:cs="Times New Roman"/>
          <w:b/>
          <w:sz w:val="28"/>
          <w:szCs w:val="28"/>
          <w:lang w:eastAsia="de-DE"/>
        </w:rPr>
        <w:br/>
      </w:r>
      <w:r w:rsidRPr="00E24008">
        <w:rPr>
          <w:rFonts w:ascii="Garamond" w:eastAsia="Times New Roman" w:hAnsi="Garamond" w:cs="Times New Roman"/>
          <w:b/>
          <w:sz w:val="28"/>
          <w:szCs w:val="28"/>
          <w:lang w:eastAsia="de-DE"/>
        </w:rPr>
        <w:t xml:space="preserve">von Arno Kaiser </w:t>
      </w:r>
      <w:r w:rsidR="00E24008">
        <w:rPr>
          <w:rFonts w:ascii="Garamond" w:eastAsia="Times New Roman" w:hAnsi="Garamond" w:cs="Times New Roman"/>
          <w:b/>
          <w:sz w:val="28"/>
          <w:szCs w:val="28"/>
          <w:lang w:eastAsia="de-DE"/>
        </w:rPr>
        <w:br/>
      </w:r>
      <w:r w:rsidRPr="00E24008">
        <w:rPr>
          <w:rFonts w:ascii="Garamond" w:eastAsia="Times New Roman" w:hAnsi="Garamond" w:cs="Times New Roman"/>
          <w:b/>
          <w:sz w:val="28"/>
          <w:szCs w:val="28"/>
          <w:lang w:eastAsia="de-DE"/>
        </w:rPr>
        <w:br/>
      </w:r>
      <w:r w:rsidR="00E24008">
        <w:rPr>
          <w:rFonts w:ascii="Garamond" w:eastAsia="Times New Roman" w:hAnsi="Garamond" w:cs="Times New Roman"/>
          <w:b/>
          <w:sz w:val="20"/>
          <w:szCs w:val="20"/>
          <w:lang w:eastAsia="de-DE"/>
        </w:rPr>
        <w:t xml:space="preserve">Rezensiert </w:t>
      </w:r>
      <w:r w:rsidRPr="00E24008">
        <w:rPr>
          <w:rFonts w:ascii="Garamond" w:eastAsia="Times New Roman" w:hAnsi="Garamond" w:cs="Times New Roman"/>
          <w:b/>
          <w:sz w:val="20"/>
          <w:szCs w:val="20"/>
          <w:lang w:eastAsia="de-DE"/>
        </w:rPr>
        <w:t>von Lisa Schneller</w:t>
      </w:r>
    </w:p>
    <w:p w:rsidR="003F40C8" w:rsidRPr="003F40C8" w:rsidRDefault="002C4D0E" w:rsidP="00382CD1">
      <w:pPr>
        <w:spacing w:before="100" w:beforeAutospacing="1" w:after="100" w:afterAutospacing="1" w:line="240" w:lineRule="auto"/>
        <w:rPr>
          <w:rFonts w:ascii="Garamond" w:eastAsia="Times New Roman" w:hAnsi="Garamond" w:cs="Times New Roman"/>
          <w:sz w:val="24"/>
          <w:szCs w:val="24"/>
          <w:lang w:eastAsia="de-DE"/>
        </w:rPr>
      </w:pPr>
      <w:r>
        <w:rPr>
          <w:rFonts w:ascii="Garamond" w:eastAsia="Times New Roman" w:hAnsi="Garamond" w:cs="Times New Roman"/>
          <w:noProof/>
          <w:sz w:val="24"/>
          <w:szCs w:val="24"/>
          <w:lang w:eastAsia="de-DE"/>
        </w:rPr>
        <w:drawing>
          <wp:inline distT="0" distB="0" distL="0" distR="0">
            <wp:extent cx="2475230" cy="24238"/>
            <wp:effectExtent l="0" t="0" r="0" b="0"/>
            <wp:docPr id="29" name="Grafik 29"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3F40C8" w:rsidRPr="00E24008" w:rsidRDefault="003F40C8" w:rsidP="00382CD1">
      <w:pPr>
        <w:spacing w:before="100" w:beforeAutospacing="1" w:after="100" w:afterAutospacing="1" w:line="240" w:lineRule="auto"/>
        <w:rPr>
          <w:rFonts w:ascii="Garamond" w:eastAsia="Times New Roman" w:hAnsi="Garamond" w:cs="Times New Roman"/>
          <w:b/>
          <w:sz w:val="28"/>
          <w:szCs w:val="28"/>
          <w:lang w:eastAsia="de-DE"/>
        </w:rPr>
      </w:pPr>
      <w:r w:rsidRPr="00E24008">
        <w:rPr>
          <w:rFonts w:ascii="Garamond" w:eastAsia="Times New Roman" w:hAnsi="Garamond" w:cs="Times New Roman"/>
          <w:b/>
          <w:sz w:val="28"/>
          <w:szCs w:val="28"/>
          <w:lang w:eastAsia="de-DE"/>
        </w:rPr>
        <w:t xml:space="preserve">Zur Kritik </w:t>
      </w:r>
      <w:r w:rsidRPr="00E24008">
        <w:rPr>
          <w:rFonts w:ascii="Garamond" w:eastAsia="Times New Roman" w:hAnsi="Garamond" w:cs="Times New Roman"/>
          <w:b/>
          <w:sz w:val="28"/>
          <w:szCs w:val="28"/>
          <w:lang w:eastAsia="de-DE"/>
        </w:rPr>
        <w:br/>
        <w:t xml:space="preserve">der Wertphilosophie ... </w:t>
      </w:r>
    </w:p>
    <w:p w:rsidR="003F40C8" w:rsidRPr="009B28CE" w:rsidRDefault="00A01F87" w:rsidP="00382CD1">
      <w:pPr>
        <w:spacing w:before="100" w:beforeAutospacing="1" w:after="100" w:afterAutospacing="1" w:line="240" w:lineRule="auto"/>
        <w:rPr>
          <w:rFonts w:ascii="Garamond" w:eastAsia="Times New Roman" w:hAnsi="Garamond" w:cs="Times New Roman"/>
          <w:sz w:val="20"/>
          <w:szCs w:val="20"/>
          <w:lang w:eastAsia="de-DE"/>
        </w:rPr>
      </w:pPr>
      <w:hyperlink r:id="rId16" w:history="1">
        <w:r w:rsidR="003F40C8" w:rsidRPr="00E24008">
          <w:rPr>
            <w:rFonts w:ascii="Garamond" w:eastAsia="Times New Roman" w:hAnsi="Garamond" w:cs="Times New Roman"/>
            <w:b/>
            <w:sz w:val="28"/>
            <w:szCs w:val="28"/>
            <w:lang w:eastAsia="de-DE"/>
          </w:rPr>
          <w:t>Abstrakt</w:t>
        </w:r>
      </w:hyperlink>
      <w:r w:rsidR="009B28CE">
        <w:rPr>
          <w:rFonts w:ascii="Garamond" w:eastAsia="Times New Roman" w:hAnsi="Garamond" w:cs="Times New Roman"/>
          <w:sz w:val="20"/>
          <w:szCs w:val="20"/>
          <w:lang w:eastAsia="de-DE"/>
        </w:rPr>
        <w:t xml:space="preserve">   60</w:t>
      </w:r>
    </w:p>
    <w:p w:rsidR="00E25B09" w:rsidRDefault="00E25B09" w:rsidP="00382CD1">
      <w:pPr>
        <w:spacing w:before="100" w:beforeAutospacing="1" w:after="100" w:afterAutospacing="1" w:line="240" w:lineRule="auto"/>
        <w:rPr>
          <w:rFonts w:ascii="Garamond" w:eastAsia="Times New Roman" w:hAnsi="Garamond" w:cs="Times New Roman"/>
          <w:b/>
          <w:sz w:val="24"/>
          <w:szCs w:val="24"/>
          <w:lang w:eastAsia="de-DE"/>
        </w:rPr>
      </w:pPr>
      <w:r w:rsidRPr="004C5ECE">
        <w:rPr>
          <w:rFonts w:ascii="Garamond" w:eastAsia="Times New Roman" w:hAnsi="Garamond" w:cs="Times New Roman"/>
          <w:b/>
          <w:sz w:val="20"/>
          <w:szCs w:val="20"/>
          <w:lang w:eastAsia="de-DE"/>
        </w:rPr>
        <w:t>Bodo Gaßmann</w:t>
      </w:r>
      <w:r>
        <w:rPr>
          <w:rFonts w:ascii="Garamond" w:eastAsia="Times New Roman" w:hAnsi="Garamond" w:cs="Times New Roman"/>
          <w:b/>
          <w:sz w:val="24"/>
          <w:szCs w:val="24"/>
          <w:lang w:eastAsia="de-DE"/>
        </w:rPr>
        <w:br/>
      </w:r>
      <w:r w:rsidR="003F40C8" w:rsidRPr="00E25B09">
        <w:rPr>
          <w:rFonts w:ascii="Garamond" w:eastAsia="Times New Roman" w:hAnsi="Garamond" w:cs="Times New Roman"/>
          <w:b/>
          <w:sz w:val="24"/>
          <w:szCs w:val="24"/>
          <w:lang w:eastAsia="de-DE"/>
        </w:rPr>
        <w:t xml:space="preserve">Zur Kritik der Wertphilosophie und ihrer ideologischen Funktion. </w:t>
      </w:r>
      <w:r w:rsidR="004C5ECE">
        <w:rPr>
          <w:rFonts w:ascii="Garamond" w:eastAsia="Times New Roman" w:hAnsi="Garamond" w:cs="Times New Roman"/>
          <w:b/>
          <w:sz w:val="24"/>
          <w:szCs w:val="24"/>
          <w:lang w:eastAsia="de-DE"/>
        </w:rPr>
        <w:br/>
      </w:r>
      <w:r w:rsidR="003F40C8" w:rsidRPr="00E25B09">
        <w:rPr>
          <w:rFonts w:ascii="Garamond" w:eastAsia="Times New Roman" w:hAnsi="Garamond" w:cs="Times New Roman"/>
          <w:b/>
          <w:sz w:val="24"/>
          <w:szCs w:val="24"/>
          <w:lang w:eastAsia="de-DE"/>
        </w:rPr>
        <w:t>Über die Selbstzerstörung der bürg</w:t>
      </w:r>
      <w:r>
        <w:rPr>
          <w:rFonts w:ascii="Garamond" w:eastAsia="Times New Roman" w:hAnsi="Garamond" w:cs="Times New Roman"/>
          <w:b/>
          <w:sz w:val="24"/>
          <w:szCs w:val="24"/>
          <w:lang w:eastAsia="de-DE"/>
        </w:rPr>
        <w:t>e</w:t>
      </w:r>
      <w:r>
        <w:rPr>
          <w:rFonts w:ascii="Garamond" w:eastAsia="Times New Roman" w:hAnsi="Garamond" w:cs="Times New Roman"/>
          <w:b/>
          <w:sz w:val="24"/>
          <w:szCs w:val="24"/>
          <w:lang w:eastAsia="de-DE"/>
        </w:rPr>
        <w:t>r</w:t>
      </w:r>
      <w:r>
        <w:rPr>
          <w:rFonts w:ascii="Garamond" w:eastAsia="Times New Roman" w:hAnsi="Garamond" w:cs="Times New Roman"/>
          <w:b/>
          <w:sz w:val="24"/>
          <w:szCs w:val="24"/>
          <w:lang w:eastAsia="de-DE"/>
        </w:rPr>
        <w:t>lichen Vernunft.</w:t>
      </w:r>
    </w:p>
    <w:p w:rsidR="003F40C8" w:rsidRPr="003F40C8" w:rsidRDefault="002C4D0E" w:rsidP="00382CD1">
      <w:pPr>
        <w:spacing w:before="100" w:beforeAutospacing="1" w:after="100" w:afterAutospacing="1" w:line="240" w:lineRule="auto"/>
        <w:rPr>
          <w:rFonts w:ascii="Garamond" w:eastAsia="Times New Roman" w:hAnsi="Garamond" w:cs="Times New Roman"/>
          <w:sz w:val="24"/>
          <w:szCs w:val="24"/>
          <w:lang w:eastAsia="de-DE"/>
        </w:rPr>
      </w:pPr>
      <w:r>
        <w:rPr>
          <w:rFonts w:ascii="Garamond" w:eastAsia="Times New Roman" w:hAnsi="Garamond" w:cs="Times New Roman"/>
          <w:noProof/>
          <w:sz w:val="24"/>
          <w:szCs w:val="24"/>
          <w:lang w:eastAsia="de-DE"/>
        </w:rPr>
        <w:drawing>
          <wp:inline distT="0" distB="0" distL="0" distR="0">
            <wp:extent cx="2475230" cy="24238"/>
            <wp:effectExtent l="0" t="0" r="0" b="0"/>
            <wp:docPr id="25" name="Grafik 25"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E24008" w:rsidRPr="009B28CE" w:rsidRDefault="00A01F87" w:rsidP="00382CD1">
      <w:pPr>
        <w:spacing w:before="100" w:beforeAutospacing="1" w:after="100" w:afterAutospacing="1" w:line="240" w:lineRule="auto"/>
        <w:rPr>
          <w:rFonts w:ascii="Garamond" w:eastAsia="Times New Roman" w:hAnsi="Garamond" w:cs="Times New Roman"/>
          <w:sz w:val="20"/>
          <w:szCs w:val="20"/>
          <w:lang w:eastAsia="de-DE"/>
        </w:rPr>
      </w:pPr>
      <w:hyperlink r:id="rId17" w:history="1">
        <w:r w:rsidR="003F40C8" w:rsidRPr="00E24008">
          <w:rPr>
            <w:rFonts w:ascii="Garamond" w:eastAsia="Times New Roman" w:hAnsi="Garamond" w:cs="Times New Roman"/>
            <w:b/>
            <w:sz w:val="28"/>
            <w:szCs w:val="28"/>
            <w:lang w:eastAsia="de-DE"/>
          </w:rPr>
          <w:t>Leseerfahrungen</w:t>
        </w:r>
      </w:hyperlink>
      <w:r w:rsidR="009B28CE">
        <w:rPr>
          <w:rFonts w:ascii="Garamond" w:eastAsia="Times New Roman" w:hAnsi="Garamond" w:cs="Times New Roman"/>
          <w:sz w:val="20"/>
          <w:szCs w:val="20"/>
          <w:lang w:eastAsia="de-DE"/>
        </w:rPr>
        <w:t xml:space="preserve">   62</w:t>
      </w:r>
    </w:p>
    <w:p w:rsidR="003F40C8" w:rsidRPr="00E25B09" w:rsidRDefault="003F40C8" w:rsidP="00382CD1">
      <w:pPr>
        <w:spacing w:before="100" w:beforeAutospacing="1" w:after="100" w:afterAutospacing="1" w:line="240" w:lineRule="auto"/>
        <w:rPr>
          <w:rFonts w:ascii="Garamond" w:eastAsia="Times New Roman" w:hAnsi="Garamond" w:cs="Times New Roman"/>
          <w:b/>
          <w:sz w:val="28"/>
          <w:szCs w:val="28"/>
          <w:lang w:eastAsia="de-DE"/>
        </w:rPr>
      </w:pPr>
      <w:r w:rsidRPr="00E24008">
        <w:rPr>
          <w:rFonts w:ascii="Garamond" w:eastAsia="Times New Roman" w:hAnsi="Garamond" w:cs="Times New Roman"/>
          <w:b/>
          <w:sz w:val="20"/>
          <w:szCs w:val="20"/>
          <w:lang w:eastAsia="de-DE"/>
        </w:rPr>
        <w:t xml:space="preserve">von Heike </w:t>
      </w:r>
      <w:proofErr w:type="spellStart"/>
      <w:r w:rsidRPr="00E24008">
        <w:rPr>
          <w:rFonts w:ascii="Garamond" w:eastAsia="Times New Roman" w:hAnsi="Garamond" w:cs="Times New Roman"/>
          <w:b/>
          <w:sz w:val="20"/>
          <w:szCs w:val="20"/>
          <w:lang w:eastAsia="de-DE"/>
        </w:rPr>
        <w:t>Schmidtke</w:t>
      </w:r>
      <w:proofErr w:type="spellEnd"/>
      <w:r w:rsidRPr="00E24008">
        <w:rPr>
          <w:rFonts w:ascii="Garamond" w:eastAsia="Times New Roman" w:hAnsi="Garamond" w:cs="Times New Roman"/>
          <w:b/>
          <w:sz w:val="20"/>
          <w:szCs w:val="20"/>
          <w:lang w:eastAsia="de-DE"/>
        </w:rPr>
        <w:t xml:space="preserve"> </w:t>
      </w:r>
      <w:r w:rsidRPr="00E24008">
        <w:rPr>
          <w:rFonts w:ascii="Garamond" w:eastAsia="Times New Roman" w:hAnsi="Garamond" w:cs="Times New Roman"/>
          <w:b/>
          <w:sz w:val="20"/>
          <w:szCs w:val="20"/>
          <w:lang w:eastAsia="de-DE"/>
        </w:rPr>
        <w:br/>
      </w:r>
      <w:r w:rsidR="00D820C9" w:rsidRPr="00E24008">
        <w:rPr>
          <w:rFonts w:ascii="Garamond" w:eastAsia="Times New Roman" w:hAnsi="Garamond" w:cs="Times New Roman"/>
          <w:b/>
          <w:sz w:val="20"/>
          <w:szCs w:val="20"/>
          <w:lang w:eastAsia="de-DE"/>
        </w:rPr>
        <w:t xml:space="preserve">   </w:t>
      </w:r>
      <w:r w:rsidR="00C32C24">
        <w:rPr>
          <w:rFonts w:ascii="Garamond" w:eastAsia="Times New Roman" w:hAnsi="Garamond" w:cs="Times New Roman"/>
          <w:b/>
          <w:sz w:val="20"/>
          <w:szCs w:val="20"/>
          <w:lang w:eastAsia="de-DE"/>
        </w:rPr>
        <w:t>ü</w:t>
      </w:r>
      <w:r w:rsidRPr="00E24008">
        <w:rPr>
          <w:rFonts w:ascii="Garamond" w:eastAsia="Times New Roman" w:hAnsi="Garamond" w:cs="Times New Roman"/>
          <w:b/>
          <w:sz w:val="20"/>
          <w:szCs w:val="20"/>
          <w:lang w:eastAsia="de-DE"/>
        </w:rPr>
        <w:t xml:space="preserve">ber: </w:t>
      </w:r>
      <w:r w:rsidR="00E24008">
        <w:rPr>
          <w:rFonts w:ascii="Garamond" w:eastAsia="Times New Roman" w:hAnsi="Garamond" w:cs="Times New Roman"/>
          <w:b/>
          <w:sz w:val="20"/>
          <w:szCs w:val="20"/>
          <w:lang w:eastAsia="de-DE"/>
        </w:rPr>
        <w:br/>
      </w:r>
      <w:r w:rsidRPr="00E24008">
        <w:rPr>
          <w:rFonts w:ascii="Garamond" w:eastAsia="Times New Roman" w:hAnsi="Garamond" w:cs="Times New Roman"/>
          <w:b/>
          <w:sz w:val="20"/>
          <w:szCs w:val="20"/>
          <w:lang w:eastAsia="de-DE"/>
        </w:rPr>
        <w:br/>
      </w:r>
      <w:r w:rsidRPr="00E24008">
        <w:rPr>
          <w:rFonts w:ascii="Garamond" w:eastAsia="Times New Roman" w:hAnsi="Garamond" w:cs="Times New Roman"/>
          <w:b/>
          <w:sz w:val="24"/>
          <w:szCs w:val="24"/>
          <w:lang w:eastAsia="de-DE"/>
        </w:rPr>
        <w:t>Bodo Gaßmann</w:t>
      </w:r>
      <w:r w:rsidR="00C32C24">
        <w:rPr>
          <w:rFonts w:ascii="Garamond" w:eastAsia="Times New Roman" w:hAnsi="Garamond" w:cs="Times New Roman"/>
          <w:b/>
          <w:sz w:val="24"/>
          <w:szCs w:val="24"/>
          <w:lang w:eastAsia="de-DE"/>
        </w:rPr>
        <w:t>:</w:t>
      </w:r>
      <w:r w:rsidRPr="00E24008">
        <w:rPr>
          <w:rFonts w:ascii="Garamond" w:eastAsia="Times New Roman" w:hAnsi="Garamond" w:cs="Times New Roman"/>
          <w:b/>
          <w:sz w:val="24"/>
          <w:szCs w:val="24"/>
          <w:lang w:eastAsia="de-DE"/>
        </w:rPr>
        <w:t xml:space="preserve"> Kritik der Wertphil</w:t>
      </w:r>
      <w:r w:rsidRPr="00E24008">
        <w:rPr>
          <w:rFonts w:ascii="Garamond" w:eastAsia="Times New Roman" w:hAnsi="Garamond" w:cs="Times New Roman"/>
          <w:b/>
          <w:sz w:val="24"/>
          <w:szCs w:val="24"/>
          <w:lang w:eastAsia="de-DE"/>
        </w:rPr>
        <w:t>o</w:t>
      </w:r>
      <w:r w:rsidRPr="00E24008">
        <w:rPr>
          <w:rFonts w:ascii="Garamond" w:eastAsia="Times New Roman" w:hAnsi="Garamond" w:cs="Times New Roman"/>
          <w:b/>
          <w:sz w:val="24"/>
          <w:szCs w:val="24"/>
          <w:lang w:eastAsia="de-DE"/>
        </w:rPr>
        <w:t xml:space="preserve">sophie und ihrer ideologischen </w:t>
      </w:r>
      <w:r w:rsidR="00C32C24">
        <w:rPr>
          <w:rFonts w:ascii="Garamond" w:eastAsia="Times New Roman" w:hAnsi="Garamond" w:cs="Times New Roman"/>
          <w:b/>
          <w:sz w:val="24"/>
          <w:szCs w:val="24"/>
          <w:lang w:eastAsia="de-DE"/>
        </w:rPr>
        <w:br/>
      </w:r>
      <w:r w:rsidRPr="00E24008">
        <w:rPr>
          <w:rFonts w:ascii="Garamond" w:eastAsia="Times New Roman" w:hAnsi="Garamond" w:cs="Times New Roman"/>
          <w:b/>
          <w:sz w:val="24"/>
          <w:szCs w:val="24"/>
          <w:lang w:eastAsia="de-DE"/>
        </w:rPr>
        <w:t xml:space="preserve">Funktion. </w:t>
      </w:r>
      <w:r w:rsidR="004C5ECE">
        <w:rPr>
          <w:rFonts w:ascii="Garamond" w:eastAsia="Times New Roman" w:hAnsi="Garamond" w:cs="Times New Roman"/>
          <w:b/>
          <w:sz w:val="24"/>
          <w:szCs w:val="24"/>
          <w:lang w:eastAsia="de-DE"/>
        </w:rPr>
        <w:br/>
      </w:r>
      <w:r w:rsidRPr="00E24008">
        <w:rPr>
          <w:rFonts w:ascii="Garamond" w:eastAsia="Times New Roman" w:hAnsi="Garamond" w:cs="Times New Roman"/>
          <w:b/>
          <w:sz w:val="24"/>
          <w:szCs w:val="24"/>
          <w:lang w:eastAsia="de-DE"/>
        </w:rPr>
        <w:t xml:space="preserve">Über die Selbstzerstörung der </w:t>
      </w:r>
      <w:r w:rsidR="00C32C24">
        <w:rPr>
          <w:rFonts w:ascii="Garamond" w:eastAsia="Times New Roman" w:hAnsi="Garamond" w:cs="Times New Roman"/>
          <w:b/>
          <w:sz w:val="24"/>
          <w:szCs w:val="24"/>
          <w:lang w:eastAsia="de-DE"/>
        </w:rPr>
        <w:br/>
      </w:r>
      <w:r w:rsidRPr="00E24008">
        <w:rPr>
          <w:rFonts w:ascii="Garamond" w:eastAsia="Times New Roman" w:hAnsi="Garamond" w:cs="Times New Roman"/>
          <w:b/>
          <w:sz w:val="24"/>
          <w:szCs w:val="24"/>
          <w:lang w:eastAsia="de-DE"/>
        </w:rPr>
        <w:t xml:space="preserve">bürgerlichen Vernunft, </w:t>
      </w:r>
      <w:r w:rsidR="004C5ECE">
        <w:rPr>
          <w:rFonts w:ascii="Garamond" w:eastAsia="Times New Roman" w:hAnsi="Garamond" w:cs="Times New Roman"/>
          <w:b/>
          <w:sz w:val="24"/>
          <w:szCs w:val="24"/>
          <w:lang w:eastAsia="de-DE"/>
        </w:rPr>
        <w:br/>
      </w:r>
      <w:r w:rsidRPr="00E24008">
        <w:rPr>
          <w:rFonts w:ascii="Garamond" w:eastAsia="Times New Roman" w:hAnsi="Garamond" w:cs="Times New Roman"/>
          <w:b/>
          <w:sz w:val="24"/>
          <w:szCs w:val="24"/>
          <w:lang w:eastAsia="de-DE"/>
        </w:rPr>
        <w:t>Garbsen 2014.</w:t>
      </w:r>
      <w:r w:rsidRPr="00E25B09">
        <w:rPr>
          <w:rFonts w:ascii="Garamond" w:eastAsia="Times New Roman" w:hAnsi="Garamond" w:cs="Times New Roman"/>
          <w:b/>
          <w:sz w:val="28"/>
          <w:szCs w:val="28"/>
          <w:lang w:eastAsia="de-DE"/>
        </w:rPr>
        <w:t xml:space="preserve"> </w:t>
      </w:r>
    </w:p>
    <w:p w:rsidR="003F40C8" w:rsidRPr="003F40C8" w:rsidRDefault="002C4D0E" w:rsidP="00382CD1">
      <w:pPr>
        <w:spacing w:before="100" w:beforeAutospacing="1" w:after="100" w:afterAutospacing="1" w:line="240" w:lineRule="auto"/>
        <w:rPr>
          <w:rFonts w:ascii="Garamond" w:eastAsia="Times New Roman" w:hAnsi="Garamond" w:cs="Times New Roman"/>
          <w:sz w:val="24"/>
          <w:szCs w:val="24"/>
          <w:lang w:eastAsia="de-DE"/>
        </w:rPr>
      </w:pPr>
      <w:r>
        <w:rPr>
          <w:rFonts w:ascii="Garamond" w:eastAsia="Times New Roman" w:hAnsi="Garamond" w:cs="Times New Roman"/>
          <w:noProof/>
          <w:sz w:val="24"/>
          <w:szCs w:val="24"/>
          <w:lang w:eastAsia="de-DE"/>
        </w:rPr>
        <w:drawing>
          <wp:inline distT="0" distB="0" distL="0" distR="0">
            <wp:extent cx="2475230" cy="24238"/>
            <wp:effectExtent l="0" t="0" r="0" b="0"/>
            <wp:docPr id="26" name="Grafik 26"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E24008" w:rsidRDefault="00E24008" w:rsidP="00382CD1">
      <w:pPr>
        <w:spacing w:before="100" w:beforeAutospacing="1" w:after="100" w:afterAutospacing="1" w:line="240" w:lineRule="auto"/>
        <w:rPr>
          <w:rFonts w:ascii="Garamond" w:eastAsia="Times New Roman" w:hAnsi="Garamond" w:cs="Times New Roman"/>
          <w:b/>
          <w:sz w:val="28"/>
          <w:szCs w:val="28"/>
          <w:lang w:eastAsia="de-DE"/>
        </w:rPr>
      </w:pPr>
    </w:p>
    <w:p w:rsidR="003F40C8" w:rsidRPr="00D820C9" w:rsidRDefault="003F40C8" w:rsidP="00382CD1">
      <w:pPr>
        <w:spacing w:before="100" w:beforeAutospacing="1" w:after="100" w:afterAutospacing="1" w:line="240" w:lineRule="auto"/>
        <w:rPr>
          <w:rFonts w:ascii="Garamond" w:eastAsia="Times New Roman" w:hAnsi="Garamond" w:cs="Times New Roman"/>
          <w:b/>
          <w:sz w:val="28"/>
          <w:szCs w:val="28"/>
          <w:lang w:eastAsia="de-DE"/>
        </w:rPr>
      </w:pPr>
      <w:r w:rsidRPr="00D820C9">
        <w:rPr>
          <w:rFonts w:ascii="Garamond" w:eastAsia="Times New Roman" w:hAnsi="Garamond" w:cs="Times New Roman"/>
          <w:b/>
          <w:sz w:val="28"/>
          <w:szCs w:val="28"/>
          <w:lang w:eastAsia="de-DE"/>
        </w:rPr>
        <w:lastRenderedPageBreak/>
        <w:t>Eine Polemik von Ulrich Ber</w:t>
      </w:r>
      <w:r w:rsidRPr="00D820C9">
        <w:rPr>
          <w:rFonts w:ascii="Garamond" w:eastAsia="Times New Roman" w:hAnsi="Garamond" w:cs="Times New Roman"/>
          <w:b/>
          <w:sz w:val="28"/>
          <w:szCs w:val="28"/>
          <w:lang w:eastAsia="de-DE"/>
        </w:rPr>
        <w:t>t</w:t>
      </w:r>
      <w:r w:rsidRPr="00D820C9">
        <w:rPr>
          <w:rFonts w:ascii="Garamond" w:eastAsia="Times New Roman" w:hAnsi="Garamond" w:cs="Times New Roman"/>
          <w:b/>
          <w:sz w:val="28"/>
          <w:szCs w:val="28"/>
          <w:lang w:eastAsia="de-DE"/>
        </w:rPr>
        <w:t>ram und die Anmerkung von Arno Kaiser dazu</w:t>
      </w:r>
    </w:p>
    <w:p w:rsidR="003F40C8" w:rsidRPr="003F40C8" w:rsidRDefault="003F40C8" w:rsidP="00382CD1">
      <w:pPr>
        <w:spacing w:before="100" w:beforeAutospacing="1" w:after="100" w:afterAutospacing="1" w:line="240" w:lineRule="auto"/>
        <w:rPr>
          <w:rFonts w:ascii="Garamond" w:eastAsia="Times New Roman" w:hAnsi="Garamond" w:cs="Times New Roman"/>
          <w:sz w:val="24"/>
          <w:szCs w:val="24"/>
          <w:lang w:eastAsia="de-DE"/>
        </w:rPr>
      </w:pPr>
      <w:r w:rsidRPr="00D820C9">
        <w:rPr>
          <w:rFonts w:ascii="Garamond" w:eastAsia="Times New Roman" w:hAnsi="Garamond" w:cs="Times New Roman"/>
          <w:b/>
          <w:bCs/>
          <w:sz w:val="28"/>
          <w:szCs w:val="28"/>
          <w:lang w:eastAsia="de-DE"/>
        </w:rPr>
        <w:t>Welche Anmaßung!</w:t>
      </w:r>
      <w:r w:rsidR="009B28CE">
        <w:rPr>
          <w:rFonts w:ascii="Garamond" w:eastAsia="Times New Roman" w:hAnsi="Garamond" w:cs="Times New Roman"/>
          <w:bCs/>
          <w:sz w:val="20"/>
          <w:szCs w:val="20"/>
          <w:lang w:eastAsia="de-DE"/>
        </w:rPr>
        <w:t xml:space="preserve">   64</w:t>
      </w:r>
      <w:r w:rsidR="00E24008">
        <w:rPr>
          <w:rFonts w:ascii="Garamond" w:eastAsia="Times New Roman" w:hAnsi="Garamond" w:cs="Times New Roman"/>
          <w:b/>
          <w:bCs/>
          <w:sz w:val="24"/>
          <w:szCs w:val="24"/>
          <w:u w:val="single"/>
          <w:lang w:eastAsia="de-DE"/>
        </w:rPr>
        <w:br/>
      </w:r>
      <w:r w:rsidRPr="003F40C8">
        <w:rPr>
          <w:rFonts w:ascii="Garamond" w:eastAsia="Times New Roman" w:hAnsi="Garamond" w:cs="Times New Roman"/>
          <w:b/>
          <w:bCs/>
          <w:sz w:val="24"/>
          <w:szCs w:val="24"/>
          <w:lang w:eastAsia="de-DE"/>
        </w:rPr>
        <w:t xml:space="preserve">Gegen </w:t>
      </w:r>
      <w:proofErr w:type="spellStart"/>
      <w:r w:rsidRPr="003F40C8">
        <w:rPr>
          <w:rFonts w:ascii="Garamond" w:eastAsia="Times New Roman" w:hAnsi="Garamond" w:cs="Times New Roman"/>
          <w:b/>
          <w:bCs/>
          <w:sz w:val="24"/>
          <w:szCs w:val="24"/>
          <w:lang w:eastAsia="de-DE"/>
        </w:rPr>
        <w:t>Gaßmanns</w:t>
      </w:r>
      <w:proofErr w:type="spellEnd"/>
      <w:r w:rsidRPr="003F40C8">
        <w:rPr>
          <w:rFonts w:ascii="Garamond" w:eastAsia="Times New Roman" w:hAnsi="Garamond" w:cs="Times New Roman"/>
          <w:b/>
          <w:bCs/>
          <w:sz w:val="24"/>
          <w:szCs w:val="24"/>
          <w:lang w:eastAsia="de-DE"/>
        </w:rPr>
        <w:t xml:space="preserve"> </w:t>
      </w:r>
      <w:r w:rsidR="00C32C24">
        <w:rPr>
          <w:rFonts w:ascii="Garamond" w:eastAsia="Times New Roman" w:hAnsi="Garamond" w:cs="Times New Roman"/>
          <w:b/>
          <w:bCs/>
          <w:sz w:val="24"/>
          <w:szCs w:val="24"/>
          <w:lang w:eastAsia="de-DE"/>
        </w:rPr>
        <w:br/>
      </w:r>
      <w:r w:rsidRPr="003F40C8">
        <w:rPr>
          <w:rFonts w:ascii="Garamond" w:eastAsia="Times New Roman" w:hAnsi="Garamond" w:cs="Times New Roman"/>
          <w:b/>
          <w:bCs/>
          <w:sz w:val="24"/>
          <w:szCs w:val="24"/>
          <w:lang w:eastAsia="de-DE"/>
        </w:rPr>
        <w:t>„Kritik der Wertphilosophie“</w:t>
      </w:r>
      <w:r w:rsidR="004C5ECE">
        <w:rPr>
          <w:rFonts w:ascii="Garamond" w:eastAsia="Times New Roman" w:hAnsi="Garamond" w:cs="Times New Roman"/>
          <w:b/>
          <w:bCs/>
          <w:sz w:val="24"/>
          <w:szCs w:val="24"/>
          <w:lang w:eastAsia="de-DE"/>
        </w:rPr>
        <w:br/>
      </w:r>
      <w:r w:rsidRPr="00E24008">
        <w:rPr>
          <w:rFonts w:ascii="Garamond" w:eastAsia="Times New Roman" w:hAnsi="Garamond" w:cs="Times New Roman"/>
          <w:b/>
          <w:bCs/>
          <w:sz w:val="20"/>
          <w:szCs w:val="20"/>
          <w:lang w:eastAsia="de-DE"/>
        </w:rPr>
        <w:t>von Ulrich Bertram</w:t>
      </w:r>
    </w:p>
    <w:p w:rsidR="003F40C8" w:rsidRDefault="003F40C8" w:rsidP="00382CD1">
      <w:pPr>
        <w:spacing w:before="100" w:beforeAutospacing="1" w:after="100" w:afterAutospacing="1" w:line="240" w:lineRule="auto"/>
        <w:rPr>
          <w:rFonts w:ascii="Garamond" w:eastAsia="Times New Roman" w:hAnsi="Garamond" w:cs="Times New Roman"/>
          <w:b/>
          <w:sz w:val="20"/>
          <w:szCs w:val="20"/>
          <w:lang w:eastAsia="de-DE"/>
        </w:rPr>
      </w:pPr>
      <w:r w:rsidRPr="004C5ECE">
        <w:rPr>
          <w:rFonts w:ascii="Garamond" w:eastAsia="Times New Roman" w:hAnsi="Garamond" w:cs="Times New Roman"/>
          <w:b/>
          <w:sz w:val="28"/>
          <w:szCs w:val="28"/>
          <w:lang w:eastAsia="de-DE"/>
        </w:rPr>
        <w:t>Eine Anmerkung zur Rezension:</w:t>
      </w:r>
      <w:r w:rsidRPr="004C5ECE">
        <w:rPr>
          <w:rFonts w:ascii="Garamond" w:eastAsia="Times New Roman" w:hAnsi="Garamond" w:cs="Times New Roman"/>
          <w:sz w:val="28"/>
          <w:szCs w:val="28"/>
          <w:lang w:eastAsia="de-DE"/>
        </w:rPr>
        <w:t xml:space="preserve"> </w:t>
      </w:r>
      <w:r w:rsidRPr="004C5ECE">
        <w:rPr>
          <w:rFonts w:ascii="Garamond" w:eastAsia="Times New Roman" w:hAnsi="Garamond" w:cs="Times New Roman"/>
          <w:sz w:val="28"/>
          <w:szCs w:val="28"/>
          <w:lang w:eastAsia="de-DE"/>
        </w:rPr>
        <w:br/>
      </w:r>
      <w:r w:rsidRPr="004C5ECE">
        <w:rPr>
          <w:rFonts w:ascii="Garamond" w:eastAsia="Times New Roman" w:hAnsi="Garamond" w:cs="Times New Roman"/>
          <w:b/>
          <w:sz w:val="28"/>
          <w:szCs w:val="28"/>
          <w:lang w:eastAsia="de-DE"/>
        </w:rPr>
        <w:t>„Welche Anmaßung!“</w:t>
      </w:r>
      <w:r w:rsidR="009B28CE">
        <w:rPr>
          <w:rFonts w:ascii="Garamond" w:eastAsia="Times New Roman" w:hAnsi="Garamond" w:cs="Times New Roman"/>
          <w:b/>
          <w:sz w:val="28"/>
          <w:szCs w:val="28"/>
          <w:lang w:eastAsia="de-DE"/>
        </w:rPr>
        <w:t xml:space="preserve">   </w:t>
      </w:r>
      <w:r w:rsidR="009B28CE">
        <w:rPr>
          <w:rFonts w:ascii="Garamond" w:eastAsia="Times New Roman" w:hAnsi="Garamond" w:cs="Times New Roman"/>
          <w:sz w:val="20"/>
          <w:szCs w:val="20"/>
          <w:lang w:eastAsia="de-DE"/>
        </w:rPr>
        <w:t>65</w:t>
      </w:r>
      <w:r w:rsidR="004C5ECE">
        <w:rPr>
          <w:rFonts w:ascii="Garamond" w:eastAsia="Times New Roman" w:hAnsi="Garamond" w:cs="Times New Roman"/>
          <w:b/>
          <w:sz w:val="28"/>
          <w:szCs w:val="28"/>
          <w:lang w:eastAsia="de-DE"/>
        </w:rPr>
        <w:br/>
      </w:r>
      <w:r w:rsidRPr="00E24008">
        <w:rPr>
          <w:rFonts w:ascii="Garamond" w:eastAsia="Times New Roman" w:hAnsi="Garamond" w:cs="Times New Roman"/>
          <w:b/>
          <w:sz w:val="20"/>
          <w:szCs w:val="20"/>
          <w:lang w:eastAsia="de-DE"/>
        </w:rPr>
        <w:t>von Arno Kaiser</w:t>
      </w:r>
    </w:p>
    <w:p w:rsidR="003F40C8" w:rsidRDefault="002C4D0E" w:rsidP="00382CD1">
      <w:pPr>
        <w:spacing w:before="100" w:beforeAutospacing="1" w:after="100" w:afterAutospacing="1" w:line="240" w:lineRule="auto"/>
        <w:rPr>
          <w:rFonts w:ascii="Garamond" w:eastAsia="Times New Roman" w:hAnsi="Garamond" w:cs="Times New Roman"/>
          <w:sz w:val="24"/>
          <w:szCs w:val="24"/>
          <w:lang w:eastAsia="de-DE"/>
        </w:rPr>
      </w:pPr>
      <w:r>
        <w:rPr>
          <w:rFonts w:ascii="Garamond" w:eastAsia="Times New Roman" w:hAnsi="Garamond" w:cs="Times New Roman"/>
          <w:noProof/>
          <w:sz w:val="24"/>
          <w:szCs w:val="24"/>
          <w:lang w:eastAsia="de-DE"/>
        </w:rPr>
        <w:drawing>
          <wp:inline distT="0" distB="0" distL="0" distR="0">
            <wp:extent cx="2475230" cy="24238"/>
            <wp:effectExtent l="0" t="0" r="0" b="0"/>
            <wp:docPr id="28" name="Grafik 28"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CB64F3" w:rsidRPr="003A5F37" w:rsidRDefault="00CB64F3" w:rsidP="00CB64F3">
      <w:pPr>
        <w:spacing w:line="240" w:lineRule="auto"/>
        <w:jc w:val="both"/>
        <w:rPr>
          <w:rFonts w:ascii="Garamond" w:hAnsi="Garamond"/>
          <w:b/>
          <w:sz w:val="20"/>
          <w:szCs w:val="20"/>
        </w:rPr>
      </w:pPr>
      <w:r w:rsidRPr="003A5F37">
        <w:rPr>
          <w:rFonts w:ascii="Garamond" w:hAnsi="Garamond"/>
          <w:b/>
          <w:sz w:val="20"/>
          <w:szCs w:val="20"/>
        </w:rPr>
        <w:t>Bodo Gaßmann über</w:t>
      </w:r>
    </w:p>
    <w:p w:rsidR="00CB64F3" w:rsidRDefault="00CB64F3" w:rsidP="00CB64F3">
      <w:pPr>
        <w:spacing w:line="240" w:lineRule="auto"/>
        <w:rPr>
          <w:rFonts w:ascii="Garamond" w:hAnsi="Garamond"/>
          <w:sz w:val="20"/>
          <w:szCs w:val="20"/>
        </w:rPr>
      </w:pPr>
      <w:r w:rsidRPr="00CB64F3">
        <w:rPr>
          <w:rFonts w:ascii="Garamond" w:hAnsi="Garamond"/>
          <w:b/>
          <w:sz w:val="28"/>
          <w:szCs w:val="28"/>
        </w:rPr>
        <w:t xml:space="preserve">Franz Brentano und </w:t>
      </w:r>
      <w:r w:rsidRPr="00CB64F3">
        <w:rPr>
          <w:rFonts w:ascii="Garamond" w:hAnsi="Garamond"/>
          <w:b/>
          <w:sz w:val="28"/>
          <w:szCs w:val="28"/>
        </w:rPr>
        <w:br/>
        <w:t xml:space="preserve">die Kategorienlehre des </w:t>
      </w:r>
      <w:r w:rsidR="007E234B">
        <w:rPr>
          <w:rFonts w:ascii="Garamond" w:hAnsi="Garamond"/>
          <w:b/>
          <w:sz w:val="28"/>
          <w:szCs w:val="28"/>
        </w:rPr>
        <w:br/>
      </w:r>
      <w:r w:rsidRPr="00CB64F3">
        <w:rPr>
          <w:rFonts w:ascii="Garamond" w:hAnsi="Garamond"/>
          <w:b/>
          <w:sz w:val="28"/>
          <w:szCs w:val="28"/>
        </w:rPr>
        <w:t>Aristoteles</w:t>
      </w:r>
      <w:r>
        <w:rPr>
          <w:rFonts w:ascii="Garamond" w:hAnsi="Garamond"/>
          <w:sz w:val="28"/>
          <w:szCs w:val="28"/>
        </w:rPr>
        <w:t xml:space="preserve">   </w:t>
      </w:r>
      <w:r>
        <w:rPr>
          <w:rFonts w:ascii="Garamond" w:hAnsi="Garamond"/>
          <w:sz w:val="20"/>
          <w:szCs w:val="20"/>
        </w:rPr>
        <w:t>66</w:t>
      </w:r>
    </w:p>
    <w:p w:rsidR="009B28CE" w:rsidRDefault="009B28CE" w:rsidP="00382CD1">
      <w:pPr>
        <w:spacing w:before="100" w:beforeAutospacing="1" w:after="100" w:afterAutospacing="1" w:line="240" w:lineRule="auto"/>
        <w:rPr>
          <w:rFonts w:ascii="Garamond" w:eastAsia="Times New Roman" w:hAnsi="Garamond" w:cs="Times New Roman"/>
          <w:sz w:val="24"/>
          <w:szCs w:val="24"/>
          <w:lang w:eastAsia="de-DE"/>
        </w:rPr>
      </w:pPr>
      <w:r>
        <w:rPr>
          <w:rFonts w:ascii="Garamond" w:eastAsia="Times New Roman" w:hAnsi="Garamond" w:cs="Times New Roman"/>
          <w:noProof/>
          <w:sz w:val="24"/>
          <w:szCs w:val="24"/>
          <w:lang w:eastAsia="de-DE"/>
        </w:rPr>
        <w:drawing>
          <wp:inline distT="0" distB="0" distL="0" distR="0" wp14:anchorId="694088BF" wp14:editId="6BCB093C">
            <wp:extent cx="2475230" cy="24130"/>
            <wp:effectExtent l="0" t="0" r="1270" b="0"/>
            <wp:docPr id="11" name="Grafik 11"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3F40C8" w:rsidRPr="002C4D0E" w:rsidRDefault="004C5ECE" w:rsidP="00382CD1">
      <w:pPr>
        <w:spacing w:before="100" w:beforeAutospacing="1" w:after="100" w:afterAutospacing="1" w:line="240" w:lineRule="auto"/>
        <w:rPr>
          <w:rFonts w:ascii="Garamond" w:eastAsia="Times New Roman" w:hAnsi="Garamond" w:cs="Times New Roman"/>
          <w:b/>
          <w:i/>
          <w:sz w:val="36"/>
          <w:szCs w:val="36"/>
          <w:lang w:eastAsia="de-DE"/>
        </w:rPr>
      </w:pPr>
      <w:r>
        <w:rPr>
          <w:rFonts w:ascii="Garamond" w:eastAsia="Times New Roman" w:hAnsi="Garamond" w:cs="Times New Roman"/>
          <w:sz w:val="24"/>
          <w:szCs w:val="24"/>
          <w:lang w:eastAsia="de-DE"/>
        </w:rPr>
        <w:br/>
      </w:r>
      <w:r w:rsidR="003F40C8" w:rsidRPr="002C4D0E">
        <w:rPr>
          <w:rFonts w:ascii="Garamond" w:eastAsia="Times New Roman" w:hAnsi="Garamond" w:cs="Times New Roman"/>
          <w:b/>
          <w:i/>
          <w:sz w:val="36"/>
          <w:szCs w:val="36"/>
          <w:lang w:eastAsia="de-DE"/>
        </w:rPr>
        <w:t>Glossar</w:t>
      </w:r>
    </w:p>
    <w:p w:rsidR="003F40C8" w:rsidRPr="009B28CE" w:rsidRDefault="003F40C8" w:rsidP="00382CD1">
      <w:pPr>
        <w:spacing w:before="100" w:beforeAutospacing="1" w:after="100" w:afterAutospacing="1" w:line="240" w:lineRule="auto"/>
        <w:rPr>
          <w:rFonts w:ascii="Garamond" w:eastAsia="Times New Roman" w:hAnsi="Garamond" w:cs="Times New Roman"/>
          <w:sz w:val="20"/>
          <w:szCs w:val="20"/>
          <w:lang w:eastAsia="de-DE"/>
        </w:rPr>
      </w:pPr>
      <w:r w:rsidRPr="00E25B09">
        <w:rPr>
          <w:rFonts w:ascii="Garamond" w:eastAsia="Times New Roman" w:hAnsi="Garamond" w:cs="Times New Roman"/>
          <w:b/>
          <w:sz w:val="28"/>
          <w:szCs w:val="28"/>
          <w:lang w:eastAsia="de-DE"/>
        </w:rPr>
        <w:t xml:space="preserve">Materialismus und </w:t>
      </w:r>
      <w:r w:rsidR="00E24008">
        <w:rPr>
          <w:rFonts w:ascii="Garamond" w:eastAsia="Times New Roman" w:hAnsi="Garamond" w:cs="Times New Roman"/>
          <w:b/>
          <w:sz w:val="28"/>
          <w:szCs w:val="28"/>
          <w:lang w:eastAsia="de-DE"/>
        </w:rPr>
        <w:br/>
      </w:r>
      <w:r w:rsidRPr="00E25B09">
        <w:rPr>
          <w:rFonts w:ascii="Garamond" w:eastAsia="Times New Roman" w:hAnsi="Garamond" w:cs="Times New Roman"/>
          <w:b/>
          <w:sz w:val="28"/>
          <w:szCs w:val="28"/>
          <w:lang w:eastAsia="de-DE"/>
        </w:rPr>
        <w:t>materialistische Ethik</w:t>
      </w:r>
      <w:r w:rsidR="009B28CE">
        <w:rPr>
          <w:rFonts w:ascii="Garamond" w:eastAsia="Times New Roman" w:hAnsi="Garamond" w:cs="Times New Roman"/>
          <w:sz w:val="20"/>
          <w:szCs w:val="20"/>
          <w:lang w:eastAsia="de-DE"/>
        </w:rPr>
        <w:t xml:space="preserve">   71</w:t>
      </w:r>
    </w:p>
    <w:p w:rsidR="008B772E" w:rsidRDefault="002C4D0E" w:rsidP="00382CD1">
      <w:pPr>
        <w:spacing w:line="240" w:lineRule="auto"/>
        <w:rPr>
          <w:rFonts w:ascii="Garamond" w:hAnsi="Garamond"/>
          <w:sz w:val="20"/>
          <w:szCs w:val="20"/>
        </w:rPr>
      </w:pPr>
      <w:r>
        <w:rPr>
          <w:rFonts w:ascii="Garamond" w:hAnsi="Garamond"/>
          <w:noProof/>
          <w:sz w:val="20"/>
          <w:szCs w:val="20"/>
          <w:lang w:eastAsia="de-DE"/>
        </w:rPr>
        <w:drawing>
          <wp:inline distT="0" distB="0" distL="0" distR="0">
            <wp:extent cx="2475230" cy="24238"/>
            <wp:effectExtent l="0" t="0" r="0" b="0"/>
            <wp:docPr id="30" name="Grafik 30"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238"/>
                    </a:xfrm>
                    <a:prstGeom prst="rect">
                      <a:avLst/>
                    </a:prstGeom>
                    <a:noFill/>
                    <a:ln>
                      <a:noFill/>
                    </a:ln>
                  </pic:spPr>
                </pic:pic>
              </a:graphicData>
            </a:graphic>
          </wp:inline>
        </w:drawing>
      </w:r>
    </w:p>
    <w:p w:rsidR="004864E0" w:rsidRDefault="004864E0" w:rsidP="006C7E13">
      <w:pPr>
        <w:spacing w:after="0" w:line="240" w:lineRule="auto"/>
        <w:rPr>
          <w:rFonts w:ascii="Garamond" w:eastAsia="Times New Roman" w:hAnsi="Garamond" w:cs="Times New Roman"/>
          <w:b/>
          <w:i/>
          <w:sz w:val="40"/>
          <w:szCs w:val="40"/>
          <w:lang w:eastAsia="de-DE"/>
        </w:rPr>
      </w:pPr>
    </w:p>
    <w:p w:rsidR="004864E0" w:rsidRDefault="004864E0" w:rsidP="006C7E13">
      <w:pPr>
        <w:spacing w:after="0" w:line="240" w:lineRule="auto"/>
        <w:rPr>
          <w:rFonts w:ascii="Garamond" w:eastAsia="Times New Roman" w:hAnsi="Garamond" w:cs="Times New Roman"/>
          <w:b/>
          <w:i/>
          <w:sz w:val="40"/>
          <w:szCs w:val="40"/>
          <w:lang w:eastAsia="de-DE"/>
        </w:rPr>
      </w:pPr>
    </w:p>
    <w:p w:rsidR="004864E0" w:rsidRPr="00D934DA" w:rsidRDefault="00D934DA" w:rsidP="00E559EC">
      <w:pPr>
        <w:spacing w:after="0" w:line="240" w:lineRule="auto"/>
        <w:jc w:val="center"/>
        <w:rPr>
          <w:rFonts w:ascii="Garamond" w:eastAsia="Times New Roman" w:hAnsi="Garamond" w:cs="Times New Roman"/>
          <w:sz w:val="40"/>
          <w:szCs w:val="40"/>
          <w:lang w:eastAsia="de-DE"/>
        </w:rPr>
      </w:pPr>
      <w:r>
        <w:rPr>
          <w:rFonts w:ascii="Garamond" w:eastAsia="Times New Roman" w:hAnsi="Garamond" w:cs="Times New Roman"/>
          <w:noProof/>
          <w:sz w:val="40"/>
          <w:szCs w:val="40"/>
          <w:lang w:eastAsia="de-DE"/>
        </w:rPr>
        <w:drawing>
          <wp:inline distT="0" distB="0" distL="0" distR="0">
            <wp:extent cx="2095500" cy="157581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_bearbeitet.gif"/>
                    <pic:cNvPicPr/>
                  </pic:nvPicPr>
                  <pic:blipFill>
                    <a:blip r:embed="rId18">
                      <a:extLst>
                        <a:ext uri="{28A0092B-C50C-407E-A947-70E740481C1C}">
                          <a14:useLocalDpi xmlns:a14="http://schemas.microsoft.com/office/drawing/2010/main" val="0"/>
                        </a:ext>
                      </a:extLst>
                    </a:blip>
                    <a:stretch>
                      <a:fillRect/>
                    </a:stretch>
                  </pic:blipFill>
                  <pic:spPr>
                    <a:xfrm>
                      <a:off x="0" y="0"/>
                      <a:ext cx="2095500" cy="1575816"/>
                    </a:xfrm>
                    <a:prstGeom prst="rect">
                      <a:avLst/>
                    </a:prstGeom>
                  </pic:spPr>
                </pic:pic>
              </a:graphicData>
            </a:graphic>
          </wp:inline>
        </w:drawing>
      </w:r>
    </w:p>
    <w:p w:rsidR="004864E0" w:rsidRPr="00D934DA" w:rsidRDefault="00D934DA" w:rsidP="006C7E13">
      <w:pPr>
        <w:spacing w:after="0" w:line="240" w:lineRule="auto"/>
        <w:rPr>
          <w:rFonts w:ascii="Garamond" w:eastAsia="Times New Roman" w:hAnsi="Garamond" w:cs="Times New Roman"/>
          <w:b/>
          <w:sz w:val="32"/>
          <w:szCs w:val="32"/>
          <w:lang w:eastAsia="de-DE"/>
        </w:rPr>
      </w:pPr>
      <w:r>
        <w:rPr>
          <w:rFonts w:ascii="Garamond" w:eastAsia="Times New Roman" w:hAnsi="Garamond" w:cs="Times New Roman"/>
          <w:b/>
          <w:sz w:val="40"/>
          <w:szCs w:val="40"/>
          <w:lang w:eastAsia="de-DE"/>
        </w:rPr>
        <w:t xml:space="preserve">    </w:t>
      </w:r>
      <w:r w:rsidR="00E559EC">
        <w:rPr>
          <w:rFonts w:ascii="Garamond" w:eastAsia="Times New Roman" w:hAnsi="Garamond" w:cs="Times New Roman"/>
          <w:b/>
          <w:sz w:val="40"/>
          <w:szCs w:val="40"/>
          <w:lang w:eastAsia="de-DE"/>
        </w:rPr>
        <w:t xml:space="preserve">     </w:t>
      </w:r>
      <w:r w:rsidRPr="00D934DA">
        <w:rPr>
          <w:rFonts w:ascii="Garamond" w:eastAsia="Times New Roman" w:hAnsi="Garamond" w:cs="Times New Roman"/>
          <w:b/>
          <w:sz w:val="32"/>
          <w:szCs w:val="32"/>
          <w:lang w:eastAsia="de-DE"/>
        </w:rPr>
        <w:t>Dialektikverein</w:t>
      </w:r>
    </w:p>
    <w:p w:rsidR="004864E0" w:rsidRDefault="004864E0" w:rsidP="006C7E13">
      <w:pPr>
        <w:spacing w:after="0" w:line="240" w:lineRule="auto"/>
        <w:rPr>
          <w:rFonts w:ascii="Garamond" w:eastAsia="Times New Roman" w:hAnsi="Garamond" w:cs="Times New Roman"/>
          <w:b/>
          <w:i/>
          <w:sz w:val="40"/>
          <w:szCs w:val="40"/>
          <w:lang w:eastAsia="de-DE"/>
        </w:rPr>
      </w:pPr>
    </w:p>
    <w:p w:rsidR="004864E0" w:rsidRDefault="004864E0" w:rsidP="006C7E13">
      <w:pPr>
        <w:spacing w:after="0" w:line="240" w:lineRule="auto"/>
        <w:rPr>
          <w:rFonts w:ascii="Garamond" w:eastAsia="Times New Roman" w:hAnsi="Garamond" w:cs="Times New Roman"/>
          <w:b/>
          <w:i/>
          <w:sz w:val="40"/>
          <w:szCs w:val="40"/>
          <w:lang w:eastAsia="de-DE"/>
        </w:rPr>
      </w:pPr>
    </w:p>
    <w:p w:rsidR="00D934DA" w:rsidRDefault="00D934DA" w:rsidP="006C7E13">
      <w:pPr>
        <w:spacing w:after="0" w:line="240" w:lineRule="auto"/>
        <w:rPr>
          <w:rFonts w:ascii="Garamond" w:eastAsia="Times New Roman" w:hAnsi="Garamond" w:cs="Times New Roman"/>
          <w:b/>
          <w:i/>
          <w:sz w:val="40"/>
          <w:szCs w:val="40"/>
          <w:lang w:eastAsia="de-DE"/>
        </w:rPr>
      </w:pPr>
    </w:p>
    <w:p w:rsidR="006C7E13" w:rsidRPr="002C4D0E" w:rsidRDefault="006C7E13" w:rsidP="006C7E13">
      <w:pPr>
        <w:spacing w:after="0" w:line="240" w:lineRule="auto"/>
        <w:rPr>
          <w:rFonts w:ascii="Garamond" w:eastAsia="Times New Roman" w:hAnsi="Garamond" w:cs="Times New Roman"/>
          <w:b/>
          <w:i/>
          <w:sz w:val="40"/>
          <w:szCs w:val="40"/>
          <w:lang w:eastAsia="de-DE"/>
        </w:rPr>
      </w:pPr>
      <w:r w:rsidRPr="002C4D0E">
        <w:rPr>
          <w:rFonts w:ascii="Garamond" w:eastAsia="Times New Roman" w:hAnsi="Garamond" w:cs="Times New Roman"/>
          <w:b/>
          <w:i/>
          <w:sz w:val="40"/>
          <w:szCs w:val="40"/>
          <w:lang w:eastAsia="de-DE"/>
        </w:rPr>
        <w:lastRenderedPageBreak/>
        <w:t>Editorial</w:t>
      </w:r>
    </w:p>
    <w:p w:rsidR="006C7E13" w:rsidRPr="006C7E13" w:rsidRDefault="006C7E13" w:rsidP="006C7E13">
      <w:pPr>
        <w:spacing w:after="0" w:line="240" w:lineRule="auto"/>
        <w:rPr>
          <w:rFonts w:ascii="Garamond" w:eastAsia="Times New Roman" w:hAnsi="Garamond" w:cs="Times New Roman"/>
          <w:sz w:val="24"/>
          <w:szCs w:val="24"/>
          <w:lang w:eastAsia="de-DE"/>
        </w:rPr>
      </w:pPr>
    </w:p>
    <w:p w:rsidR="006C7E13" w:rsidRPr="006C7E13" w:rsidRDefault="006C7E13" w:rsidP="006C7E13">
      <w:pPr>
        <w:spacing w:after="0" w:line="240" w:lineRule="auto"/>
        <w:rPr>
          <w:rFonts w:ascii="Garamond" w:eastAsia="Times New Roman" w:hAnsi="Garamond" w:cs="Times New Roman"/>
          <w:sz w:val="24"/>
          <w:szCs w:val="24"/>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Das Leben lebt nicht!, weil wir alle zum bloßen Mittel der Verwertung des Werts geworden sind. Selbst die Kritiker des Kapitalismus sind von diesem deformiert. Philosophie lebt schon gar nicht, denn ein Selbstbewusstsein über dieses System ist nicht erwünscht!</w:t>
      </w:r>
    </w:p>
    <w:p w:rsidR="0035717B" w:rsidRPr="00933127" w:rsidRDefault="0035717B" w:rsidP="0035717B">
      <w:pPr>
        <w:spacing w:after="0" w:line="240" w:lineRule="auto"/>
        <w:rPr>
          <w:rFonts w:ascii="Garamond" w:eastAsia="Times New Roman" w:hAnsi="Garamond" w:cs="Times New Roman"/>
          <w:sz w:val="20"/>
          <w:szCs w:val="20"/>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Die „Erinnyen Nr. 23“ werden die letzte Ausgabe sein, die auch als Druckvariante erscheint. Die Artikel der Erinnyen werden in Zukunft nur noch im Internet publiziert, bei größeren Arbeiten auch mit einer Version zum Herunterladen.</w:t>
      </w:r>
    </w:p>
    <w:p w:rsidR="0035717B" w:rsidRPr="00933127" w:rsidRDefault="0035717B" w:rsidP="0035717B">
      <w:pPr>
        <w:spacing w:after="0" w:line="240" w:lineRule="auto"/>
        <w:rPr>
          <w:rFonts w:ascii="Garamond" w:eastAsia="Times New Roman" w:hAnsi="Garamond" w:cs="Times New Roman"/>
          <w:sz w:val="20"/>
          <w:szCs w:val="20"/>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Nachdem die gedruckten „Erinnyen“ bereits in den letzten Jahren fast nur noch für Bibliotheken und ein paar Liebhaber gedruckt erschienen, also in sehr kleiner Auflage, lohnt sich die Arbeit an einer Druckfassung für den Herausgeber nicht mehr. Das ist keine persönliche Resignation, obwohl es dafür genug Gründe gäbe, dahinter steht die Absicht des Herausgebers Bodo Ga</w:t>
      </w:r>
      <w:r w:rsidRPr="00933127">
        <w:rPr>
          <w:rFonts w:ascii="Garamond" w:eastAsia="Times New Roman" w:hAnsi="Garamond" w:cs="Times New Roman"/>
          <w:sz w:val="20"/>
          <w:szCs w:val="20"/>
          <w:lang w:eastAsia="de-DE"/>
        </w:rPr>
        <w:t>ß</w:t>
      </w:r>
      <w:r w:rsidRPr="00933127">
        <w:rPr>
          <w:rFonts w:ascii="Garamond" w:eastAsia="Times New Roman" w:hAnsi="Garamond" w:cs="Times New Roman"/>
          <w:sz w:val="20"/>
          <w:szCs w:val="20"/>
          <w:lang w:eastAsia="de-DE"/>
        </w:rPr>
        <w:t xml:space="preserve">mann, seinen Arbeitsschwerpunkt zu verlagern: Weg von der Aktualität und der Zeitschrift, mehr hin zu größeren Projekten. Insbesondere hat er vor, für den Rest seines Lebens an einer </w:t>
      </w:r>
      <w:r w:rsidRPr="007348FD">
        <w:rPr>
          <w:rFonts w:ascii="Garamond" w:eastAsia="Times New Roman" w:hAnsi="Garamond" w:cs="Times New Roman"/>
          <w:b/>
          <w:sz w:val="20"/>
          <w:szCs w:val="20"/>
          <w:lang w:eastAsia="de-DE"/>
        </w:rPr>
        <w:t>„mat</w:t>
      </w:r>
      <w:r w:rsidRPr="007348FD">
        <w:rPr>
          <w:rFonts w:ascii="Garamond" w:eastAsia="Times New Roman" w:hAnsi="Garamond" w:cs="Times New Roman"/>
          <w:b/>
          <w:sz w:val="20"/>
          <w:szCs w:val="20"/>
          <w:lang w:eastAsia="de-DE"/>
        </w:rPr>
        <w:t>e</w:t>
      </w:r>
      <w:r w:rsidRPr="007348FD">
        <w:rPr>
          <w:rFonts w:ascii="Garamond" w:eastAsia="Times New Roman" w:hAnsi="Garamond" w:cs="Times New Roman"/>
          <w:b/>
          <w:sz w:val="20"/>
          <w:szCs w:val="20"/>
          <w:lang w:eastAsia="de-DE"/>
        </w:rPr>
        <w:t>rialistischen Ethik“</w:t>
      </w:r>
      <w:r w:rsidRPr="00933127">
        <w:rPr>
          <w:rFonts w:ascii="Garamond" w:eastAsia="Times New Roman" w:hAnsi="Garamond" w:cs="Times New Roman"/>
          <w:sz w:val="20"/>
          <w:szCs w:val="20"/>
          <w:lang w:eastAsia="de-DE"/>
        </w:rPr>
        <w:t xml:space="preserve"> zu arbeiten (siehe </w:t>
      </w:r>
      <w:r w:rsidRPr="007348FD">
        <w:rPr>
          <w:rFonts w:ascii="Garamond" w:eastAsia="Times New Roman" w:hAnsi="Garamond" w:cs="Times New Roman"/>
          <w:b/>
          <w:i/>
          <w:sz w:val="20"/>
          <w:szCs w:val="20"/>
          <w:lang w:eastAsia="de-DE"/>
        </w:rPr>
        <w:t>Glossar</w:t>
      </w:r>
      <w:r w:rsidRPr="00933127">
        <w:rPr>
          <w:rFonts w:ascii="Garamond" w:eastAsia="Times New Roman" w:hAnsi="Garamond" w:cs="Times New Roman"/>
          <w:sz w:val="20"/>
          <w:szCs w:val="20"/>
          <w:lang w:eastAsia="de-DE"/>
        </w:rPr>
        <w:t xml:space="preserve"> zu diesem Begriff). Die Motivation  dazu ist in dem Roman „Fieber“ von Arno Kaiser in ihrer Genese erzählt worden. </w:t>
      </w:r>
    </w:p>
    <w:p w:rsidR="0035717B" w:rsidRPr="00933127" w:rsidRDefault="0035717B" w:rsidP="0035717B">
      <w:pPr>
        <w:spacing w:after="0" w:line="240" w:lineRule="auto"/>
        <w:rPr>
          <w:rFonts w:ascii="Garamond" w:eastAsia="Times New Roman" w:hAnsi="Garamond" w:cs="Times New Roman"/>
          <w:sz w:val="20"/>
          <w:szCs w:val="20"/>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xml:space="preserve">Der </w:t>
      </w:r>
      <w:r w:rsidRPr="00933127">
        <w:rPr>
          <w:rFonts w:ascii="Garamond" w:eastAsia="Times New Roman" w:hAnsi="Garamond" w:cs="Times New Roman"/>
          <w:b/>
          <w:sz w:val="20"/>
          <w:szCs w:val="20"/>
          <w:lang w:eastAsia="de-DE"/>
        </w:rPr>
        <w:t>„Versuch einer Apologie des Romans“</w:t>
      </w:r>
      <w:r w:rsidRPr="00933127">
        <w:rPr>
          <w:rFonts w:ascii="Garamond" w:eastAsia="Times New Roman" w:hAnsi="Garamond" w:cs="Times New Roman"/>
          <w:sz w:val="20"/>
          <w:szCs w:val="20"/>
          <w:lang w:eastAsia="de-DE"/>
        </w:rPr>
        <w:t xml:space="preserve"> rechtfertigt es, heute noch Romane zu schreiben, indem Gaßmann die Kritik an der Kunst übe</w:t>
      </w:r>
      <w:r w:rsidRPr="00933127">
        <w:rPr>
          <w:rFonts w:ascii="Garamond" w:eastAsia="Times New Roman" w:hAnsi="Garamond" w:cs="Times New Roman"/>
          <w:sz w:val="20"/>
          <w:szCs w:val="20"/>
          <w:lang w:eastAsia="de-DE"/>
        </w:rPr>
        <w:t>r</w:t>
      </w:r>
      <w:r w:rsidRPr="00933127">
        <w:rPr>
          <w:rFonts w:ascii="Garamond" w:eastAsia="Times New Roman" w:hAnsi="Garamond" w:cs="Times New Roman"/>
          <w:sz w:val="20"/>
          <w:szCs w:val="20"/>
          <w:lang w:eastAsia="de-DE"/>
        </w:rPr>
        <w:t>haupt durch Hegel selber noch einmal einer ph</w:t>
      </w:r>
      <w:r w:rsidRPr="00933127">
        <w:rPr>
          <w:rFonts w:ascii="Garamond" w:eastAsia="Times New Roman" w:hAnsi="Garamond" w:cs="Times New Roman"/>
          <w:sz w:val="20"/>
          <w:szCs w:val="20"/>
          <w:lang w:eastAsia="de-DE"/>
        </w:rPr>
        <w:t>i</w:t>
      </w:r>
      <w:r w:rsidRPr="00933127">
        <w:rPr>
          <w:rFonts w:ascii="Garamond" w:eastAsia="Times New Roman" w:hAnsi="Garamond" w:cs="Times New Roman"/>
          <w:sz w:val="20"/>
          <w:szCs w:val="20"/>
          <w:lang w:eastAsia="de-DE"/>
        </w:rPr>
        <w:t>losophischen Kritik unterzieht, die „Ästhetik des Häßlichen“  (Rosenkranz) nach Hegel reflektiert und die Erzählperspektiven in ihren Leistungen einschätzt (u. a. an drei Kriegsromanen über den Ersten Weltkrieg). Der Essay verteidigt die R</w:t>
      </w:r>
      <w:r w:rsidRPr="00933127">
        <w:rPr>
          <w:rFonts w:ascii="Garamond" w:eastAsia="Times New Roman" w:hAnsi="Garamond" w:cs="Times New Roman"/>
          <w:sz w:val="20"/>
          <w:szCs w:val="20"/>
          <w:lang w:eastAsia="de-DE"/>
        </w:rPr>
        <w:t>o</w:t>
      </w:r>
      <w:r w:rsidRPr="00933127">
        <w:rPr>
          <w:rFonts w:ascii="Garamond" w:eastAsia="Times New Roman" w:hAnsi="Garamond" w:cs="Times New Roman"/>
          <w:sz w:val="20"/>
          <w:szCs w:val="20"/>
          <w:lang w:eastAsia="de-DE"/>
        </w:rPr>
        <w:t>manform, die Arno Kaiser gewählt hat, gegen die pauschale Aussage Adornos, man könne heute nicht mehr erzählen. Stattdessen besteht er mit Heinz Brüggemann auf ästhetischen Positionen, wie sie Brecht entwickelt hat, d. h. statt die Ve</w:t>
      </w:r>
      <w:r w:rsidRPr="00933127">
        <w:rPr>
          <w:rFonts w:ascii="Garamond" w:eastAsia="Times New Roman" w:hAnsi="Garamond" w:cs="Times New Roman"/>
          <w:sz w:val="20"/>
          <w:szCs w:val="20"/>
          <w:lang w:eastAsia="de-DE"/>
        </w:rPr>
        <w:t>r</w:t>
      </w:r>
      <w:r w:rsidRPr="00933127">
        <w:rPr>
          <w:rFonts w:ascii="Garamond" w:eastAsia="Times New Roman" w:hAnsi="Garamond" w:cs="Times New Roman"/>
          <w:sz w:val="20"/>
          <w:szCs w:val="20"/>
          <w:lang w:eastAsia="de-DE"/>
        </w:rPr>
        <w:t>fallsformen von literarischer Autonomie zu ve</w:t>
      </w:r>
      <w:r w:rsidRPr="00933127">
        <w:rPr>
          <w:rFonts w:ascii="Garamond" w:eastAsia="Times New Roman" w:hAnsi="Garamond" w:cs="Times New Roman"/>
          <w:sz w:val="20"/>
          <w:szCs w:val="20"/>
          <w:lang w:eastAsia="de-DE"/>
        </w:rPr>
        <w:t>r</w:t>
      </w:r>
      <w:r w:rsidRPr="00933127">
        <w:rPr>
          <w:rFonts w:ascii="Garamond" w:eastAsia="Times New Roman" w:hAnsi="Garamond" w:cs="Times New Roman"/>
          <w:sz w:val="20"/>
          <w:szCs w:val="20"/>
          <w:lang w:eastAsia="de-DE"/>
        </w:rPr>
        <w:t>teidigen, für Montage, offene Form, Verfre</w:t>
      </w:r>
      <w:r w:rsidRPr="00933127">
        <w:rPr>
          <w:rFonts w:ascii="Garamond" w:eastAsia="Times New Roman" w:hAnsi="Garamond" w:cs="Times New Roman"/>
          <w:sz w:val="20"/>
          <w:szCs w:val="20"/>
          <w:lang w:eastAsia="de-DE"/>
        </w:rPr>
        <w:t>m</w:t>
      </w:r>
      <w:r w:rsidRPr="00933127">
        <w:rPr>
          <w:rFonts w:ascii="Garamond" w:eastAsia="Times New Roman" w:hAnsi="Garamond" w:cs="Times New Roman"/>
          <w:sz w:val="20"/>
          <w:szCs w:val="20"/>
          <w:lang w:eastAsia="de-DE"/>
        </w:rPr>
        <w:t>dungstechnik und Fundierung der Kunst auf wissenschaftlich begründete Politik.</w:t>
      </w:r>
    </w:p>
    <w:p w:rsidR="0035717B" w:rsidRPr="00933127" w:rsidRDefault="0035717B" w:rsidP="0035717B">
      <w:pPr>
        <w:spacing w:after="0" w:line="240" w:lineRule="auto"/>
        <w:rPr>
          <w:rFonts w:ascii="Garamond" w:eastAsia="Times New Roman" w:hAnsi="Garamond" w:cs="Times New Roman"/>
          <w:sz w:val="20"/>
          <w:szCs w:val="20"/>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Die Lage der Philosophie heute kann man nur als katastrophal charakterisieren:</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An den Universitäten werden Professuren g</w:t>
      </w:r>
      <w:r w:rsidRPr="00933127">
        <w:rPr>
          <w:rFonts w:ascii="Garamond" w:eastAsia="Times New Roman" w:hAnsi="Garamond" w:cs="Times New Roman"/>
          <w:sz w:val="20"/>
          <w:szCs w:val="20"/>
          <w:lang w:eastAsia="de-DE"/>
        </w:rPr>
        <w:t>e</w:t>
      </w:r>
      <w:r w:rsidRPr="00933127">
        <w:rPr>
          <w:rFonts w:ascii="Garamond" w:eastAsia="Times New Roman" w:hAnsi="Garamond" w:cs="Times New Roman"/>
          <w:sz w:val="20"/>
          <w:szCs w:val="20"/>
          <w:lang w:eastAsia="de-DE"/>
        </w:rPr>
        <w:t>strichen. Talentierte Leute bekommen bestenfalls Zeitverträge oder müssen sich sogar einklagen, während die, welche eine Professur ergattern, dies durch ihr modisches oder stromlinienförmiges Denken erreichen.</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Schulen, die sich aufgrund überragender Gei</w:t>
      </w:r>
      <w:r w:rsidRPr="00933127">
        <w:rPr>
          <w:rFonts w:ascii="Garamond" w:eastAsia="Times New Roman" w:hAnsi="Garamond" w:cs="Times New Roman"/>
          <w:sz w:val="20"/>
          <w:szCs w:val="20"/>
          <w:lang w:eastAsia="de-DE"/>
        </w:rPr>
        <w:t>s</w:t>
      </w:r>
      <w:r w:rsidRPr="00933127">
        <w:rPr>
          <w:rFonts w:ascii="Garamond" w:eastAsia="Times New Roman" w:hAnsi="Garamond" w:cs="Times New Roman"/>
          <w:sz w:val="20"/>
          <w:szCs w:val="20"/>
          <w:lang w:eastAsia="de-DE"/>
        </w:rPr>
        <w:t xml:space="preserve">tesgrößen, die Inhaber einer festen Professur </w:t>
      </w:r>
      <w:r w:rsidRPr="00933127">
        <w:rPr>
          <w:rFonts w:ascii="Garamond" w:eastAsia="Times New Roman" w:hAnsi="Garamond" w:cs="Times New Roman"/>
          <w:sz w:val="20"/>
          <w:szCs w:val="20"/>
          <w:lang w:eastAsia="de-DE"/>
        </w:rPr>
        <w:lastRenderedPageBreak/>
        <w:t>waren, über mehrere Generationen bilden kon</w:t>
      </w:r>
      <w:r w:rsidRPr="00933127">
        <w:rPr>
          <w:rFonts w:ascii="Garamond" w:eastAsia="Times New Roman" w:hAnsi="Garamond" w:cs="Times New Roman"/>
          <w:sz w:val="20"/>
          <w:szCs w:val="20"/>
          <w:lang w:eastAsia="de-DE"/>
        </w:rPr>
        <w:t>n</w:t>
      </w:r>
      <w:r w:rsidRPr="00933127">
        <w:rPr>
          <w:rFonts w:ascii="Garamond" w:eastAsia="Times New Roman" w:hAnsi="Garamond" w:cs="Times New Roman"/>
          <w:sz w:val="20"/>
          <w:szCs w:val="20"/>
          <w:lang w:eastAsia="de-DE"/>
        </w:rPr>
        <w:t>ten, gibt es kaum noch.</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Der Positivismus besteht heute, wie der Herau</w:t>
      </w:r>
      <w:r w:rsidRPr="00933127">
        <w:rPr>
          <w:rFonts w:ascii="Garamond" w:eastAsia="Times New Roman" w:hAnsi="Garamond" w:cs="Times New Roman"/>
          <w:sz w:val="20"/>
          <w:szCs w:val="20"/>
          <w:lang w:eastAsia="de-DE"/>
        </w:rPr>
        <w:t>s</w:t>
      </w:r>
      <w:r w:rsidRPr="00933127">
        <w:rPr>
          <w:rFonts w:ascii="Garamond" w:eastAsia="Times New Roman" w:hAnsi="Garamond" w:cs="Times New Roman"/>
          <w:sz w:val="20"/>
          <w:szCs w:val="20"/>
          <w:lang w:eastAsia="de-DE"/>
        </w:rPr>
        <w:t xml:space="preserve">geber an den Adepten von Hans Albert selbst erfahren konnte, aus Eiferern, die sich durch ihren literarischen Analphabetismus auszeichnen, wenn sie mit einer Gegenposition konfrontiert werden. Argumente (d. h. „Beweisgründe“), vor allem dann, wenn sie eine Theorie widerlegen, spielen im Wissenschaftsbetrieb offensichtlich keine Rolle. Die Autoren betreiben weiter ihre falsche Philosophie, als wäre sie nicht vernichtend kritisiert. Wie dümmlich dabei die Adepten des „kritischen Rationalismus“, der weder kritisch noch rational ist, vorgehen, zeigt die </w:t>
      </w:r>
      <w:r w:rsidRPr="00933127">
        <w:rPr>
          <w:rFonts w:ascii="Garamond" w:eastAsia="Times New Roman" w:hAnsi="Garamond" w:cs="Times New Roman"/>
          <w:b/>
          <w:sz w:val="20"/>
          <w:szCs w:val="20"/>
          <w:lang w:eastAsia="de-DE"/>
        </w:rPr>
        <w:t>Polemik von Arno Kaiser</w:t>
      </w:r>
      <w:r w:rsidRPr="00933127">
        <w:rPr>
          <w:rFonts w:ascii="Garamond" w:eastAsia="Times New Roman" w:hAnsi="Garamond" w:cs="Times New Roman"/>
          <w:sz w:val="20"/>
          <w:szCs w:val="20"/>
          <w:lang w:eastAsia="de-DE"/>
        </w:rPr>
        <w:t>.</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Im Allgemeinen gibt es eine Vielfalt von Sp</w:t>
      </w:r>
      <w:r w:rsidRPr="00933127">
        <w:rPr>
          <w:rFonts w:ascii="Garamond" w:eastAsia="Times New Roman" w:hAnsi="Garamond" w:cs="Times New Roman"/>
          <w:sz w:val="20"/>
          <w:szCs w:val="20"/>
          <w:lang w:eastAsia="de-DE"/>
        </w:rPr>
        <w:t>e</w:t>
      </w:r>
      <w:r w:rsidRPr="00933127">
        <w:rPr>
          <w:rFonts w:ascii="Garamond" w:eastAsia="Times New Roman" w:hAnsi="Garamond" w:cs="Times New Roman"/>
          <w:sz w:val="20"/>
          <w:szCs w:val="20"/>
          <w:lang w:eastAsia="de-DE"/>
        </w:rPr>
        <w:t>zialuntersuchungen, die meist Philosophie erzä</w:t>
      </w:r>
      <w:r w:rsidRPr="00933127">
        <w:rPr>
          <w:rFonts w:ascii="Garamond" w:eastAsia="Times New Roman" w:hAnsi="Garamond" w:cs="Times New Roman"/>
          <w:sz w:val="20"/>
          <w:szCs w:val="20"/>
          <w:lang w:eastAsia="de-DE"/>
        </w:rPr>
        <w:t>h</w:t>
      </w:r>
      <w:r w:rsidRPr="00933127">
        <w:rPr>
          <w:rFonts w:ascii="Garamond" w:eastAsia="Times New Roman" w:hAnsi="Garamond" w:cs="Times New Roman"/>
          <w:sz w:val="20"/>
          <w:szCs w:val="20"/>
          <w:lang w:eastAsia="de-DE"/>
        </w:rPr>
        <w:t>len oder philologisch vorgehen, aber nicht phil</w:t>
      </w:r>
      <w:r w:rsidRPr="00933127">
        <w:rPr>
          <w:rFonts w:ascii="Garamond" w:eastAsia="Times New Roman" w:hAnsi="Garamond" w:cs="Times New Roman"/>
          <w:sz w:val="20"/>
          <w:szCs w:val="20"/>
          <w:lang w:eastAsia="de-DE"/>
        </w:rPr>
        <w:t>o</w:t>
      </w:r>
      <w:r w:rsidRPr="00933127">
        <w:rPr>
          <w:rFonts w:ascii="Garamond" w:eastAsia="Times New Roman" w:hAnsi="Garamond" w:cs="Times New Roman"/>
          <w:sz w:val="20"/>
          <w:szCs w:val="20"/>
          <w:lang w:eastAsia="de-DE"/>
        </w:rPr>
        <w:t>sophieren. Manche davon drücken eine Verbal</w:t>
      </w:r>
      <w:r w:rsidRPr="00933127">
        <w:rPr>
          <w:rFonts w:ascii="Garamond" w:eastAsia="Times New Roman" w:hAnsi="Garamond" w:cs="Times New Roman"/>
          <w:sz w:val="20"/>
          <w:szCs w:val="20"/>
          <w:lang w:eastAsia="de-DE"/>
        </w:rPr>
        <w:t>l</w:t>
      </w:r>
      <w:r w:rsidRPr="00933127">
        <w:rPr>
          <w:rFonts w:ascii="Garamond" w:eastAsia="Times New Roman" w:hAnsi="Garamond" w:cs="Times New Roman"/>
          <w:sz w:val="20"/>
          <w:szCs w:val="20"/>
          <w:lang w:eastAsia="de-DE"/>
        </w:rPr>
        <w:t>hornung des Lesers aus, so eine Einführung</w:t>
      </w:r>
      <w:r w:rsidRPr="00933127">
        <w:rPr>
          <w:rFonts w:ascii="Garamond" w:eastAsia="Times New Roman" w:hAnsi="Garamond" w:cs="Times New Roman"/>
          <w:sz w:val="20"/>
          <w:szCs w:val="20"/>
          <w:lang w:eastAsia="de-DE"/>
        </w:rPr>
        <w:t>s</w:t>
      </w:r>
      <w:r w:rsidRPr="00933127">
        <w:rPr>
          <w:rFonts w:ascii="Garamond" w:eastAsia="Times New Roman" w:hAnsi="Garamond" w:cs="Times New Roman"/>
          <w:sz w:val="20"/>
          <w:szCs w:val="20"/>
          <w:lang w:eastAsia="de-DE"/>
        </w:rPr>
        <w:t>schrift über Nietzsche, in der angesagt wird, was auf Seite 25 steht im Gegensatz zu Seite 83 eines Werkes, aber kein einziger philosophischer G</w:t>
      </w:r>
      <w:r w:rsidRPr="00933127">
        <w:rPr>
          <w:rFonts w:ascii="Garamond" w:eastAsia="Times New Roman" w:hAnsi="Garamond" w:cs="Times New Roman"/>
          <w:sz w:val="20"/>
          <w:szCs w:val="20"/>
          <w:lang w:eastAsia="de-DE"/>
        </w:rPr>
        <w:t>e</w:t>
      </w:r>
      <w:r w:rsidRPr="00933127">
        <w:rPr>
          <w:rFonts w:ascii="Garamond" w:eastAsia="Times New Roman" w:hAnsi="Garamond" w:cs="Times New Roman"/>
          <w:sz w:val="20"/>
          <w:szCs w:val="20"/>
          <w:lang w:eastAsia="de-DE"/>
        </w:rPr>
        <w:t>danke Nietzsches erklärt wird.</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Die verschiedenen Schulen, soweit sich die philosophischen Adepten zu einer bekennen, sind unfähig auf andere Richtungen einzugehen. Es herrscht Kommunikationslosigkeit zwischen den Philosophierenden. Daran hat sich seit Stegmü</w:t>
      </w:r>
      <w:r w:rsidRPr="00933127">
        <w:rPr>
          <w:rFonts w:ascii="Garamond" w:eastAsia="Times New Roman" w:hAnsi="Garamond" w:cs="Times New Roman"/>
          <w:sz w:val="20"/>
          <w:szCs w:val="20"/>
          <w:lang w:eastAsia="de-DE"/>
        </w:rPr>
        <w:t>l</w:t>
      </w:r>
      <w:r w:rsidRPr="00933127">
        <w:rPr>
          <w:rFonts w:ascii="Garamond" w:eastAsia="Times New Roman" w:hAnsi="Garamond" w:cs="Times New Roman"/>
          <w:sz w:val="20"/>
          <w:szCs w:val="20"/>
          <w:lang w:eastAsia="de-DE"/>
        </w:rPr>
        <w:t>ler, der dies schon in den Sechziger Jahren konst</w:t>
      </w:r>
      <w:r w:rsidRPr="00933127">
        <w:rPr>
          <w:rFonts w:ascii="Garamond" w:eastAsia="Times New Roman" w:hAnsi="Garamond" w:cs="Times New Roman"/>
          <w:sz w:val="20"/>
          <w:szCs w:val="20"/>
          <w:lang w:eastAsia="de-DE"/>
        </w:rPr>
        <w:t>a</w:t>
      </w:r>
      <w:r w:rsidRPr="00933127">
        <w:rPr>
          <w:rFonts w:ascii="Garamond" w:eastAsia="Times New Roman" w:hAnsi="Garamond" w:cs="Times New Roman"/>
          <w:sz w:val="20"/>
          <w:szCs w:val="20"/>
          <w:lang w:eastAsia="de-DE"/>
        </w:rPr>
        <w:t>tierte, nichts geändert. Eine Ausnahme stellen lediglich einige Ableger der Kritischen Theorie dar, die eine „traditionelle kritische Theorie“ vertreten, deren Werke aber von der beamteten Universitätsphilosophie kaum beachtet werden.</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Auch in der linken Intellektuellenszene werkelt jeder vor sich hin, ist entweder ein Anhänger der (falschen) Diskurstheorie oder sonstiger mod</w:t>
      </w:r>
      <w:r w:rsidRPr="00933127">
        <w:rPr>
          <w:rFonts w:ascii="Garamond" w:eastAsia="Times New Roman" w:hAnsi="Garamond" w:cs="Times New Roman"/>
          <w:sz w:val="20"/>
          <w:szCs w:val="20"/>
          <w:lang w:eastAsia="de-DE"/>
        </w:rPr>
        <w:t>i</w:t>
      </w:r>
      <w:r w:rsidRPr="00933127">
        <w:rPr>
          <w:rFonts w:ascii="Garamond" w:eastAsia="Times New Roman" w:hAnsi="Garamond" w:cs="Times New Roman"/>
          <w:sz w:val="20"/>
          <w:szCs w:val="20"/>
          <w:lang w:eastAsia="de-DE"/>
        </w:rPr>
        <w:t>scher Denkrichtungen oder macht auf strammen Marxismus, gibt also die Wissenschaftlichkeit, die Marx noch für sich in Anspruch nahm, auf, und beurteilt jedes Buch, jede These, jeden Gedanken nach seiner Wirkung im Klassenkampf, den es als organisierten gar nicht mehr gibt. (Welche polit</w:t>
      </w:r>
      <w:r w:rsidRPr="00933127">
        <w:rPr>
          <w:rFonts w:ascii="Garamond" w:eastAsia="Times New Roman" w:hAnsi="Garamond" w:cs="Times New Roman"/>
          <w:sz w:val="20"/>
          <w:szCs w:val="20"/>
          <w:lang w:eastAsia="de-DE"/>
        </w:rPr>
        <w:t>i</w:t>
      </w:r>
      <w:r w:rsidRPr="00933127">
        <w:rPr>
          <w:rFonts w:ascii="Garamond" w:eastAsia="Times New Roman" w:hAnsi="Garamond" w:cs="Times New Roman"/>
          <w:sz w:val="20"/>
          <w:szCs w:val="20"/>
          <w:lang w:eastAsia="de-DE"/>
        </w:rPr>
        <w:t>sche Strategie einzuschlagen ist, muss philos</w:t>
      </w:r>
      <w:r w:rsidRPr="00933127">
        <w:rPr>
          <w:rFonts w:ascii="Garamond" w:eastAsia="Times New Roman" w:hAnsi="Garamond" w:cs="Times New Roman"/>
          <w:sz w:val="20"/>
          <w:szCs w:val="20"/>
          <w:lang w:eastAsia="de-DE"/>
        </w:rPr>
        <w:t>o</w:t>
      </w:r>
      <w:r w:rsidRPr="00933127">
        <w:rPr>
          <w:rFonts w:ascii="Garamond" w:eastAsia="Times New Roman" w:hAnsi="Garamond" w:cs="Times New Roman"/>
          <w:sz w:val="20"/>
          <w:szCs w:val="20"/>
          <w:lang w:eastAsia="de-DE"/>
        </w:rPr>
        <w:t>phisch begründet werden, nicht die Philosophie an der Nützlichkeit für die Strategie gemessen werden, denn diese ist selbst nur Ausdruck part</w:t>
      </w:r>
      <w:r w:rsidRPr="00933127">
        <w:rPr>
          <w:rFonts w:ascii="Garamond" w:eastAsia="Times New Roman" w:hAnsi="Garamond" w:cs="Times New Roman"/>
          <w:sz w:val="20"/>
          <w:szCs w:val="20"/>
          <w:lang w:eastAsia="de-DE"/>
        </w:rPr>
        <w:t>i</w:t>
      </w:r>
      <w:r w:rsidRPr="00933127">
        <w:rPr>
          <w:rFonts w:ascii="Garamond" w:eastAsia="Times New Roman" w:hAnsi="Garamond" w:cs="Times New Roman"/>
          <w:sz w:val="20"/>
          <w:szCs w:val="20"/>
          <w:lang w:eastAsia="de-DE"/>
        </w:rPr>
        <w:t>kularer Interessen, wenn sie nicht allgemeingültig begründet ist.)</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Alle diese Fehler haben eines gemeinsam: Sie verzichten auf einen begründeten Begriff von Wahrheit. Ohne einen solchen kann man die wildesten Thesen vertreten, alles dekonstruieren, Weltanschauungen generieren, Methodenfet</w:t>
      </w:r>
      <w:r w:rsidRPr="00933127">
        <w:rPr>
          <w:rFonts w:ascii="Garamond" w:eastAsia="Times New Roman" w:hAnsi="Garamond" w:cs="Times New Roman"/>
          <w:sz w:val="20"/>
          <w:szCs w:val="20"/>
          <w:lang w:eastAsia="de-DE"/>
        </w:rPr>
        <w:t>i</w:t>
      </w:r>
      <w:r w:rsidRPr="00933127">
        <w:rPr>
          <w:rFonts w:ascii="Garamond" w:eastAsia="Times New Roman" w:hAnsi="Garamond" w:cs="Times New Roman"/>
          <w:sz w:val="20"/>
          <w:szCs w:val="20"/>
          <w:lang w:eastAsia="de-DE"/>
        </w:rPr>
        <w:t>schismus betreiben, eine Einzelwissenschaft als Philosophie aufblähen, Philosophie auf den Di</w:t>
      </w:r>
      <w:r w:rsidRPr="00933127">
        <w:rPr>
          <w:rFonts w:ascii="Garamond" w:eastAsia="Times New Roman" w:hAnsi="Garamond" w:cs="Times New Roman"/>
          <w:sz w:val="20"/>
          <w:szCs w:val="20"/>
          <w:lang w:eastAsia="de-DE"/>
        </w:rPr>
        <w:t>s</w:t>
      </w:r>
      <w:r w:rsidRPr="00933127">
        <w:rPr>
          <w:rFonts w:ascii="Garamond" w:eastAsia="Times New Roman" w:hAnsi="Garamond" w:cs="Times New Roman"/>
          <w:sz w:val="20"/>
          <w:szCs w:val="20"/>
          <w:lang w:eastAsia="de-DE"/>
        </w:rPr>
        <w:t xml:space="preserve">kurs reduzieren oder die Abfolge der Positionen als Paradigmenwechsel deuten. Letztlich wird pragmatistisch der Begriff der Wahrheit zwar für die Alltagspraxis zugelassen, aber nicht für die Wissenschaft, wie es Habermas macht, oder gleich </w:t>
      </w:r>
      <w:r w:rsidRPr="00933127">
        <w:rPr>
          <w:rFonts w:ascii="Garamond" w:eastAsia="Times New Roman" w:hAnsi="Garamond" w:cs="Times New Roman"/>
          <w:sz w:val="20"/>
          <w:szCs w:val="20"/>
          <w:lang w:eastAsia="de-DE"/>
        </w:rPr>
        <w:lastRenderedPageBreak/>
        <w:t>als Lüge, Ideologie oder gar als Motiv zum Terror denunziert wie bei Rorty. Wenn es aber keine Wahrheit gibt, dann kann man längst kritisierte Theorien immer wieder in neue Termini kleiden und als letzten philosophischen Schrei verkaufen. Philosophie wird zum Glasperlenspiel.</w:t>
      </w: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Dieser Skeptizismus, Relativismus und Nonsens ist erwünscht, denn wenn es keine Wahrheit gibt und die Halbwertzeit der philosophischen Moden immer kürzer wird, dann ist jede fundierte Kritik an der kapitalistischen Marktwirtschaft und ihren leichenträchtigen Folgen unmöglich. Das B</w:t>
      </w:r>
      <w:r w:rsidRPr="00933127">
        <w:rPr>
          <w:rFonts w:ascii="Garamond" w:eastAsia="Times New Roman" w:hAnsi="Garamond" w:cs="Times New Roman"/>
          <w:sz w:val="20"/>
          <w:szCs w:val="20"/>
          <w:lang w:eastAsia="de-DE"/>
        </w:rPr>
        <w:t>e</w:t>
      </w:r>
      <w:r w:rsidRPr="00933127">
        <w:rPr>
          <w:rFonts w:ascii="Garamond" w:eastAsia="Times New Roman" w:hAnsi="Garamond" w:cs="Times New Roman"/>
          <w:sz w:val="20"/>
          <w:szCs w:val="20"/>
          <w:lang w:eastAsia="de-DE"/>
        </w:rPr>
        <w:t xml:space="preserve">stehende erscheint alternativlos, die bürgerliche Demokratie sei für den Markt da, was sie immer schon war, nur dass jetzt dies auch ausgesprochen wird, ohne dass die Idealisten des Systems dem noch widersprechen können. </w:t>
      </w:r>
    </w:p>
    <w:p w:rsidR="0035717B" w:rsidRPr="00933127" w:rsidRDefault="0035717B" w:rsidP="0035717B">
      <w:pPr>
        <w:spacing w:after="0" w:line="240" w:lineRule="auto"/>
        <w:rPr>
          <w:rFonts w:ascii="Garamond" w:eastAsia="Times New Roman" w:hAnsi="Garamond" w:cs="Times New Roman"/>
          <w:sz w:val="20"/>
          <w:szCs w:val="20"/>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xml:space="preserve">Diese Tendenzen sind vorherrschend, auch wenn hier und da noch solide philosophisch gearbeitet wird. Wie sich der Verfall des philosophischen Denkens in der Gesellschaft auswirkt, deutet der Aphorismus </w:t>
      </w:r>
      <w:r w:rsidRPr="00933127">
        <w:rPr>
          <w:rFonts w:ascii="Garamond" w:eastAsia="Times New Roman" w:hAnsi="Garamond" w:cs="Times New Roman"/>
          <w:b/>
          <w:sz w:val="20"/>
          <w:szCs w:val="20"/>
          <w:lang w:eastAsia="de-DE"/>
        </w:rPr>
        <w:t>„Generation Unbedarft“</w:t>
      </w:r>
      <w:r w:rsidRPr="00933127">
        <w:rPr>
          <w:rFonts w:ascii="Garamond" w:eastAsia="Times New Roman" w:hAnsi="Garamond" w:cs="Times New Roman"/>
          <w:sz w:val="20"/>
          <w:szCs w:val="20"/>
          <w:lang w:eastAsia="de-DE"/>
        </w:rPr>
        <w:t xml:space="preserve"> an. Phil</w:t>
      </w:r>
      <w:r w:rsidRPr="00933127">
        <w:rPr>
          <w:rFonts w:ascii="Garamond" w:eastAsia="Times New Roman" w:hAnsi="Garamond" w:cs="Times New Roman"/>
          <w:sz w:val="20"/>
          <w:szCs w:val="20"/>
          <w:lang w:eastAsia="de-DE"/>
        </w:rPr>
        <w:t>o</w:t>
      </w:r>
      <w:r w:rsidRPr="00933127">
        <w:rPr>
          <w:rFonts w:ascii="Garamond" w:eastAsia="Times New Roman" w:hAnsi="Garamond" w:cs="Times New Roman"/>
          <w:sz w:val="20"/>
          <w:szCs w:val="20"/>
          <w:lang w:eastAsia="de-DE"/>
        </w:rPr>
        <w:t>sophie wird zur Schnaps-Reklame umfunktioniert und verhöhnt.</w:t>
      </w:r>
    </w:p>
    <w:p w:rsidR="0035717B" w:rsidRPr="00933127" w:rsidRDefault="0035717B" w:rsidP="0035717B">
      <w:pPr>
        <w:spacing w:after="0" w:line="240" w:lineRule="auto"/>
        <w:rPr>
          <w:rFonts w:ascii="Garamond" w:eastAsia="Times New Roman" w:hAnsi="Garamond" w:cs="Times New Roman"/>
          <w:sz w:val="20"/>
          <w:szCs w:val="20"/>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 xml:space="preserve">Wer heute nicht im Begriffsgeraune der meisten, die sich Philosophen nennen, untergehen will, muss sich die philosophische Tradition aneignen, nicht nur lesen und neutral nacherzählen, sondern die Werke als Stufen zur Wahrheit erkennen. Ein Beispiel dafür zeigt die Rezension über Brentanos </w:t>
      </w:r>
      <w:r w:rsidRPr="00933127">
        <w:rPr>
          <w:rFonts w:ascii="Garamond" w:eastAsia="Times New Roman" w:hAnsi="Garamond" w:cs="Times New Roman"/>
          <w:b/>
          <w:sz w:val="20"/>
          <w:szCs w:val="20"/>
          <w:lang w:eastAsia="de-DE"/>
        </w:rPr>
        <w:t>„Kategorienlehre des Aristoteles“</w:t>
      </w:r>
      <w:r w:rsidRPr="00933127">
        <w:rPr>
          <w:rFonts w:ascii="Garamond" w:eastAsia="Times New Roman" w:hAnsi="Garamond" w:cs="Times New Roman"/>
          <w:sz w:val="20"/>
          <w:szCs w:val="20"/>
          <w:lang w:eastAsia="de-DE"/>
        </w:rPr>
        <w:t xml:space="preserve">. </w:t>
      </w:r>
    </w:p>
    <w:p w:rsidR="0035717B" w:rsidRPr="00933127" w:rsidRDefault="0035717B" w:rsidP="0035717B">
      <w:pPr>
        <w:spacing w:after="0" w:line="240" w:lineRule="auto"/>
        <w:rPr>
          <w:rFonts w:ascii="Garamond" w:eastAsia="Times New Roman" w:hAnsi="Garamond" w:cs="Times New Roman"/>
          <w:sz w:val="20"/>
          <w:szCs w:val="20"/>
          <w:lang w:eastAsia="de-DE"/>
        </w:rPr>
      </w:pPr>
    </w:p>
    <w:p w:rsidR="0035717B" w:rsidRPr="00933127" w:rsidRDefault="0035717B" w:rsidP="0035717B">
      <w:pPr>
        <w:spacing w:after="0" w:line="240" w:lineRule="auto"/>
        <w:rPr>
          <w:rFonts w:ascii="Garamond" w:eastAsia="Times New Roman" w:hAnsi="Garamond" w:cs="Times New Roman"/>
          <w:sz w:val="20"/>
          <w:szCs w:val="20"/>
          <w:lang w:eastAsia="de-DE"/>
        </w:rPr>
      </w:pPr>
      <w:r w:rsidRPr="00933127">
        <w:rPr>
          <w:rFonts w:ascii="Garamond" w:eastAsia="Times New Roman" w:hAnsi="Garamond" w:cs="Times New Roman"/>
          <w:sz w:val="20"/>
          <w:szCs w:val="20"/>
          <w:lang w:eastAsia="de-DE"/>
        </w:rPr>
        <w:t>Wie der denkende Leser den tradierten Gege</w:t>
      </w:r>
      <w:r w:rsidRPr="00933127">
        <w:rPr>
          <w:rFonts w:ascii="Garamond" w:eastAsia="Times New Roman" w:hAnsi="Garamond" w:cs="Times New Roman"/>
          <w:sz w:val="20"/>
          <w:szCs w:val="20"/>
          <w:lang w:eastAsia="de-DE"/>
        </w:rPr>
        <w:t>n</w:t>
      </w:r>
      <w:r w:rsidRPr="00933127">
        <w:rPr>
          <w:rFonts w:ascii="Garamond" w:eastAsia="Times New Roman" w:hAnsi="Garamond" w:cs="Times New Roman"/>
          <w:sz w:val="20"/>
          <w:szCs w:val="20"/>
          <w:lang w:eastAsia="de-DE"/>
        </w:rPr>
        <w:t xml:space="preserve">stand in sein heutiges Bewusstsein assimiliert, so verändert er sich selbst und seine philosophische Auffassung. Ein Modell dafür kann der </w:t>
      </w:r>
      <w:r w:rsidRPr="00933127">
        <w:rPr>
          <w:rFonts w:ascii="Garamond" w:eastAsia="Times New Roman" w:hAnsi="Garamond" w:cs="Times New Roman"/>
          <w:b/>
          <w:sz w:val="20"/>
          <w:szCs w:val="20"/>
          <w:lang w:eastAsia="de-DE"/>
        </w:rPr>
        <w:t>Vortrag über Gerechtigkeit</w:t>
      </w:r>
      <w:r w:rsidRPr="00933127">
        <w:rPr>
          <w:rFonts w:ascii="Garamond" w:eastAsia="Times New Roman" w:hAnsi="Garamond" w:cs="Times New Roman"/>
          <w:sz w:val="20"/>
          <w:szCs w:val="20"/>
          <w:lang w:eastAsia="de-DE"/>
        </w:rPr>
        <w:t xml:space="preserve"> in dieser Ausgabe sein, wenn der Leser unvoreingenommen sich einen Begriff von der Ungerechtigkeit der bestehenden Ök</w:t>
      </w:r>
      <w:r w:rsidRPr="00933127">
        <w:rPr>
          <w:rFonts w:ascii="Garamond" w:eastAsia="Times New Roman" w:hAnsi="Garamond" w:cs="Times New Roman"/>
          <w:sz w:val="20"/>
          <w:szCs w:val="20"/>
          <w:lang w:eastAsia="de-DE"/>
        </w:rPr>
        <w:t>o</w:t>
      </w:r>
      <w:r w:rsidRPr="00933127">
        <w:rPr>
          <w:rFonts w:ascii="Garamond" w:eastAsia="Times New Roman" w:hAnsi="Garamond" w:cs="Times New Roman"/>
          <w:sz w:val="20"/>
          <w:szCs w:val="20"/>
          <w:lang w:eastAsia="de-DE"/>
        </w:rPr>
        <w:t>nomie machen will. Aber Vorsicht, das darin vermittelte Selbstbewusstsein ist karriereschäd</w:t>
      </w:r>
      <w:r w:rsidRPr="00933127">
        <w:rPr>
          <w:rFonts w:ascii="Garamond" w:eastAsia="Times New Roman" w:hAnsi="Garamond" w:cs="Times New Roman"/>
          <w:sz w:val="20"/>
          <w:szCs w:val="20"/>
          <w:lang w:eastAsia="de-DE"/>
        </w:rPr>
        <w:t>i</w:t>
      </w:r>
      <w:r w:rsidRPr="00933127">
        <w:rPr>
          <w:rFonts w:ascii="Garamond" w:eastAsia="Times New Roman" w:hAnsi="Garamond" w:cs="Times New Roman"/>
          <w:sz w:val="20"/>
          <w:szCs w:val="20"/>
          <w:lang w:eastAsia="de-DE"/>
        </w:rPr>
        <w:t>gend.</w:t>
      </w:r>
    </w:p>
    <w:p w:rsidR="0035717B" w:rsidRDefault="0035717B" w:rsidP="006C7E13">
      <w:pPr>
        <w:spacing w:after="0" w:line="240" w:lineRule="auto"/>
        <w:rPr>
          <w:rFonts w:ascii="Garamond" w:eastAsia="Times New Roman" w:hAnsi="Garamond" w:cs="Times New Roman"/>
          <w:sz w:val="24"/>
          <w:szCs w:val="24"/>
          <w:lang w:eastAsia="de-DE"/>
        </w:rPr>
      </w:pPr>
    </w:p>
    <w:p w:rsidR="00A42DF3" w:rsidRPr="00A42DF3" w:rsidRDefault="00A42DF3" w:rsidP="006C7E13">
      <w:pPr>
        <w:spacing w:after="0" w:line="240" w:lineRule="auto"/>
        <w:rPr>
          <w:rFonts w:ascii="Garamond" w:eastAsia="Times New Roman" w:hAnsi="Garamond" w:cs="Times New Roman"/>
          <w:sz w:val="20"/>
          <w:szCs w:val="20"/>
          <w:lang w:eastAsia="de-DE"/>
        </w:rPr>
      </w:pPr>
      <w:r w:rsidRPr="00A42DF3">
        <w:rPr>
          <w:rFonts w:ascii="Garamond" w:eastAsia="Times New Roman" w:hAnsi="Garamond" w:cs="Times New Roman"/>
          <w:sz w:val="20"/>
          <w:szCs w:val="20"/>
          <w:lang w:eastAsia="de-DE"/>
        </w:rPr>
        <w:t>Der Herausgeber</w:t>
      </w:r>
    </w:p>
    <w:p w:rsidR="00B75A4B" w:rsidRDefault="00E24008" w:rsidP="00382CD1">
      <w:pPr>
        <w:pStyle w:val="StandardWeb"/>
        <w:jc w:val="both"/>
        <w:rPr>
          <w:rStyle w:val="Fett"/>
          <w:rFonts w:ascii="Garamond" w:hAnsi="Garamond"/>
          <w:sz w:val="20"/>
          <w:szCs w:val="20"/>
        </w:rPr>
      </w:pPr>
      <w:r>
        <w:rPr>
          <w:rFonts w:ascii="Garamond" w:hAnsi="Garamond"/>
          <w:noProof/>
          <w:sz w:val="20"/>
          <w:szCs w:val="20"/>
        </w:rPr>
        <w:drawing>
          <wp:inline distT="0" distB="0" distL="0" distR="0" wp14:anchorId="74CE90FA" wp14:editId="339CB005">
            <wp:extent cx="2475230" cy="24130"/>
            <wp:effectExtent l="0" t="0" r="1270" b="0"/>
            <wp:docPr id="32" name="Grafik 32"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B75A4B" w:rsidRDefault="00B75A4B" w:rsidP="00382CD1">
      <w:pPr>
        <w:pStyle w:val="StandardWeb"/>
        <w:jc w:val="both"/>
        <w:rPr>
          <w:rStyle w:val="Fett"/>
          <w:rFonts w:ascii="Garamond" w:hAnsi="Garamond"/>
          <w:sz w:val="20"/>
          <w:szCs w:val="20"/>
        </w:rPr>
      </w:pPr>
    </w:p>
    <w:p w:rsidR="00933127" w:rsidRDefault="00933127" w:rsidP="00382CD1">
      <w:pPr>
        <w:pStyle w:val="StandardWeb"/>
        <w:jc w:val="both"/>
        <w:rPr>
          <w:rStyle w:val="Fett"/>
          <w:rFonts w:ascii="Garamond" w:hAnsi="Garamond"/>
          <w:i/>
          <w:sz w:val="40"/>
          <w:szCs w:val="40"/>
        </w:rPr>
      </w:pPr>
    </w:p>
    <w:p w:rsidR="00933127" w:rsidRDefault="00933127" w:rsidP="00382CD1">
      <w:pPr>
        <w:pStyle w:val="StandardWeb"/>
        <w:jc w:val="both"/>
        <w:rPr>
          <w:rStyle w:val="Fett"/>
          <w:rFonts w:ascii="Garamond" w:hAnsi="Garamond"/>
          <w:i/>
          <w:sz w:val="40"/>
          <w:szCs w:val="40"/>
        </w:rPr>
      </w:pPr>
    </w:p>
    <w:p w:rsidR="00933127" w:rsidRDefault="00933127" w:rsidP="00382CD1">
      <w:pPr>
        <w:pStyle w:val="StandardWeb"/>
        <w:jc w:val="both"/>
        <w:rPr>
          <w:rStyle w:val="Fett"/>
          <w:rFonts w:ascii="Garamond" w:hAnsi="Garamond"/>
          <w:i/>
          <w:sz w:val="40"/>
          <w:szCs w:val="40"/>
        </w:rPr>
      </w:pPr>
    </w:p>
    <w:p w:rsidR="00B75A4B" w:rsidRPr="002C4D0E" w:rsidRDefault="003F40C8" w:rsidP="00382CD1">
      <w:pPr>
        <w:pStyle w:val="StandardWeb"/>
        <w:jc w:val="both"/>
        <w:rPr>
          <w:rStyle w:val="Fett"/>
          <w:rFonts w:ascii="Garamond" w:hAnsi="Garamond"/>
          <w:i/>
          <w:sz w:val="40"/>
          <w:szCs w:val="40"/>
        </w:rPr>
      </w:pPr>
      <w:r w:rsidRPr="002C4D0E">
        <w:rPr>
          <w:rStyle w:val="Fett"/>
          <w:rFonts w:ascii="Garamond" w:hAnsi="Garamond"/>
          <w:i/>
          <w:sz w:val="40"/>
          <w:szCs w:val="40"/>
        </w:rPr>
        <w:lastRenderedPageBreak/>
        <w:t>Aphorismen</w:t>
      </w:r>
    </w:p>
    <w:p w:rsidR="00933127" w:rsidRDefault="00C3264E" w:rsidP="00382CD1">
      <w:pPr>
        <w:spacing w:after="0" w:line="240" w:lineRule="auto"/>
        <w:jc w:val="both"/>
        <w:rPr>
          <w:rFonts w:ascii="Garamond" w:eastAsia="Times New Roman" w:hAnsi="Garamond" w:cs="Times New Roman"/>
          <w:b/>
          <w:sz w:val="36"/>
          <w:szCs w:val="36"/>
          <w:lang w:eastAsia="de-DE"/>
        </w:rPr>
      </w:pPr>
      <w:r w:rsidRPr="004864E0">
        <w:rPr>
          <w:rFonts w:ascii="Garamond" w:eastAsia="Times New Roman" w:hAnsi="Garamond" w:cs="Times New Roman"/>
          <w:b/>
          <w:sz w:val="36"/>
          <w:szCs w:val="36"/>
          <w:lang w:eastAsia="de-DE"/>
        </w:rPr>
        <w:t>Generation Unbedarft</w:t>
      </w:r>
    </w:p>
    <w:p w:rsidR="00324AC0" w:rsidRPr="004864E0" w:rsidRDefault="00933127" w:rsidP="00382CD1">
      <w:pPr>
        <w:spacing w:after="0" w:line="240" w:lineRule="auto"/>
        <w:jc w:val="both"/>
        <w:rPr>
          <w:rFonts w:ascii="Garamond" w:eastAsia="Times New Roman" w:hAnsi="Garamond" w:cs="Times New Roman"/>
          <w:b/>
          <w:sz w:val="32"/>
          <w:szCs w:val="32"/>
          <w:lang w:eastAsia="de-DE"/>
        </w:rPr>
      </w:pPr>
      <w:r>
        <w:rPr>
          <w:rFonts w:ascii="Garamond" w:eastAsia="Times New Roman" w:hAnsi="Garamond" w:cs="Times New Roman"/>
          <w:b/>
          <w:sz w:val="36"/>
          <w:szCs w:val="36"/>
          <w:lang w:eastAsia="de-DE"/>
        </w:rPr>
        <w:br/>
      </w:r>
      <w:r w:rsidR="00C3264E" w:rsidRPr="004864E0">
        <w:rPr>
          <w:rFonts w:ascii="Garamond" w:eastAsia="Times New Roman" w:hAnsi="Garamond" w:cs="Times New Roman"/>
          <w:b/>
          <w:sz w:val="32"/>
          <w:szCs w:val="32"/>
          <w:lang w:eastAsia="de-DE"/>
        </w:rPr>
        <w:t xml:space="preserve">Über die </w:t>
      </w:r>
      <w:proofErr w:type="spellStart"/>
      <w:r w:rsidR="00C3264E" w:rsidRPr="004864E0">
        <w:rPr>
          <w:rFonts w:ascii="Garamond" w:eastAsia="Times New Roman" w:hAnsi="Garamond" w:cs="Times New Roman"/>
          <w:b/>
          <w:sz w:val="32"/>
          <w:szCs w:val="32"/>
          <w:lang w:eastAsia="de-DE"/>
        </w:rPr>
        <w:t>Verwurstung</w:t>
      </w:r>
      <w:proofErr w:type="spellEnd"/>
      <w:r w:rsidR="00C3264E" w:rsidRPr="004864E0">
        <w:rPr>
          <w:rFonts w:ascii="Garamond" w:eastAsia="Times New Roman" w:hAnsi="Garamond" w:cs="Times New Roman"/>
          <w:b/>
          <w:sz w:val="32"/>
          <w:szCs w:val="32"/>
          <w:lang w:eastAsia="de-DE"/>
        </w:rPr>
        <w:t xml:space="preserve"> der Philosophie</w:t>
      </w:r>
    </w:p>
    <w:p w:rsidR="00C3264E" w:rsidRPr="00C3264E" w:rsidRDefault="00C3264E" w:rsidP="00382CD1">
      <w:pPr>
        <w:spacing w:after="0" w:line="240" w:lineRule="auto"/>
        <w:jc w:val="both"/>
        <w:rPr>
          <w:rFonts w:ascii="Garamond" w:eastAsia="Times New Roman" w:hAnsi="Garamond" w:cs="Times New Roman"/>
          <w:sz w:val="24"/>
          <w:szCs w:val="24"/>
          <w:lang w:eastAsia="de-DE"/>
        </w:rPr>
      </w:pPr>
    </w:p>
    <w:p w:rsidR="00C3264E" w:rsidRPr="00C3264E" w:rsidRDefault="00C3264E" w:rsidP="00382CD1">
      <w:pPr>
        <w:spacing w:after="0" w:line="240" w:lineRule="auto"/>
        <w:jc w:val="both"/>
        <w:rPr>
          <w:rFonts w:ascii="Garamond" w:eastAsia="Times New Roman" w:hAnsi="Garamond" w:cs="Times New Roman"/>
          <w:sz w:val="20"/>
          <w:szCs w:val="20"/>
          <w:lang w:eastAsia="de-DE"/>
        </w:rPr>
      </w:pPr>
      <w:r w:rsidRPr="00C3264E">
        <w:rPr>
          <w:rFonts w:ascii="Garamond" w:eastAsia="Times New Roman" w:hAnsi="Garamond" w:cs="Times New Roman"/>
          <w:sz w:val="20"/>
          <w:szCs w:val="20"/>
          <w:lang w:eastAsia="de-DE"/>
        </w:rPr>
        <w:t>An einer Litfaßsäule fiel mir das Wort Philosophie auf. Wer macht denn Reklame mit diesem Term</w:t>
      </w:r>
      <w:r w:rsidRPr="00C3264E">
        <w:rPr>
          <w:rFonts w:ascii="Garamond" w:eastAsia="Times New Roman" w:hAnsi="Garamond" w:cs="Times New Roman"/>
          <w:sz w:val="20"/>
          <w:szCs w:val="20"/>
          <w:lang w:eastAsia="de-DE"/>
        </w:rPr>
        <w:t>i</w:t>
      </w:r>
      <w:r w:rsidRPr="00C3264E">
        <w:rPr>
          <w:rFonts w:ascii="Garamond" w:eastAsia="Times New Roman" w:hAnsi="Garamond" w:cs="Times New Roman"/>
          <w:sz w:val="20"/>
          <w:szCs w:val="20"/>
          <w:lang w:eastAsia="de-DE"/>
        </w:rPr>
        <w:t>nus? Näher herantretend las ich:</w:t>
      </w:r>
    </w:p>
    <w:p w:rsidR="00C3264E" w:rsidRPr="00C3264E" w:rsidRDefault="00C3264E" w:rsidP="00382CD1">
      <w:pPr>
        <w:spacing w:after="0" w:line="240" w:lineRule="auto"/>
        <w:jc w:val="both"/>
        <w:rPr>
          <w:rFonts w:ascii="Garamond" w:eastAsia="Times New Roman" w:hAnsi="Garamond" w:cs="Times New Roman"/>
          <w:sz w:val="24"/>
          <w:szCs w:val="24"/>
          <w:lang w:eastAsia="de-DE"/>
        </w:rPr>
      </w:pPr>
    </w:p>
    <w:p w:rsidR="00C3264E" w:rsidRPr="00C3264E" w:rsidRDefault="00C3264E" w:rsidP="00382CD1">
      <w:pPr>
        <w:spacing w:after="0" w:line="240" w:lineRule="auto"/>
        <w:jc w:val="both"/>
        <w:rPr>
          <w:rFonts w:ascii="Bradley Hand ITC" w:eastAsia="Times New Roman" w:hAnsi="Bradley Hand ITC" w:cs="Times New Roman"/>
          <w:sz w:val="24"/>
          <w:szCs w:val="24"/>
          <w:lang w:eastAsia="de-DE"/>
        </w:rPr>
      </w:pPr>
      <w:r w:rsidRPr="00C3264E">
        <w:rPr>
          <w:rFonts w:ascii="Bradley Hand ITC" w:eastAsia="Times New Roman" w:hAnsi="Bradley Hand ITC" w:cs="Times New Roman"/>
          <w:sz w:val="24"/>
          <w:szCs w:val="24"/>
          <w:lang w:eastAsia="de-DE"/>
        </w:rPr>
        <w:t xml:space="preserve">meine  </w:t>
      </w:r>
      <w:proofErr w:type="spellStart"/>
      <w:r w:rsidRPr="00C3264E">
        <w:rPr>
          <w:rFonts w:ascii="Bradley Hand ITC" w:eastAsia="Times New Roman" w:hAnsi="Bradley Hand ITC" w:cs="Times New Roman"/>
          <w:sz w:val="24"/>
          <w:szCs w:val="24"/>
          <w:lang w:eastAsia="de-DE"/>
        </w:rPr>
        <w:t>LEBENSPHiLOSOPHiE</w:t>
      </w:r>
      <w:proofErr w:type="spellEnd"/>
    </w:p>
    <w:p w:rsidR="00C3264E" w:rsidRPr="00C3264E" w:rsidRDefault="00C3264E" w:rsidP="00382CD1">
      <w:pPr>
        <w:spacing w:after="0" w:line="240" w:lineRule="auto"/>
        <w:jc w:val="both"/>
        <w:rPr>
          <w:rFonts w:ascii="Bradley Hand ITC" w:eastAsia="Times New Roman" w:hAnsi="Bradley Hand ITC" w:cs="Times New Roman"/>
          <w:sz w:val="24"/>
          <w:szCs w:val="24"/>
          <w:lang w:eastAsia="de-DE"/>
        </w:rPr>
      </w:pPr>
      <w:proofErr w:type="spellStart"/>
      <w:r w:rsidRPr="00C3264E">
        <w:rPr>
          <w:rFonts w:ascii="Bradley Hand ITC" w:eastAsia="Times New Roman" w:hAnsi="Bradley Hand ITC" w:cs="Times New Roman"/>
          <w:sz w:val="24"/>
          <w:szCs w:val="24"/>
          <w:lang w:eastAsia="de-DE"/>
        </w:rPr>
        <w:t>WENiGER</w:t>
      </w:r>
      <w:proofErr w:type="spellEnd"/>
      <w:r w:rsidRPr="00C3264E">
        <w:rPr>
          <w:rFonts w:ascii="Bradley Hand ITC" w:eastAsia="Times New Roman" w:hAnsi="Bradley Hand ITC" w:cs="Times New Roman"/>
          <w:sz w:val="24"/>
          <w:szCs w:val="24"/>
          <w:lang w:eastAsia="de-DE"/>
        </w:rPr>
        <w:t xml:space="preserve"> </w:t>
      </w:r>
      <w:proofErr w:type="spellStart"/>
      <w:r w:rsidRPr="00C3264E">
        <w:rPr>
          <w:rFonts w:ascii="Bradley Hand ITC" w:eastAsia="Times New Roman" w:hAnsi="Bradley Hand ITC" w:cs="Times New Roman"/>
          <w:sz w:val="24"/>
          <w:szCs w:val="24"/>
          <w:lang w:eastAsia="de-DE"/>
        </w:rPr>
        <w:t>PHiLOSOPHIEREN</w:t>
      </w:r>
      <w:proofErr w:type="spellEnd"/>
    </w:p>
    <w:p w:rsidR="00C3264E" w:rsidRPr="00C3264E" w:rsidRDefault="00C3264E" w:rsidP="00382CD1">
      <w:pPr>
        <w:spacing w:after="0" w:line="240" w:lineRule="auto"/>
        <w:jc w:val="both"/>
        <w:rPr>
          <w:rFonts w:ascii="Bradley Hand ITC" w:eastAsia="Times New Roman" w:hAnsi="Bradley Hand ITC" w:cs="Times New Roman"/>
          <w:sz w:val="24"/>
          <w:szCs w:val="24"/>
          <w:lang w:eastAsia="de-DE"/>
        </w:rPr>
      </w:pPr>
    </w:p>
    <w:p w:rsidR="00C3264E" w:rsidRPr="00C3264E" w:rsidRDefault="00C3264E" w:rsidP="00382CD1">
      <w:pPr>
        <w:spacing w:after="0" w:line="240" w:lineRule="auto"/>
        <w:jc w:val="both"/>
        <w:rPr>
          <w:rFonts w:ascii="Garamond" w:eastAsia="Times New Roman" w:hAnsi="Garamond" w:cs="Times New Roman"/>
          <w:sz w:val="20"/>
          <w:szCs w:val="20"/>
          <w:lang w:eastAsia="de-DE"/>
        </w:rPr>
      </w:pPr>
      <w:r w:rsidRPr="00C3264E">
        <w:rPr>
          <w:rFonts w:ascii="Garamond" w:eastAsia="Times New Roman" w:hAnsi="Garamond" w:cs="Times New Roman"/>
          <w:sz w:val="20"/>
          <w:szCs w:val="20"/>
          <w:lang w:eastAsia="de-DE"/>
        </w:rPr>
        <w:t>Eine junge Frau mit guter Figur, von hinten fot</w:t>
      </w:r>
      <w:r w:rsidRPr="00C3264E">
        <w:rPr>
          <w:rFonts w:ascii="Garamond" w:eastAsia="Times New Roman" w:hAnsi="Garamond" w:cs="Times New Roman"/>
          <w:sz w:val="20"/>
          <w:szCs w:val="20"/>
          <w:lang w:eastAsia="de-DE"/>
        </w:rPr>
        <w:t>o</w:t>
      </w:r>
      <w:r w:rsidRPr="00C3264E">
        <w:rPr>
          <w:rFonts w:ascii="Garamond" w:eastAsia="Times New Roman" w:hAnsi="Garamond" w:cs="Times New Roman"/>
          <w:sz w:val="20"/>
          <w:szCs w:val="20"/>
          <w:lang w:eastAsia="de-DE"/>
        </w:rPr>
        <w:t xml:space="preserve">grafiert, auf einem Skateboard, ihre Arschbacken luken aus dem zu kurzen Höschen hervor, scheint über eine Teerstraße zu schlittern. Neben der Frau eine überdimensionierte Flasche. Das Ganze ist eine Anzeige für irgendeine Sorte Tequila. </w:t>
      </w:r>
    </w:p>
    <w:p w:rsidR="00C3264E" w:rsidRPr="00C3264E" w:rsidRDefault="00C3264E" w:rsidP="00382CD1">
      <w:pPr>
        <w:spacing w:after="0" w:line="240" w:lineRule="auto"/>
        <w:jc w:val="both"/>
        <w:rPr>
          <w:rFonts w:ascii="Garamond" w:eastAsia="Times New Roman" w:hAnsi="Garamond" w:cs="Times New Roman"/>
          <w:sz w:val="20"/>
          <w:szCs w:val="20"/>
          <w:lang w:eastAsia="de-DE"/>
        </w:rPr>
      </w:pPr>
    </w:p>
    <w:p w:rsidR="00C3264E" w:rsidRPr="00C3264E" w:rsidRDefault="00C3264E" w:rsidP="00382CD1">
      <w:pPr>
        <w:spacing w:after="0" w:line="240" w:lineRule="auto"/>
        <w:jc w:val="both"/>
        <w:rPr>
          <w:rFonts w:ascii="Garamond" w:eastAsia="Times New Roman" w:hAnsi="Garamond" w:cs="Times New Roman"/>
          <w:sz w:val="20"/>
          <w:szCs w:val="20"/>
          <w:lang w:eastAsia="de-DE"/>
        </w:rPr>
      </w:pPr>
      <w:r w:rsidRPr="00C3264E">
        <w:rPr>
          <w:rFonts w:ascii="Garamond" w:eastAsia="Times New Roman" w:hAnsi="Garamond" w:cs="Times New Roman"/>
          <w:sz w:val="20"/>
          <w:szCs w:val="20"/>
          <w:lang w:eastAsia="de-DE"/>
        </w:rPr>
        <w:t>Das Plakat suggeriert: Trink Schnaps und du kannst deine Arbeitslosigkeit und Zukunft verge</w:t>
      </w:r>
      <w:r w:rsidRPr="00C3264E">
        <w:rPr>
          <w:rFonts w:ascii="Garamond" w:eastAsia="Times New Roman" w:hAnsi="Garamond" w:cs="Times New Roman"/>
          <w:sz w:val="20"/>
          <w:szCs w:val="20"/>
          <w:lang w:eastAsia="de-DE"/>
        </w:rPr>
        <w:t>s</w:t>
      </w:r>
      <w:r w:rsidRPr="00C3264E">
        <w:rPr>
          <w:rFonts w:ascii="Garamond" w:eastAsia="Times New Roman" w:hAnsi="Garamond" w:cs="Times New Roman"/>
          <w:sz w:val="20"/>
          <w:szCs w:val="20"/>
          <w:lang w:eastAsia="de-DE"/>
        </w:rPr>
        <w:t xml:space="preserve">sen, denk nicht nach, bis die Sirenen heulen und wie in H. G. Wells „Zeitreise“ dein Fleisch zur Wurstmaschine der </w:t>
      </w:r>
      <w:proofErr w:type="spellStart"/>
      <w:r w:rsidRPr="00C3264E">
        <w:rPr>
          <w:rFonts w:ascii="Garamond" w:eastAsia="Times New Roman" w:hAnsi="Garamond" w:cs="Times New Roman"/>
          <w:sz w:val="20"/>
          <w:szCs w:val="20"/>
          <w:lang w:eastAsia="de-DE"/>
        </w:rPr>
        <w:t>Morlocks</w:t>
      </w:r>
      <w:proofErr w:type="spellEnd"/>
      <w:r w:rsidRPr="00C3264E">
        <w:rPr>
          <w:rFonts w:ascii="Garamond" w:eastAsia="Times New Roman" w:hAnsi="Garamond" w:cs="Times New Roman"/>
          <w:sz w:val="20"/>
          <w:szCs w:val="20"/>
          <w:lang w:eastAsia="de-DE"/>
        </w:rPr>
        <w:t>, die heute Krieg heißt, gerufen wird. Von der üblichen Kritik an solchen Sexismus und der Infantilisierung will ich hier gar nicht reden. Nebenbei nur zu erwähnen: Die körperlich „selbstbewusst“ wirkende Frau steht im Widerspruch zur geistigen Regression, die der Slogan fordert.</w:t>
      </w:r>
    </w:p>
    <w:p w:rsidR="00C3264E" w:rsidRPr="00C3264E" w:rsidRDefault="00C3264E" w:rsidP="00382CD1">
      <w:pPr>
        <w:spacing w:after="0" w:line="240" w:lineRule="auto"/>
        <w:jc w:val="both"/>
        <w:rPr>
          <w:rFonts w:ascii="Garamond" w:eastAsia="Times New Roman" w:hAnsi="Garamond" w:cs="Times New Roman"/>
          <w:sz w:val="20"/>
          <w:szCs w:val="20"/>
          <w:lang w:eastAsia="de-DE"/>
        </w:rPr>
      </w:pPr>
    </w:p>
    <w:p w:rsidR="00C3264E" w:rsidRPr="00C3264E" w:rsidRDefault="00C3264E" w:rsidP="00382CD1">
      <w:pPr>
        <w:spacing w:after="0" w:line="240" w:lineRule="auto"/>
        <w:jc w:val="both"/>
        <w:rPr>
          <w:rFonts w:ascii="Garamond" w:eastAsia="Times New Roman" w:hAnsi="Garamond" w:cs="Times New Roman"/>
          <w:sz w:val="20"/>
          <w:szCs w:val="20"/>
          <w:lang w:eastAsia="de-DE"/>
        </w:rPr>
      </w:pPr>
      <w:r w:rsidRPr="00C3264E">
        <w:rPr>
          <w:rFonts w:ascii="Garamond" w:eastAsia="Times New Roman" w:hAnsi="Garamond" w:cs="Times New Roman"/>
          <w:sz w:val="20"/>
          <w:szCs w:val="20"/>
          <w:lang w:eastAsia="de-DE"/>
        </w:rPr>
        <w:t>Der ungute Klang, den das Wort Philosophie heute durch die positivistischen Quacksalber konnotiert, indem sie diese zu Schemata h</w:t>
      </w:r>
      <w:r w:rsidRPr="00C3264E">
        <w:rPr>
          <w:rFonts w:ascii="Garamond" w:eastAsia="Times New Roman" w:hAnsi="Garamond" w:cs="Times New Roman"/>
          <w:sz w:val="20"/>
          <w:szCs w:val="20"/>
          <w:lang w:eastAsia="de-DE"/>
        </w:rPr>
        <w:t>e</w:t>
      </w:r>
      <w:r w:rsidRPr="00C3264E">
        <w:rPr>
          <w:rFonts w:ascii="Garamond" w:eastAsia="Times New Roman" w:hAnsi="Garamond" w:cs="Times New Roman"/>
          <w:sz w:val="20"/>
          <w:szCs w:val="20"/>
          <w:lang w:eastAsia="de-DE"/>
        </w:rPr>
        <w:t>runtergebracht haben, muss dennoch immer noch an ihre einstige Bedeutung erinnern, sonst hätten die Werbestrategen nicht diese Vokabel benutzt.</w:t>
      </w:r>
    </w:p>
    <w:p w:rsidR="00C3264E" w:rsidRPr="00C3264E" w:rsidRDefault="00C3264E" w:rsidP="00382CD1">
      <w:pPr>
        <w:spacing w:after="0" w:line="240" w:lineRule="auto"/>
        <w:jc w:val="both"/>
        <w:rPr>
          <w:rFonts w:ascii="Garamond" w:eastAsia="Times New Roman" w:hAnsi="Garamond" w:cs="Times New Roman"/>
          <w:sz w:val="20"/>
          <w:szCs w:val="20"/>
          <w:lang w:eastAsia="de-DE"/>
        </w:rPr>
      </w:pPr>
    </w:p>
    <w:p w:rsidR="00C3264E" w:rsidRPr="00C3264E" w:rsidRDefault="00C3264E" w:rsidP="00382CD1">
      <w:pPr>
        <w:spacing w:after="0" w:line="240" w:lineRule="auto"/>
        <w:jc w:val="both"/>
        <w:rPr>
          <w:rFonts w:ascii="Garamond" w:eastAsia="Times New Roman" w:hAnsi="Garamond" w:cs="Times New Roman"/>
          <w:sz w:val="20"/>
          <w:szCs w:val="20"/>
          <w:lang w:eastAsia="de-DE"/>
        </w:rPr>
      </w:pPr>
      <w:r w:rsidRPr="00C3264E">
        <w:rPr>
          <w:rFonts w:ascii="Garamond" w:eastAsia="Times New Roman" w:hAnsi="Garamond" w:cs="Times New Roman"/>
          <w:sz w:val="20"/>
          <w:szCs w:val="20"/>
          <w:lang w:eastAsia="de-DE"/>
        </w:rPr>
        <w:t xml:space="preserve">Philosophie wird deshalb noch einmal von den </w:t>
      </w:r>
      <w:proofErr w:type="spellStart"/>
      <w:r w:rsidRPr="00C3264E">
        <w:rPr>
          <w:rFonts w:ascii="Garamond" w:eastAsia="Times New Roman" w:hAnsi="Garamond" w:cs="Times New Roman"/>
          <w:sz w:val="20"/>
          <w:szCs w:val="20"/>
          <w:lang w:eastAsia="de-DE"/>
        </w:rPr>
        <w:t>Manipulateuren</w:t>
      </w:r>
      <w:proofErr w:type="spellEnd"/>
      <w:r w:rsidRPr="00C3264E">
        <w:rPr>
          <w:rFonts w:ascii="Garamond" w:eastAsia="Times New Roman" w:hAnsi="Garamond" w:cs="Times New Roman"/>
          <w:sz w:val="20"/>
          <w:szCs w:val="20"/>
          <w:lang w:eastAsia="de-DE"/>
        </w:rPr>
        <w:t xml:space="preserve"> verwurstet, damit nicht nur die Leute ihr Gehirn mit Tequila vernebeln (früher hieß es noch: </w:t>
      </w:r>
      <w:r w:rsidRPr="00C3264E">
        <w:rPr>
          <w:rFonts w:ascii="Garamond" w:eastAsia="Times New Roman" w:hAnsi="Garamond" w:cs="Times New Roman"/>
          <w:i/>
          <w:sz w:val="20"/>
          <w:szCs w:val="20"/>
          <w:lang w:eastAsia="de-DE"/>
        </w:rPr>
        <w:t xml:space="preserve">in </w:t>
      </w:r>
      <w:proofErr w:type="spellStart"/>
      <w:r w:rsidRPr="00C3264E">
        <w:rPr>
          <w:rFonts w:ascii="Garamond" w:eastAsia="Times New Roman" w:hAnsi="Garamond" w:cs="Times New Roman"/>
          <w:i/>
          <w:sz w:val="20"/>
          <w:szCs w:val="20"/>
          <w:lang w:eastAsia="de-DE"/>
        </w:rPr>
        <w:t>vino</w:t>
      </w:r>
      <w:proofErr w:type="spellEnd"/>
      <w:r w:rsidRPr="00C3264E">
        <w:rPr>
          <w:rFonts w:ascii="Garamond" w:eastAsia="Times New Roman" w:hAnsi="Garamond" w:cs="Times New Roman"/>
          <w:i/>
          <w:sz w:val="20"/>
          <w:szCs w:val="20"/>
          <w:lang w:eastAsia="de-DE"/>
        </w:rPr>
        <w:t xml:space="preserve"> </w:t>
      </w:r>
      <w:proofErr w:type="spellStart"/>
      <w:r w:rsidRPr="00C3264E">
        <w:rPr>
          <w:rFonts w:ascii="Garamond" w:eastAsia="Times New Roman" w:hAnsi="Garamond" w:cs="Times New Roman"/>
          <w:i/>
          <w:sz w:val="20"/>
          <w:szCs w:val="20"/>
          <w:lang w:eastAsia="de-DE"/>
        </w:rPr>
        <w:t>veritas</w:t>
      </w:r>
      <w:proofErr w:type="spellEnd"/>
      <w:r w:rsidRPr="00C3264E">
        <w:rPr>
          <w:rFonts w:ascii="Garamond" w:eastAsia="Times New Roman" w:hAnsi="Garamond" w:cs="Times New Roman"/>
          <w:sz w:val="20"/>
          <w:szCs w:val="20"/>
          <w:lang w:eastAsia="de-DE"/>
        </w:rPr>
        <w:t xml:space="preserve">), sondern auch nicht mehr über ihre eigene Dummheit nachdenken sollen. Der innere Schweinehund der Generation Unbedarft wird enthemmt und damit das negiert, was sie zu Menschen macht: das Denken. Selbst die eigenartige Schreibweise ist eine Anbiederung an die Rechtschreibschwäche der </w:t>
      </w:r>
      <w:proofErr w:type="spellStart"/>
      <w:r w:rsidRPr="00C3264E">
        <w:rPr>
          <w:rFonts w:ascii="Garamond" w:eastAsia="Times New Roman" w:hAnsi="Garamond" w:cs="Times New Roman"/>
          <w:sz w:val="20"/>
          <w:szCs w:val="20"/>
          <w:lang w:eastAsia="de-DE"/>
        </w:rPr>
        <w:t>Nerts</w:t>
      </w:r>
      <w:proofErr w:type="spellEnd"/>
      <w:r w:rsidRPr="00C3264E">
        <w:rPr>
          <w:rFonts w:ascii="Garamond" w:eastAsia="Times New Roman" w:hAnsi="Garamond" w:cs="Times New Roman"/>
          <w:sz w:val="20"/>
          <w:szCs w:val="20"/>
          <w:lang w:eastAsia="de-DE"/>
        </w:rPr>
        <w:t xml:space="preserve"> des Inte</w:t>
      </w:r>
      <w:r w:rsidRPr="00C3264E">
        <w:rPr>
          <w:rFonts w:ascii="Garamond" w:eastAsia="Times New Roman" w:hAnsi="Garamond" w:cs="Times New Roman"/>
          <w:sz w:val="20"/>
          <w:szCs w:val="20"/>
          <w:lang w:eastAsia="de-DE"/>
        </w:rPr>
        <w:t>r</w:t>
      </w:r>
      <w:r w:rsidRPr="00C3264E">
        <w:rPr>
          <w:rFonts w:ascii="Garamond" w:eastAsia="Times New Roman" w:hAnsi="Garamond" w:cs="Times New Roman"/>
          <w:sz w:val="20"/>
          <w:szCs w:val="20"/>
          <w:lang w:eastAsia="de-DE"/>
        </w:rPr>
        <w:t>nets. Wir sollen nur noch produzieren und ko</w:t>
      </w:r>
      <w:r w:rsidRPr="00C3264E">
        <w:rPr>
          <w:rFonts w:ascii="Garamond" w:eastAsia="Times New Roman" w:hAnsi="Garamond" w:cs="Times New Roman"/>
          <w:sz w:val="20"/>
          <w:szCs w:val="20"/>
          <w:lang w:eastAsia="de-DE"/>
        </w:rPr>
        <w:t>n</w:t>
      </w:r>
      <w:r w:rsidRPr="00C3264E">
        <w:rPr>
          <w:rFonts w:ascii="Garamond" w:eastAsia="Times New Roman" w:hAnsi="Garamond" w:cs="Times New Roman"/>
          <w:sz w:val="20"/>
          <w:szCs w:val="20"/>
          <w:lang w:eastAsia="de-DE"/>
        </w:rPr>
        <w:t>sumieren und ansonsten dürfen wir ungehemmt Plappern. Prost Mahlzeit.</w:t>
      </w:r>
    </w:p>
    <w:p w:rsidR="004864E0" w:rsidRDefault="003F40C8" w:rsidP="004864E0">
      <w:pPr>
        <w:pStyle w:val="StandardWeb"/>
        <w:jc w:val="both"/>
        <w:rPr>
          <w:rFonts w:ascii="Garamond" w:hAnsi="Garamond"/>
          <w:sz w:val="20"/>
          <w:szCs w:val="20"/>
        </w:rPr>
      </w:pPr>
      <w:r>
        <w:rPr>
          <w:rFonts w:ascii="Garamond" w:hAnsi="Garamond"/>
          <w:sz w:val="20"/>
          <w:szCs w:val="20"/>
        </w:rPr>
        <w:t> </w:t>
      </w:r>
      <w:r w:rsidR="00E24008">
        <w:rPr>
          <w:rFonts w:ascii="Garamond" w:hAnsi="Garamond"/>
          <w:noProof/>
          <w:sz w:val="20"/>
          <w:szCs w:val="20"/>
        </w:rPr>
        <w:drawing>
          <wp:inline distT="0" distB="0" distL="0" distR="0" wp14:anchorId="50642F2A" wp14:editId="2E7249DB">
            <wp:extent cx="2475230" cy="24130"/>
            <wp:effectExtent l="0" t="0" r="1270" b="0"/>
            <wp:docPr id="33" name="Grafik 33"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C3264E" w:rsidRDefault="00C3264E" w:rsidP="004864E0">
      <w:pPr>
        <w:pStyle w:val="StandardWeb"/>
        <w:jc w:val="both"/>
        <w:rPr>
          <w:rFonts w:ascii="Garamond" w:hAnsi="Garamond"/>
          <w:b/>
          <w:sz w:val="36"/>
          <w:szCs w:val="36"/>
        </w:rPr>
      </w:pPr>
      <w:r>
        <w:rPr>
          <w:rFonts w:ascii="Garamond" w:hAnsi="Garamond"/>
          <w:b/>
          <w:sz w:val="36"/>
          <w:szCs w:val="36"/>
        </w:rPr>
        <w:lastRenderedPageBreak/>
        <w:t xml:space="preserve">Eine </w:t>
      </w:r>
      <w:r w:rsidRPr="002079E6">
        <w:rPr>
          <w:rFonts w:ascii="Garamond" w:hAnsi="Garamond"/>
          <w:b/>
          <w:sz w:val="36"/>
          <w:szCs w:val="36"/>
        </w:rPr>
        <w:t>Polemik</w:t>
      </w:r>
    </w:p>
    <w:p w:rsidR="00C3264E" w:rsidRDefault="00C3264E" w:rsidP="00382CD1">
      <w:pPr>
        <w:spacing w:line="240" w:lineRule="auto"/>
        <w:jc w:val="both"/>
        <w:rPr>
          <w:rFonts w:ascii="Garamond" w:hAnsi="Garamond"/>
          <w:b/>
          <w:sz w:val="24"/>
          <w:szCs w:val="24"/>
        </w:rPr>
      </w:pPr>
      <w:r w:rsidRPr="002079E6">
        <w:rPr>
          <w:rFonts w:ascii="Garamond" w:hAnsi="Garamond"/>
          <w:b/>
          <w:sz w:val="24"/>
          <w:szCs w:val="24"/>
        </w:rPr>
        <w:t>von Arno Kaiser</w:t>
      </w:r>
    </w:p>
    <w:p w:rsidR="00C3264E" w:rsidRPr="00C3264E" w:rsidRDefault="004864E0" w:rsidP="00382CD1">
      <w:pPr>
        <w:spacing w:line="240" w:lineRule="auto"/>
        <w:jc w:val="both"/>
        <w:rPr>
          <w:rFonts w:ascii="Garamond" w:hAnsi="Garamond"/>
          <w:b/>
          <w:sz w:val="36"/>
          <w:szCs w:val="36"/>
        </w:rPr>
      </w:pPr>
      <w:r>
        <w:rPr>
          <w:rFonts w:ascii="Garamond" w:hAnsi="Garamond"/>
          <w:b/>
          <w:sz w:val="36"/>
          <w:szCs w:val="36"/>
        </w:rPr>
        <w:br/>
      </w:r>
      <w:r w:rsidR="00C3264E" w:rsidRPr="00C3264E">
        <w:rPr>
          <w:rFonts w:ascii="Garamond" w:hAnsi="Garamond"/>
          <w:b/>
          <w:sz w:val="36"/>
          <w:szCs w:val="36"/>
        </w:rPr>
        <w:t>„Die offene Gesellschaft und ihre Feinde“</w:t>
      </w:r>
    </w:p>
    <w:p w:rsidR="00C3264E" w:rsidRPr="00C3264E" w:rsidRDefault="00C3264E" w:rsidP="00382CD1">
      <w:pPr>
        <w:spacing w:line="240" w:lineRule="auto"/>
        <w:jc w:val="both"/>
        <w:rPr>
          <w:rFonts w:ascii="Garamond" w:hAnsi="Garamond"/>
          <w:b/>
          <w:sz w:val="36"/>
          <w:szCs w:val="36"/>
        </w:rPr>
      </w:pPr>
      <w:r w:rsidRPr="00C3264E">
        <w:rPr>
          <w:rFonts w:ascii="Garamond" w:hAnsi="Garamond"/>
          <w:b/>
          <w:sz w:val="36"/>
          <w:szCs w:val="36"/>
        </w:rPr>
        <w:t>Wie der „kritische Rati</w:t>
      </w:r>
      <w:r w:rsidRPr="00C3264E">
        <w:rPr>
          <w:rFonts w:ascii="Garamond" w:hAnsi="Garamond"/>
          <w:b/>
          <w:sz w:val="36"/>
          <w:szCs w:val="36"/>
        </w:rPr>
        <w:t>o</w:t>
      </w:r>
      <w:r w:rsidRPr="00C3264E">
        <w:rPr>
          <w:rFonts w:ascii="Garamond" w:hAnsi="Garamond"/>
          <w:b/>
          <w:sz w:val="36"/>
          <w:szCs w:val="36"/>
        </w:rPr>
        <w:t>nalismus“ in der Pöbelei sein Wesen offenbart</w:t>
      </w:r>
    </w:p>
    <w:p w:rsidR="00C3264E" w:rsidRPr="00695F2B" w:rsidRDefault="004864E0" w:rsidP="00382CD1">
      <w:pPr>
        <w:spacing w:line="240" w:lineRule="auto"/>
        <w:jc w:val="both"/>
        <w:rPr>
          <w:rFonts w:ascii="Garamond" w:hAnsi="Garamond"/>
          <w:sz w:val="20"/>
          <w:szCs w:val="20"/>
        </w:rPr>
      </w:pPr>
      <w:r>
        <w:rPr>
          <w:rFonts w:ascii="Garamond" w:hAnsi="Garamond"/>
          <w:sz w:val="24"/>
          <w:szCs w:val="24"/>
        </w:rPr>
        <w:br/>
      </w:r>
      <w:r w:rsidR="00C3264E" w:rsidRPr="00695F2B">
        <w:rPr>
          <w:rFonts w:ascii="Garamond" w:hAnsi="Garamond"/>
          <w:sz w:val="20"/>
          <w:szCs w:val="20"/>
        </w:rPr>
        <w:t>Gespenstergeschichten sind eigentlich etwas für Kinder. Doch es gibt auch theoretische Gespen</w:t>
      </w:r>
      <w:r w:rsidR="00C3264E" w:rsidRPr="00695F2B">
        <w:rPr>
          <w:rFonts w:ascii="Garamond" w:hAnsi="Garamond"/>
          <w:sz w:val="20"/>
          <w:szCs w:val="20"/>
        </w:rPr>
        <w:t>s</w:t>
      </w:r>
      <w:r w:rsidR="00C3264E" w:rsidRPr="00695F2B">
        <w:rPr>
          <w:rFonts w:ascii="Garamond" w:hAnsi="Garamond"/>
          <w:sz w:val="20"/>
          <w:szCs w:val="20"/>
        </w:rPr>
        <w:t>ter, deren Geschichten zur aufklärerischen Unte</w:t>
      </w:r>
      <w:r w:rsidR="00C3264E" w:rsidRPr="00695F2B">
        <w:rPr>
          <w:rFonts w:ascii="Garamond" w:hAnsi="Garamond"/>
          <w:sz w:val="20"/>
          <w:szCs w:val="20"/>
        </w:rPr>
        <w:t>r</w:t>
      </w:r>
      <w:r w:rsidR="00C3264E" w:rsidRPr="00695F2B">
        <w:rPr>
          <w:rFonts w:ascii="Garamond" w:hAnsi="Garamond"/>
          <w:sz w:val="20"/>
          <w:szCs w:val="20"/>
        </w:rPr>
        <w:t>haltung für denkende Erwachsene dienen können. Und wo tummeln sich solche Gespenster? – n</w:t>
      </w:r>
      <w:r w:rsidR="00C3264E" w:rsidRPr="00695F2B">
        <w:rPr>
          <w:rFonts w:ascii="Garamond" w:hAnsi="Garamond"/>
          <w:sz w:val="20"/>
          <w:szCs w:val="20"/>
        </w:rPr>
        <w:t>a</w:t>
      </w:r>
      <w:r w:rsidR="00C3264E" w:rsidRPr="00695F2B">
        <w:rPr>
          <w:rFonts w:ascii="Garamond" w:hAnsi="Garamond"/>
          <w:sz w:val="20"/>
          <w:szCs w:val="20"/>
        </w:rPr>
        <w:t>türlich im Internet, das von niederen und höheren Blödsinn bis zu wissenschaftlichen Texten alles frisst, was die Fantasie ausspukt.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Da wird ein Autor der „Erinnyen“ auf eine Seite aufmerksam gemacht und nach deren Dignität gefragt. Die Website gibt sich als „kritischen Rationalismus“ aus, den er in seinen Büchern widerlegt – Verzeihung, gegen den er vorhandene Argumente von Stegmüller, Bulthaup, Adorno und Habermas (siehe „Positivismusstreit“) in einem Kommentarbutton vorgebracht hat.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Hätte er es doch nicht gewagt! Mit seiner Kritik hat er in ein Gespensternest gestochen, Untote, die aus ihren akademischen Löchern hervorkr</w:t>
      </w:r>
      <w:r w:rsidRPr="00695F2B">
        <w:rPr>
          <w:rFonts w:ascii="Garamond" w:hAnsi="Garamond"/>
          <w:sz w:val="20"/>
          <w:szCs w:val="20"/>
        </w:rPr>
        <w:t>o</w:t>
      </w:r>
      <w:r w:rsidRPr="00695F2B">
        <w:rPr>
          <w:rFonts w:ascii="Garamond" w:hAnsi="Garamond"/>
          <w:sz w:val="20"/>
          <w:szCs w:val="20"/>
        </w:rPr>
        <w:t>chen und über ihn herfielen.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Da gab es einmal eine philosophische Richtung, die sich „Empirismus“ oder „Positivismus“ nan</w:t>
      </w:r>
      <w:r w:rsidRPr="00695F2B">
        <w:rPr>
          <w:rFonts w:ascii="Garamond" w:hAnsi="Garamond"/>
          <w:sz w:val="20"/>
          <w:szCs w:val="20"/>
        </w:rPr>
        <w:t>n</w:t>
      </w:r>
      <w:r w:rsidRPr="00695F2B">
        <w:rPr>
          <w:rFonts w:ascii="Garamond" w:hAnsi="Garamond"/>
          <w:sz w:val="20"/>
          <w:szCs w:val="20"/>
        </w:rPr>
        <w:t>te und heute noch herrschende Lehre ist, obwohl sie an dem Problem der Verifizierung wisse</w:t>
      </w:r>
      <w:r w:rsidRPr="00695F2B">
        <w:rPr>
          <w:rFonts w:ascii="Garamond" w:hAnsi="Garamond"/>
          <w:sz w:val="20"/>
          <w:szCs w:val="20"/>
        </w:rPr>
        <w:t>n</w:t>
      </w:r>
      <w:r w:rsidRPr="00695F2B">
        <w:rPr>
          <w:rFonts w:ascii="Garamond" w:hAnsi="Garamond"/>
          <w:sz w:val="20"/>
          <w:szCs w:val="20"/>
        </w:rPr>
        <w:t>schaftlicher Thesen scheiterte. Das wollte ein schlauer Denker nicht akzeptieren und entwicke</w:t>
      </w:r>
      <w:r w:rsidRPr="00695F2B">
        <w:rPr>
          <w:rFonts w:ascii="Garamond" w:hAnsi="Garamond"/>
          <w:sz w:val="20"/>
          <w:szCs w:val="20"/>
        </w:rPr>
        <w:t>l</w:t>
      </w:r>
      <w:r w:rsidRPr="00695F2B">
        <w:rPr>
          <w:rFonts w:ascii="Garamond" w:hAnsi="Garamond"/>
          <w:sz w:val="20"/>
          <w:szCs w:val="20"/>
        </w:rPr>
        <w:t>te deshalb seine Falsifikationstheorie. Man könne zwar keine wissenschaftliche Auffassung verifizi</w:t>
      </w:r>
      <w:r w:rsidRPr="00695F2B">
        <w:rPr>
          <w:rFonts w:ascii="Garamond" w:hAnsi="Garamond"/>
          <w:sz w:val="20"/>
          <w:szCs w:val="20"/>
        </w:rPr>
        <w:t>e</w:t>
      </w:r>
      <w:r w:rsidRPr="00695F2B">
        <w:rPr>
          <w:rFonts w:ascii="Garamond" w:hAnsi="Garamond"/>
          <w:sz w:val="20"/>
          <w:szCs w:val="20"/>
        </w:rPr>
        <w:t xml:space="preserve">ren, deshalb müsse solange eine Hypothese als wahr gelten, bis sie falsifiziert sei. Da der schlaue Denker vor dem deutschen Faschismus fliehen musste, hatte er auch eine </w:t>
      </w:r>
      <w:proofErr w:type="spellStart"/>
      <w:r w:rsidRPr="00695F2B">
        <w:rPr>
          <w:rFonts w:ascii="Garamond" w:hAnsi="Garamond"/>
          <w:sz w:val="20"/>
          <w:szCs w:val="20"/>
        </w:rPr>
        <w:t>außerwissenschaftliche</w:t>
      </w:r>
      <w:proofErr w:type="spellEnd"/>
      <w:r w:rsidRPr="00695F2B">
        <w:rPr>
          <w:rFonts w:ascii="Garamond" w:hAnsi="Garamond"/>
          <w:sz w:val="20"/>
          <w:szCs w:val="20"/>
        </w:rPr>
        <w:t xml:space="preserve"> Reputation. Diese nutzte er, um seine Auffassung von der „Offenen Gesellschaft und ihren Fei</w:t>
      </w:r>
      <w:r w:rsidRPr="00695F2B">
        <w:rPr>
          <w:rFonts w:ascii="Garamond" w:hAnsi="Garamond"/>
          <w:sz w:val="20"/>
          <w:szCs w:val="20"/>
        </w:rPr>
        <w:t>n</w:t>
      </w:r>
      <w:r w:rsidRPr="00695F2B">
        <w:rPr>
          <w:rFonts w:ascii="Garamond" w:hAnsi="Garamond"/>
          <w:sz w:val="20"/>
          <w:szCs w:val="20"/>
        </w:rPr>
        <w:t>den“ zu verkünden. Er schrieb: „Lasst Theorien sterben, nicht Menschen.“  Zu seinen Idealen gehörten „Freiheit, Autonomie, Toleranz und Liberalismus und vor allem Vernunft“, wenn auch letztere verkürzt war und die anderen schönen Worte nicht im Zusammenhang mit dem B</w:t>
      </w:r>
      <w:r w:rsidRPr="00695F2B">
        <w:rPr>
          <w:rFonts w:ascii="Garamond" w:hAnsi="Garamond"/>
          <w:sz w:val="20"/>
          <w:szCs w:val="20"/>
        </w:rPr>
        <w:t>e</w:t>
      </w:r>
      <w:r w:rsidRPr="00695F2B">
        <w:rPr>
          <w:rFonts w:ascii="Garamond" w:hAnsi="Garamond"/>
          <w:sz w:val="20"/>
          <w:szCs w:val="20"/>
        </w:rPr>
        <w:t xml:space="preserve">stehenden analysiert wurden.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So schlau war der schlaue Denker aber nun auch nicht. Denn auf der Basis des Empirismus hätte die Falsifikation einer wahren Behauptung oder Theorie erfordert, das ganze Weltall nach einer Widerlegung zu durchmustern – das kann aber niemand leisten. Deshalb ist das Wahrheitspr</w:t>
      </w:r>
      <w:r w:rsidRPr="00695F2B">
        <w:rPr>
          <w:rFonts w:ascii="Garamond" w:hAnsi="Garamond"/>
          <w:sz w:val="20"/>
          <w:szCs w:val="20"/>
        </w:rPr>
        <w:t>o</w:t>
      </w:r>
      <w:r w:rsidRPr="00695F2B">
        <w:rPr>
          <w:rFonts w:ascii="Garamond" w:hAnsi="Garamond"/>
          <w:sz w:val="20"/>
          <w:szCs w:val="20"/>
        </w:rPr>
        <w:t>blem im „kritischen Rationalismus“, wie der schlaue Denker seine Philosophie nannte, nicht gelöst. Der schlaue Denker musste deshalb zug</w:t>
      </w:r>
      <w:r w:rsidRPr="00695F2B">
        <w:rPr>
          <w:rFonts w:ascii="Garamond" w:hAnsi="Garamond"/>
          <w:sz w:val="20"/>
          <w:szCs w:val="20"/>
        </w:rPr>
        <w:t>e</w:t>
      </w:r>
      <w:r w:rsidRPr="00695F2B">
        <w:rPr>
          <w:rFonts w:ascii="Garamond" w:hAnsi="Garamond"/>
          <w:sz w:val="20"/>
          <w:szCs w:val="20"/>
        </w:rPr>
        <w:t>stehen, dass alle Thesen nur Hypothesen seien. Seine Selbstkritik reichte aber nicht so weit, die Hypothesen-These auf den „kritischen Ration</w:t>
      </w:r>
      <w:r w:rsidRPr="00695F2B">
        <w:rPr>
          <w:rFonts w:ascii="Garamond" w:hAnsi="Garamond"/>
          <w:sz w:val="20"/>
          <w:szCs w:val="20"/>
        </w:rPr>
        <w:t>a</w:t>
      </w:r>
      <w:r w:rsidRPr="00695F2B">
        <w:rPr>
          <w:rFonts w:ascii="Garamond" w:hAnsi="Garamond"/>
          <w:sz w:val="20"/>
          <w:szCs w:val="20"/>
        </w:rPr>
        <w:t>lismus“ selbst anzuwenden. Deshalb verfällt seine Theorie dem üblichen Einwand gegen den Ske</w:t>
      </w:r>
      <w:r w:rsidRPr="00695F2B">
        <w:rPr>
          <w:rFonts w:ascii="Garamond" w:hAnsi="Garamond"/>
          <w:sz w:val="20"/>
          <w:szCs w:val="20"/>
        </w:rPr>
        <w:t>p</w:t>
      </w:r>
      <w:r w:rsidRPr="00695F2B">
        <w:rPr>
          <w:rFonts w:ascii="Garamond" w:hAnsi="Garamond"/>
          <w:sz w:val="20"/>
          <w:szCs w:val="20"/>
        </w:rPr>
        <w:t>tizismus, dass er alles bezweifelt, nur nicht seine These selbst, es gäbe keine Wahrheit, sondern nur Hypothesen. Ganz abgesehen von der ungehe</w:t>
      </w:r>
      <w:r w:rsidRPr="00695F2B">
        <w:rPr>
          <w:rFonts w:ascii="Garamond" w:hAnsi="Garamond"/>
          <w:sz w:val="20"/>
          <w:szCs w:val="20"/>
        </w:rPr>
        <w:t>u</w:t>
      </w:r>
      <w:r w:rsidRPr="00695F2B">
        <w:rPr>
          <w:rFonts w:ascii="Garamond" w:hAnsi="Garamond"/>
          <w:sz w:val="20"/>
          <w:szCs w:val="20"/>
        </w:rPr>
        <w:t>ren Diskrepanz zwischen der tatsächlichen (emp</w:t>
      </w:r>
      <w:r w:rsidRPr="00695F2B">
        <w:rPr>
          <w:rFonts w:ascii="Garamond" w:hAnsi="Garamond"/>
          <w:sz w:val="20"/>
          <w:szCs w:val="20"/>
        </w:rPr>
        <w:t>i</w:t>
      </w:r>
      <w:r w:rsidRPr="00695F2B">
        <w:rPr>
          <w:rFonts w:ascii="Garamond" w:hAnsi="Garamond"/>
          <w:sz w:val="20"/>
          <w:szCs w:val="20"/>
        </w:rPr>
        <w:t>rischen verifizierbaren) Wahrheit vieler Theorien, mit deren Hilfe die Erde umgestaltet wurde auf der einen Seite und auf der anderen Seite dem Selbstbewusstsein des Empirismus und des „krit</w:t>
      </w:r>
      <w:r w:rsidRPr="00695F2B">
        <w:rPr>
          <w:rFonts w:ascii="Garamond" w:hAnsi="Garamond"/>
          <w:sz w:val="20"/>
          <w:szCs w:val="20"/>
        </w:rPr>
        <w:t>i</w:t>
      </w:r>
      <w:r w:rsidRPr="00695F2B">
        <w:rPr>
          <w:rFonts w:ascii="Garamond" w:hAnsi="Garamond"/>
          <w:sz w:val="20"/>
          <w:szCs w:val="20"/>
        </w:rPr>
        <w:t>schen Rationalismus“, es gäbe keine Wahrheit, alles wäre nur Hypothese. Wenn kritisch heißt, zwischen wahr und falsch unterscheiden zu kö</w:t>
      </w:r>
      <w:r w:rsidRPr="00695F2B">
        <w:rPr>
          <w:rFonts w:ascii="Garamond" w:hAnsi="Garamond"/>
          <w:sz w:val="20"/>
          <w:szCs w:val="20"/>
        </w:rPr>
        <w:t>n</w:t>
      </w:r>
      <w:r w:rsidRPr="00695F2B">
        <w:rPr>
          <w:rFonts w:ascii="Garamond" w:hAnsi="Garamond"/>
          <w:sz w:val="20"/>
          <w:szCs w:val="20"/>
        </w:rPr>
        <w:t>nen, und wenn rational heißt, verstandes- und vernunftbezogen zu sein, dann war der „kritische Rationalismus“ weder kritisch noch rational, sondern – ein philosophisches Gespenst. Er ist heute Dogmatismus unter der Losung des Anti-Dogmatismus. Überhaupt argumentieren sie mit einer „Logik“, die sich Logistik nennt und eine gegenüber der traditionellen verkürzte Logik ist, sie kann z. B. keine Wesensbegriffe denken.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Trotz dieser schon frühen Kritik hat der schlaue Denker mit seiner </w:t>
      </w:r>
      <w:proofErr w:type="spellStart"/>
      <w:r w:rsidRPr="00695F2B">
        <w:rPr>
          <w:rFonts w:ascii="Garamond" w:hAnsi="Garamond"/>
          <w:sz w:val="20"/>
          <w:szCs w:val="20"/>
        </w:rPr>
        <w:t>Falsifikationiererei</w:t>
      </w:r>
      <w:proofErr w:type="spellEnd"/>
      <w:r w:rsidRPr="00695F2B">
        <w:rPr>
          <w:rFonts w:ascii="Garamond" w:hAnsi="Garamond"/>
          <w:sz w:val="20"/>
          <w:szCs w:val="20"/>
        </w:rPr>
        <w:t>, die zum Gespenst geworden ist, Schule gemacht und neue Gespenster erzeugt. Eines dieser Gespenster hat ein „Münchhausentrilemma“ erfunden, das aber nicht universell gilt und ebenfalls schnell widerlegt wurde. Er hat sozusagen in der Gespenstersche</w:t>
      </w:r>
      <w:r w:rsidRPr="00695F2B">
        <w:rPr>
          <w:rFonts w:ascii="Garamond" w:hAnsi="Garamond"/>
          <w:sz w:val="20"/>
          <w:szCs w:val="20"/>
        </w:rPr>
        <w:t>i</w:t>
      </w:r>
      <w:r w:rsidRPr="00695F2B">
        <w:rPr>
          <w:rFonts w:ascii="Garamond" w:hAnsi="Garamond"/>
          <w:sz w:val="20"/>
          <w:szCs w:val="20"/>
        </w:rPr>
        <w:t>ße gestochert und diese differenziert und verfe</w:t>
      </w:r>
      <w:r w:rsidRPr="00695F2B">
        <w:rPr>
          <w:rFonts w:ascii="Garamond" w:hAnsi="Garamond"/>
          <w:sz w:val="20"/>
          <w:szCs w:val="20"/>
        </w:rPr>
        <w:t>i</w:t>
      </w:r>
      <w:r w:rsidRPr="00695F2B">
        <w:rPr>
          <w:rFonts w:ascii="Garamond" w:hAnsi="Garamond"/>
          <w:sz w:val="20"/>
          <w:szCs w:val="20"/>
        </w:rPr>
        <w:t>nert (man stelle sich die Geruchsnuancierungen vor!). Wenn nun diese zweite Generation von Gespenstern wieder Kinder zeugt, dann kommen anscheinend immer luftigere Gespenster heraus, es entsteht eine ganze Genealogie von Gespen</w:t>
      </w:r>
      <w:r w:rsidRPr="00695F2B">
        <w:rPr>
          <w:rFonts w:ascii="Garamond" w:hAnsi="Garamond"/>
          <w:sz w:val="20"/>
          <w:szCs w:val="20"/>
        </w:rPr>
        <w:t>s</w:t>
      </w:r>
      <w:r w:rsidRPr="00695F2B">
        <w:rPr>
          <w:rFonts w:ascii="Garamond" w:hAnsi="Garamond"/>
          <w:sz w:val="20"/>
          <w:szCs w:val="20"/>
        </w:rPr>
        <w:t>tern, auch wenn sie immer niveauloser werden. Dass diese Gespenster immer noch herumgei</w:t>
      </w:r>
      <w:r w:rsidRPr="00695F2B">
        <w:rPr>
          <w:rFonts w:ascii="Garamond" w:hAnsi="Garamond"/>
          <w:sz w:val="20"/>
          <w:szCs w:val="20"/>
        </w:rPr>
        <w:t>s</w:t>
      </w:r>
      <w:r w:rsidRPr="00695F2B">
        <w:rPr>
          <w:rFonts w:ascii="Garamond" w:hAnsi="Garamond"/>
          <w:sz w:val="20"/>
          <w:szCs w:val="20"/>
        </w:rPr>
        <w:t>tern, zeigt, der Wissenschaftsbetrieb hat längst nichts mehr mit Argumenten zu tun.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Da sie keine Wahrheit haben, können sie auch lustig auf ihre Gegner loshauen. Argumente bra</w:t>
      </w:r>
      <w:r w:rsidRPr="00695F2B">
        <w:rPr>
          <w:rFonts w:ascii="Garamond" w:hAnsi="Garamond"/>
          <w:sz w:val="20"/>
          <w:szCs w:val="20"/>
        </w:rPr>
        <w:t>u</w:t>
      </w:r>
      <w:r w:rsidRPr="00695F2B">
        <w:rPr>
          <w:rFonts w:ascii="Garamond" w:hAnsi="Garamond"/>
          <w:sz w:val="20"/>
          <w:szCs w:val="20"/>
        </w:rPr>
        <w:t xml:space="preserve">chen sie nicht widerlegen, also machen sie das, was alle geistig Tote machen, sie verunglimpfen die Person des Gegners.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Kritik wird als „starker Tobak“ abgewertet, aus dem Gegner spreche „die gekränkte Seele“. Wenn er auf die Brutalitäten des Wirtschaftssystems aufmerksam macht, das sie verherrlichen, dann </w:t>
      </w:r>
      <w:r w:rsidRPr="00695F2B">
        <w:rPr>
          <w:rFonts w:ascii="Garamond" w:hAnsi="Garamond"/>
          <w:sz w:val="20"/>
          <w:szCs w:val="20"/>
        </w:rPr>
        <w:lastRenderedPageBreak/>
        <w:t>drücke er auf die „Tränendrüse“. Wenn er sich auf die Logik beruft, dann wird ihm unterstellt, er habe eine Privatlogik entwickelt, eine „Alternativ-Logik“. Man spricht ihm „die Fähigkeit, eine logisch korrekte Schlussfolgerung zu ziehen“, ab, seine Argumente werden als „Metaphysik“ b</w:t>
      </w:r>
      <w:r w:rsidRPr="00695F2B">
        <w:rPr>
          <w:rFonts w:ascii="Garamond" w:hAnsi="Garamond"/>
          <w:sz w:val="20"/>
          <w:szCs w:val="20"/>
        </w:rPr>
        <w:t>e</w:t>
      </w:r>
      <w:r w:rsidRPr="00695F2B">
        <w:rPr>
          <w:rFonts w:ascii="Garamond" w:hAnsi="Garamond"/>
          <w:sz w:val="20"/>
          <w:szCs w:val="20"/>
        </w:rPr>
        <w:t>schimpft, nach der angeblich nichts begründet werden könne, da sie irrational sei. Der Kritiker müsste eigentlich zum „Psychiater“. Beschwert sich dann der derart verunglimpfte (übrigens ist die Methode der moralischen Zersetzung des Gegners ein beliebtes Mittel der Stasi in der DDR gewesen, ein „Totalitarismus“, den diese Leute angeblich bekämpfen),  beschwert er sich, dann wird sein Beitrag nicht mehr unter den Zuschri</w:t>
      </w:r>
      <w:r w:rsidRPr="00695F2B">
        <w:rPr>
          <w:rFonts w:ascii="Garamond" w:hAnsi="Garamond"/>
          <w:sz w:val="20"/>
          <w:szCs w:val="20"/>
        </w:rPr>
        <w:t>f</w:t>
      </w:r>
      <w:r w:rsidRPr="00695F2B">
        <w:rPr>
          <w:rFonts w:ascii="Garamond" w:hAnsi="Garamond"/>
          <w:sz w:val="20"/>
          <w:szCs w:val="20"/>
        </w:rPr>
        <w:t>ten veröffentlicht – soweit zur Toleranz und Offenheit dieser feinen Gesellschaft. Seine Fre</w:t>
      </w:r>
      <w:r w:rsidRPr="00695F2B">
        <w:rPr>
          <w:rFonts w:ascii="Garamond" w:hAnsi="Garamond"/>
          <w:sz w:val="20"/>
          <w:szCs w:val="20"/>
        </w:rPr>
        <w:t>i</w:t>
      </w:r>
      <w:r w:rsidRPr="00695F2B">
        <w:rPr>
          <w:rFonts w:ascii="Garamond" w:hAnsi="Garamond"/>
          <w:sz w:val="20"/>
          <w:szCs w:val="20"/>
        </w:rPr>
        <w:t>heit zu reagieren, wird verhindert, es soll seine Autonomie und Vernunft zerstört oder doch beim unbedarften Leser dieser Eindruck hinte</w:t>
      </w:r>
      <w:r w:rsidRPr="00695F2B">
        <w:rPr>
          <w:rFonts w:ascii="Garamond" w:hAnsi="Garamond"/>
          <w:sz w:val="20"/>
          <w:szCs w:val="20"/>
        </w:rPr>
        <w:t>r</w:t>
      </w:r>
      <w:r w:rsidRPr="00695F2B">
        <w:rPr>
          <w:rFonts w:ascii="Garamond" w:hAnsi="Garamond"/>
          <w:sz w:val="20"/>
          <w:szCs w:val="20"/>
        </w:rPr>
        <w:t>lassen werden. Sie wollen ein Anwalt der wisse</w:t>
      </w:r>
      <w:r w:rsidRPr="00695F2B">
        <w:rPr>
          <w:rFonts w:ascii="Garamond" w:hAnsi="Garamond"/>
          <w:sz w:val="20"/>
          <w:szCs w:val="20"/>
        </w:rPr>
        <w:t>n</w:t>
      </w:r>
      <w:r w:rsidRPr="00695F2B">
        <w:rPr>
          <w:rFonts w:ascii="Garamond" w:hAnsi="Garamond"/>
          <w:sz w:val="20"/>
          <w:szCs w:val="20"/>
        </w:rPr>
        <w:t>schaftlichen Freiheit sein – und praktizieren das Gegenteil. Leute, die auch bei Hegel und Adorno etwas gelernt haben, würden sich letztlich als Terroristen entpuppen.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Diese Gespenster sind unfähig zum Dialog, stat</w:t>
      </w:r>
      <w:r w:rsidRPr="00695F2B">
        <w:rPr>
          <w:rFonts w:ascii="Garamond" w:hAnsi="Garamond"/>
          <w:sz w:val="20"/>
          <w:szCs w:val="20"/>
        </w:rPr>
        <w:t>t</w:t>
      </w:r>
      <w:r w:rsidRPr="00695F2B">
        <w:rPr>
          <w:rFonts w:ascii="Garamond" w:hAnsi="Garamond"/>
          <w:sz w:val="20"/>
          <w:szCs w:val="20"/>
        </w:rPr>
        <w:t>dessen zelebrieren sie eine inhaltslose Rhetorik. Ihre Tricks sind aus schlechten Rhetorik-Lehrbüchern übernommen. Man behauptet etwas – entgegen dem Text -, sodass sich der Angegri</w:t>
      </w:r>
      <w:r w:rsidRPr="00695F2B">
        <w:rPr>
          <w:rFonts w:ascii="Garamond" w:hAnsi="Garamond"/>
          <w:sz w:val="20"/>
          <w:szCs w:val="20"/>
        </w:rPr>
        <w:t>f</w:t>
      </w:r>
      <w:r w:rsidRPr="00695F2B">
        <w:rPr>
          <w:rFonts w:ascii="Garamond" w:hAnsi="Garamond"/>
          <w:sz w:val="20"/>
          <w:szCs w:val="20"/>
        </w:rPr>
        <w:t>fene wehren muss und so in die Defensive gerät. Das lenkt von der vorgebrachten Kritik ab und macht die Diskussion konfus, die Kritik ist paral</w:t>
      </w:r>
      <w:r w:rsidRPr="00695F2B">
        <w:rPr>
          <w:rFonts w:ascii="Garamond" w:hAnsi="Garamond"/>
          <w:sz w:val="20"/>
          <w:szCs w:val="20"/>
        </w:rPr>
        <w:t>y</w:t>
      </w:r>
      <w:r w:rsidRPr="00695F2B">
        <w:rPr>
          <w:rFonts w:ascii="Garamond" w:hAnsi="Garamond"/>
          <w:sz w:val="20"/>
          <w:szCs w:val="20"/>
        </w:rPr>
        <w:t>siert. Es gibt aber auch eine andere Deutung ihrer Rhetorik: Es handelt sich bei diesen Leuten um literatische Analphabeten, deren geistige Block</w:t>
      </w:r>
      <w:r w:rsidRPr="00695F2B">
        <w:rPr>
          <w:rFonts w:ascii="Garamond" w:hAnsi="Garamond"/>
          <w:sz w:val="20"/>
          <w:szCs w:val="20"/>
        </w:rPr>
        <w:t>a</w:t>
      </w:r>
      <w:r w:rsidRPr="00695F2B">
        <w:rPr>
          <w:rFonts w:ascii="Garamond" w:hAnsi="Garamond"/>
          <w:sz w:val="20"/>
          <w:szCs w:val="20"/>
        </w:rPr>
        <w:t>den das Verständnis der kritischen Argumente verhindert.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Man schreit „positive Wissenschaft“ und merkt gar nicht, dass „positiv“ ein Reflexionsbegriff ist, immer nur zusammen mit „negativ“ gedacht werden kann. Ihren Positivismus kann man de</w:t>
      </w:r>
      <w:r w:rsidRPr="00695F2B">
        <w:rPr>
          <w:rFonts w:ascii="Garamond" w:hAnsi="Garamond"/>
          <w:sz w:val="20"/>
          <w:szCs w:val="20"/>
        </w:rPr>
        <w:t>s</w:t>
      </w:r>
      <w:r w:rsidRPr="00695F2B">
        <w:rPr>
          <w:rFonts w:ascii="Garamond" w:hAnsi="Garamond"/>
          <w:sz w:val="20"/>
          <w:szCs w:val="20"/>
        </w:rPr>
        <w:t>halb getrost auch Negativismus nennen. Wie einst Charly Chaplin schneiden sie alles, was nicht in ihren theoretischen Koffer hineingeht, als ihr Negatives ab. Sie geben sich als Antimetaphysiker, wobei ihnen Metaphysik bloß Hokuspokus ist, und merken gar nicht, dass ihr „Rationalismus“ auch eine metaphysische Position ist (d. h. etwas Nicht-Empirisches) - wenn auch ohne Selbs</w:t>
      </w:r>
      <w:r w:rsidRPr="00695F2B">
        <w:rPr>
          <w:rFonts w:ascii="Garamond" w:hAnsi="Garamond"/>
          <w:sz w:val="20"/>
          <w:szCs w:val="20"/>
        </w:rPr>
        <w:t>t</w:t>
      </w:r>
      <w:r w:rsidRPr="00695F2B">
        <w:rPr>
          <w:rFonts w:ascii="Garamond" w:hAnsi="Garamond"/>
          <w:sz w:val="20"/>
          <w:szCs w:val="20"/>
        </w:rPr>
        <w:t>erkenntnis, ohne Reflexionswissen, ohne Selbs</w:t>
      </w:r>
      <w:r w:rsidRPr="00695F2B">
        <w:rPr>
          <w:rFonts w:ascii="Garamond" w:hAnsi="Garamond"/>
          <w:sz w:val="20"/>
          <w:szCs w:val="20"/>
        </w:rPr>
        <w:t>t</w:t>
      </w:r>
      <w:r w:rsidRPr="00695F2B">
        <w:rPr>
          <w:rFonts w:ascii="Garamond" w:hAnsi="Garamond"/>
          <w:sz w:val="20"/>
          <w:szCs w:val="20"/>
        </w:rPr>
        <w:t>bewusstsein. Solche Kritik aber ist eine Überl</w:t>
      </w:r>
      <w:r w:rsidRPr="00695F2B">
        <w:rPr>
          <w:rFonts w:ascii="Garamond" w:hAnsi="Garamond"/>
          <w:sz w:val="20"/>
          <w:szCs w:val="20"/>
        </w:rPr>
        <w:t>e</w:t>
      </w:r>
      <w:r w:rsidRPr="00695F2B">
        <w:rPr>
          <w:rFonts w:ascii="Garamond" w:hAnsi="Garamond"/>
          <w:sz w:val="20"/>
          <w:szCs w:val="20"/>
        </w:rPr>
        <w:t xml:space="preserve">gung, die vom Unwesen der Spekulation zeugen würde, die für sie bloß eine abschreckende Gestalt des Denkens ist.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Das große Schlagwort dieser Gespenster heißt „Empirie“. Der Terminus wird zum Kampfb</w:t>
      </w:r>
      <w:r w:rsidRPr="00695F2B">
        <w:rPr>
          <w:rFonts w:ascii="Garamond" w:hAnsi="Garamond"/>
          <w:sz w:val="20"/>
          <w:szCs w:val="20"/>
        </w:rPr>
        <w:t>e</w:t>
      </w:r>
      <w:r w:rsidRPr="00695F2B">
        <w:rPr>
          <w:rFonts w:ascii="Garamond" w:hAnsi="Garamond"/>
          <w:sz w:val="20"/>
          <w:szCs w:val="20"/>
        </w:rPr>
        <w:t>griff gegen alle anderen philosophischen Richtu</w:t>
      </w:r>
      <w:r w:rsidRPr="00695F2B">
        <w:rPr>
          <w:rFonts w:ascii="Garamond" w:hAnsi="Garamond"/>
          <w:sz w:val="20"/>
          <w:szCs w:val="20"/>
        </w:rPr>
        <w:t>n</w:t>
      </w:r>
      <w:r w:rsidRPr="00695F2B">
        <w:rPr>
          <w:rFonts w:ascii="Garamond" w:hAnsi="Garamond"/>
          <w:sz w:val="20"/>
          <w:szCs w:val="20"/>
        </w:rPr>
        <w:t xml:space="preserve">gen und gegen eine Politik, die sich nicht aus der Empirie ableiten lässt. Alles wäre empirisch, wer </w:t>
      </w:r>
      <w:r w:rsidRPr="00695F2B">
        <w:rPr>
          <w:rFonts w:ascii="Garamond" w:hAnsi="Garamond"/>
          <w:sz w:val="20"/>
          <w:szCs w:val="20"/>
        </w:rPr>
        <w:lastRenderedPageBreak/>
        <w:t>Alternativen im Kopf hat, will Totalitarismus, ist letztlich ein Terrorist. So ist der Empirismus bzw. Positivismus immer schon die Ideologie des B</w:t>
      </w:r>
      <w:r w:rsidRPr="00695F2B">
        <w:rPr>
          <w:rFonts w:ascii="Garamond" w:hAnsi="Garamond"/>
          <w:sz w:val="20"/>
          <w:szCs w:val="20"/>
        </w:rPr>
        <w:t>e</w:t>
      </w:r>
      <w:r w:rsidRPr="00695F2B">
        <w:rPr>
          <w:rFonts w:ascii="Garamond" w:hAnsi="Garamond"/>
          <w:sz w:val="20"/>
          <w:szCs w:val="20"/>
        </w:rPr>
        <w:t xml:space="preserve">stehenden.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Dabei merken sie gar nicht, dass dieser Begriff „Empirie“ nur der allgemeine Ausdruck ist für das, was nicht allgemein ist, was aus der Wah</w:t>
      </w:r>
      <w:r w:rsidRPr="00695F2B">
        <w:rPr>
          <w:rFonts w:ascii="Garamond" w:hAnsi="Garamond"/>
          <w:sz w:val="20"/>
          <w:szCs w:val="20"/>
        </w:rPr>
        <w:t>r</w:t>
      </w:r>
      <w:r w:rsidRPr="00695F2B">
        <w:rPr>
          <w:rFonts w:ascii="Garamond" w:hAnsi="Garamond"/>
          <w:sz w:val="20"/>
          <w:szCs w:val="20"/>
        </w:rPr>
        <w:t>nehmung kommt. Ohne Allgemeinbegriffe geht es aber nicht, ohne diese könnte man sich die Welt nicht erklären oder „neutral“ analysieren, wie sie sagen. Wären sie wirklich konsequente Empiristen, dann könnten sie gar nicht denken, sondern immer nur auf etwas zeigen: Dies da, dies da, dies da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Sie pochen auf Wissenschaftlichkeit, aber meinen Glauben, sie reduzieren das Denken und verla</w:t>
      </w:r>
      <w:r w:rsidRPr="00695F2B">
        <w:rPr>
          <w:rFonts w:ascii="Garamond" w:hAnsi="Garamond"/>
          <w:sz w:val="20"/>
          <w:szCs w:val="20"/>
        </w:rPr>
        <w:t>n</w:t>
      </w:r>
      <w:r w:rsidRPr="00695F2B">
        <w:rPr>
          <w:rFonts w:ascii="Garamond" w:hAnsi="Garamond"/>
          <w:sz w:val="20"/>
          <w:szCs w:val="20"/>
        </w:rPr>
        <w:t>gen, einen Platz in der vorherrschenden Gla</w:t>
      </w:r>
      <w:r w:rsidRPr="00695F2B">
        <w:rPr>
          <w:rFonts w:ascii="Garamond" w:hAnsi="Garamond"/>
          <w:sz w:val="20"/>
          <w:szCs w:val="20"/>
        </w:rPr>
        <w:t>u</w:t>
      </w:r>
      <w:r w:rsidRPr="00695F2B">
        <w:rPr>
          <w:rFonts w:ascii="Garamond" w:hAnsi="Garamond"/>
          <w:sz w:val="20"/>
          <w:szCs w:val="20"/>
        </w:rPr>
        <w:t>benswillkür zu besetzen. Damit das niemand merkt, geben sie sich antireligiös.</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Sie reden nicht mehr von den „Tiefen des G</w:t>
      </w:r>
      <w:r w:rsidRPr="00695F2B">
        <w:rPr>
          <w:rFonts w:ascii="Garamond" w:hAnsi="Garamond"/>
          <w:sz w:val="20"/>
          <w:szCs w:val="20"/>
        </w:rPr>
        <w:t>e</w:t>
      </w:r>
      <w:r w:rsidRPr="00695F2B">
        <w:rPr>
          <w:rFonts w:ascii="Garamond" w:hAnsi="Garamond"/>
          <w:sz w:val="20"/>
          <w:szCs w:val="20"/>
        </w:rPr>
        <w:t>müts“ wie die philosophische Mischpoke nach Hegels Tod im 19. Jahrhundert, sondern wollen explizit an der Oberfläche bleiben. Was Schwäne sind, sieht doch jeder: Sie sind weiße Vögel - bis diese Hypothese falsifiziert wird, wenn einer z. B. in Australien schwarze Schwäne sieht oder in Göttingen bei Natriumdampf-Lampen gelbe Schwäne gesehen haben will. So geht Falsifik</w:t>
      </w:r>
      <w:r w:rsidRPr="00695F2B">
        <w:rPr>
          <w:rFonts w:ascii="Garamond" w:hAnsi="Garamond"/>
          <w:sz w:val="20"/>
          <w:szCs w:val="20"/>
        </w:rPr>
        <w:t>a</w:t>
      </w:r>
      <w:r w:rsidRPr="00695F2B">
        <w:rPr>
          <w:rFonts w:ascii="Garamond" w:hAnsi="Garamond"/>
          <w:sz w:val="20"/>
          <w:szCs w:val="20"/>
        </w:rPr>
        <w:t xml:space="preserve">tion. Nur haben sie bei ihrer </w:t>
      </w:r>
      <w:proofErr w:type="spellStart"/>
      <w:r w:rsidRPr="00695F2B">
        <w:rPr>
          <w:rFonts w:ascii="Garamond" w:hAnsi="Garamond"/>
          <w:sz w:val="20"/>
          <w:szCs w:val="20"/>
        </w:rPr>
        <w:t>Falsifikationiererei</w:t>
      </w:r>
      <w:proofErr w:type="spellEnd"/>
      <w:r w:rsidRPr="00695F2B">
        <w:rPr>
          <w:rFonts w:ascii="Garamond" w:hAnsi="Garamond"/>
          <w:sz w:val="20"/>
          <w:szCs w:val="20"/>
        </w:rPr>
        <w:t xml:space="preserve"> nicht bemerkt, dass die Farbe des Gefieders gar nichts über das Wesen der Schwäne aussagt, äh</w:t>
      </w:r>
      <w:r w:rsidRPr="00695F2B">
        <w:rPr>
          <w:rFonts w:ascii="Garamond" w:hAnsi="Garamond"/>
          <w:sz w:val="20"/>
          <w:szCs w:val="20"/>
        </w:rPr>
        <w:t>n</w:t>
      </w:r>
      <w:r w:rsidRPr="00695F2B">
        <w:rPr>
          <w:rFonts w:ascii="Garamond" w:hAnsi="Garamond"/>
          <w:sz w:val="20"/>
          <w:szCs w:val="20"/>
        </w:rPr>
        <w:t>lich wie die gelbe, weiße, braune oder schwarze Hautfarbe etwas über das Wesen des Menschen beinhaltet. Denn sie können den Begriff des W</w:t>
      </w:r>
      <w:r w:rsidRPr="00695F2B">
        <w:rPr>
          <w:rFonts w:ascii="Garamond" w:hAnsi="Garamond"/>
          <w:sz w:val="20"/>
          <w:szCs w:val="20"/>
        </w:rPr>
        <w:t>e</w:t>
      </w:r>
      <w:r w:rsidRPr="00695F2B">
        <w:rPr>
          <w:rFonts w:ascii="Garamond" w:hAnsi="Garamond"/>
          <w:sz w:val="20"/>
          <w:szCs w:val="20"/>
        </w:rPr>
        <w:t xml:space="preserve">sens gar nicht denken, das wäre Metaphysik, dann müssten sie an Hokuspokus glauben. Und damit niemand diesen Blödsinn erkennt, wird behauptet, wir leben in einer Welt zufälliger Eigenschaften, die auf nichts Identisches, Substanzielles mehr bezogen sind. Wir leben in einer </w:t>
      </w:r>
      <w:proofErr w:type="spellStart"/>
      <w:r w:rsidRPr="00695F2B">
        <w:rPr>
          <w:rFonts w:ascii="Garamond" w:hAnsi="Garamond"/>
          <w:sz w:val="20"/>
          <w:szCs w:val="20"/>
        </w:rPr>
        <w:t>Holodri-Wirklichkeit</w:t>
      </w:r>
      <w:proofErr w:type="spellEnd"/>
      <w:r w:rsidRPr="00695F2B">
        <w:rPr>
          <w:rFonts w:ascii="Garamond" w:hAnsi="Garamond"/>
          <w:sz w:val="20"/>
          <w:szCs w:val="20"/>
        </w:rPr>
        <w:t>, in der es schleierhaft bleibt, warum die erkannten Naturgesetze es gestatten, diese Wirklichkeit zu verändern.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vielen philosophische Richtungen, die es gibt, machen einen bloß konfus, denken sie, also hängt man sich gleich an einen ordentlichen Professor, auf dem man seine Karriere als Gespenst gründet, und alle anderen philosophischen Systeme und Positionen sind dann  - Feinde.</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Hängt man sich bei seinem Philosophie-Studium sklavisch an einen Professor und dessen Position, dann liegt es in der Natur der Sache, dass die Parteinahme für diese Richtung nicht das Erge</w:t>
      </w:r>
      <w:r w:rsidRPr="00695F2B">
        <w:rPr>
          <w:rFonts w:ascii="Garamond" w:hAnsi="Garamond"/>
          <w:sz w:val="20"/>
          <w:szCs w:val="20"/>
        </w:rPr>
        <w:t>b</w:t>
      </w:r>
      <w:r w:rsidRPr="00695F2B">
        <w:rPr>
          <w:rFonts w:ascii="Garamond" w:hAnsi="Garamond"/>
          <w:sz w:val="20"/>
          <w:szCs w:val="20"/>
        </w:rPr>
        <w:t>nis eines reflektierten Studiums ist, sondern u</w:t>
      </w:r>
      <w:r w:rsidRPr="00695F2B">
        <w:rPr>
          <w:rFonts w:ascii="Garamond" w:hAnsi="Garamond"/>
          <w:sz w:val="20"/>
          <w:szCs w:val="20"/>
        </w:rPr>
        <w:t>m</w:t>
      </w:r>
      <w:r w:rsidRPr="00695F2B">
        <w:rPr>
          <w:rFonts w:ascii="Garamond" w:hAnsi="Garamond"/>
          <w:sz w:val="20"/>
          <w:szCs w:val="20"/>
        </w:rPr>
        <w:t xml:space="preserve">gekehrt, der Erfolg des Studiums hat sich dem Parteianschluss zu verdanken. Das, was in der nicht-offenen Gesellschaft der DDR von allen, Karriere entscheidend, gefordert wurde, wird hier bei einem Ordinarius im Kleinen praktiziert. Seine </w:t>
      </w:r>
      <w:r w:rsidRPr="00695F2B">
        <w:rPr>
          <w:rFonts w:ascii="Garamond" w:hAnsi="Garamond"/>
          <w:sz w:val="20"/>
          <w:szCs w:val="20"/>
        </w:rPr>
        <w:lastRenderedPageBreak/>
        <w:t>Thesen sind heilig, sakrosankt, tabu, an ihnen darf nichts falsifiziert werden, soll nicht die Geda</w:t>
      </w:r>
      <w:r w:rsidRPr="00695F2B">
        <w:rPr>
          <w:rFonts w:ascii="Garamond" w:hAnsi="Garamond"/>
          <w:sz w:val="20"/>
          <w:szCs w:val="20"/>
        </w:rPr>
        <w:t>n</w:t>
      </w:r>
      <w:r w:rsidRPr="00695F2B">
        <w:rPr>
          <w:rFonts w:ascii="Garamond" w:hAnsi="Garamond"/>
          <w:sz w:val="20"/>
          <w:szCs w:val="20"/>
        </w:rPr>
        <w:t xml:space="preserve">kenpolizei der Adepten aus der Gespensterhölle auf die Internetplattformen losgelassen werden.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Sie sind blinde Fanatiker einer herrschenden Ideologie. Wer nicht so denkt wie sie, ist schlichtweg Gesindel, das ihre wissenschaftliche Reputation gefährdet, ihrer Karriere schadet. Tatsächlich ist inzwischen der „kritische Ration</w:t>
      </w:r>
      <w:r w:rsidRPr="00695F2B">
        <w:rPr>
          <w:rFonts w:ascii="Garamond" w:hAnsi="Garamond"/>
          <w:sz w:val="20"/>
          <w:szCs w:val="20"/>
        </w:rPr>
        <w:t>a</w:t>
      </w:r>
      <w:r w:rsidRPr="00695F2B">
        <w:rPr>
          <w:rFonts w:ascii="Garamond" w:hAnsi="Garamond"/>
          <w:sz w:val="20"/>
          <w:szCs w:val="20"/>
        </w:rPr>
        <w:t>lismus“ nichts als ein Rückfall in die Dummheit, d. h. in den Mangel an Urteilskraft.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Gespenster des „kritischen Rationalismus“ bilden sich ein, die gegenwärtige Gesellschaft werde von Ideen bestimmt. Deshalb ist ihr Feindbild gegen Anhänger konkurrierender Ideen so krass ausgeprägt. Dabei spüren sie sehr wohl, wie die unbeherrschten Mechanismen der Kap</w:t>
      </w:r>
      <w:r w:rsidRPr="00695F2B">
        <w:rPr>
          <w:rFonts w:ascii="Garamond" w:hAnsi="Garamond"/>
          <w:sz w:val="20"/>
          <w:szCs w:val="20"/>
        </w:rPr>
        <w:t>i</w:t>
      </w:r>
      <w:r w:rsidRPr="00695F2B">
        <w:rPr>
          <w:rFonts w:ascii="Garamond" w:hAnsi="Garamond"/>
          <w:sz w:val="20"/>
          <w:szCs w:val="20"/>
        </w:rPr>
        <w:t>talproduktion ihre falsche Philosophie zur Ideol</w:t>
      </w:r>
      <w:r w:rsidRPr="00695F2B">
        <w:rPr>
          <w:rFonts w:ascii="Garamond" w:hAnsi="Garamond"/>
          <w:sz w:val="20"/>
          <w:szCs w:val="20"/>
        </w:rPr>
        <w:t>o</w:t>
      </w:r>
      <w:r w:rsidRPr="00695F2B">
        <w:rPr>
          <w:rFonts w:ascii="Garamond" w:hAnsi="Garamond"/>
          <w:sz w:val="20"/>
          <w:szCs w:val="20"/>
        </w:rPr>
        <w:t>gie umfunktionieren, um diese Mechanismen zu verschleiern. Doch für sie ist ein solch entfremd</w:t>
      </w:r>
      <w:r w:rsidRPr="00695F2B">
        <w:rPr>
          <w:rFonts w:ascii="Garamond" w:hAnsi="Garamond"/>
          <w:sz w:val="20"/>
          <w:szCs w:val="20"/>
        </w:rPr>
        <w:t>e</w:t>
      </w:r>
      <w:r w:rsidRPr="00695F2B">
        <w:rPr>
          <w:rFonts w:ascii="Garamond" w:hAnsi="Garamond"/>
          <w:sz w:val="20"/>
          <w:szCs w:val="20"/>
        </w:rPr>
        <w:t xml:space="preserve">ter Mechanismus nicht empirisch zu konstatieren, er taucht in keiner Statistik auf, er ist sozusagen realmetaphysisch, also für diese Gespenster ein Nichts. Dabei merken sie nicht, dass sich der Verschleiß solcher Ideologien, die Wandlung der philosophischen Moden derart beschleunigt hat, sodass sie inzwischen toter als tot sind.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Statt in einem Akt der philosophischen Resign</w:t>
      </w:r>
      <w:r w:rsidRPr="00695F2B">
        <w:rPr>
          <w:rFonts w:ascii="Garamond" w:hAnsi="Garamond"/>
          <w:sz w:val="20"/>
          <w:szCs w:val="20"/>
        </w:rPr>
        <w:t>a</w:t>
      </w:r>
      <w:r w:rsidRPr="00695F2B">
        <w:rPr>
          <w:rFonts w:ascii="Garamond" w:hAnsi="Garamond"/>
          <w:sz w:val="20"/>
          <w:szCs w:val="20"/>
        </w:rPr>
        <w:t>tion ihre falsche Philosophie, ihre verflachte Scheinbildung und ihre philosophische Blasier</w:t>
      </w:r>
      <w:r w:rsidRPr="00695F2B">
        <w:rPr>
          <w:rFonts w:ascii="Garamond" w:hAnsi="Garamond"/>
          <w:sz w:val="20"/>
          <w:szCs w:val="20"/>
        </w:rPr>
        <w:t>t</w:t>
      </w:r>
      <w:r w:rsidRPr="00695F2B">
        <w:rPr>
          <w:rFonts w:ascii="Garamond" w:hAnsi="Garamond"/>
          <w:sz w:val="20"/>
          <w:szCs w:val="20"/>
        </w:rPr>
        <w:t>heit zu verlassen, wenden sie ihre theoretische Schwäche in rhetorische Aggression und Ve</w:t>
      </w:r>
      <w:r w:rsidRPr="00695F2B">
        <w:rPr>
          <w:rFonts w:ascii="Garamond" w:hAnsi="Garamond"/>
          <w:sz w:val="20"/>
          <w:szCs w:val="20"/>
        </w:rPr>
        <w:t>r</w:t>
      </w:r>
      <w:r w:rsidRPr="00695F2B">
        <w:rPr>
          <w:rFonts w:ascii="Garamond" w:hAnsi="Garamond"/>
          <w:sz w:val="20"/>
          <w:szCs w:val="20"/>
        </w:rPr>
        <w:t>leumdung um.</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Da sie von den schnelllebigen Moden auch in der Philosophie längst überrollt worden sind, treten sie auch nur als Gespenster der vergangenen Epoche des Kalten Krieges auf. Und wie es sich für Gespenster gehört, verstehen sie die neuen philosophischen Moden nicht mehr, können sich aber auch nicht an die alten Traditionen von Thales bis Hegel halten, denn die haben sie nie verstehen wollen, sondern als veraltet denunziert, eine Tradition, die für sie per </w:t>
      </w:r>
      <w:proofErr w:type="spellStart"/>
      <w:r w:rsidRPr="00695F2B">
        <w:rPr>
          <w:rFonts w:ascii="Garamond" w:hAnsi="Garamond"/>
          <w:sz w:val="20"/>
          <w:szCs w:val="20"/>
        </w:rPr>
        <w:t>se</w:t>
      </w:r>
      <w:proofErr w:type="spellEnd"/>
      <w:r w:rsidRPr="00695F2B">
        <w:rPr>
          <w:rFonts w:ascii="Garamond" w:hAnsi="Garamond"/>
          <w:sz w:val="20"/>
          <w:szCs w:val="20"/>
        </w:rPr>
        <w:t xml:space="preserve"> irrational ist. Alles, was vor den Empirismus war, verfällt dem Verdikt: „Das Elend des Historismus“. Der Hi</w:t>
      </w:r>
      <w:r w:rsidRPr="00695F2B">
        <w:rPr>
          <w:rFonts w:ascii="Garamond" w:hAnsi="Garamond"/>
          <w:sz w:val="20"/>
          <w:szCs w:val="20"/>
        </w:rPr>
        <w:t>n</w:t>
      </w:r>
      <w:r w:rsidRPr="00695F2B">
        <w:rPr>
          <w:rFonts w:ascii="Garamond" w:hAnsi="Garamond"/>
          <w:sz w:val="20"/>
          <w:szCs w:val="20"/>
        </w:rPr>
        <w:t>weis auf apagogische Begründung von Prinzipien wird nicht verstanden oder als Schwachsin mittels ihrer verkürzten Logik abgetan. Also halten sich die Gespenster an das, was sie immer schon w</w:t>
      </w:r>
      <w:r w:rsidRPr="00695F2B">
        <w:rPr>
          <w:rFonts w:ascii="Garamond" w:hAnsi="Garamond"/>
          <w:sz w:val="20"/>
          <w:szCs w:val="20"/>
        </w:rPr>
        <w:t>a</w:t>
      </w:r>
      <w:r w:rsidRPr="00695F2B">
        <w:rPr>
          <w:rFonts w:ascii="Garamond" w:hAnsi="Garamond"/>
          <w:sz w:val="20"/>
          <w:szCs w:val="20"/>
        </w:rPr>
        <w:t>ren, Distributionsagenten einer toten, weil fa</w:t>
      </w:r>
      <w:r w:rsidRPr="00695F2B">
        <w:rPr>
          <w:rFonts w:ascii="Garamond" w:hAnsi="Garamond"/>
          <w:sz w:val="20"/>
          <w:szCs w:val="20"/>
        </w:rPr>
        <w:t>l</w:t>
      </w:r>
      <w:r w:rsidRPr="00695F2B">
        <w:rPr>
          <w:rFonts w:ascii="Garamond" w:hAnsi="Garamond"/>
          <w:sz w:val="20"/>
          <w:szCs w:val="20"/>
        </w:rPr>
        <w:t xml:space="preserve">schen Philosophie.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Zum kritische Rationalismus hält heute - außer den akademischen Gespenstern - nur noch eisern ein in Talkshows Zigaretten rauchender Alt-Kanzler; gnädig gesteht man ihm diese Leiche</w:t>
      </w:r>
      <w:r w:rsidRPr="00695F2B">
        <w:rPr>
          <w:rFonts w:ascii="Garamond" w:hAnsi="Garamond"/>
          <w:sz w:val="20"/>
          <w:szCs w:val="20"/>
        </w:rPr>
        <w:t>n</w:t>
      </w:r>
      <w:r w:rsidRPr="00695F2B">
        <w:rPr>
          <w:rFonts w:ascii="Garamond" w:hAnsi="Garamond"/>
          <w:sz w:val="20"/>
          <w:szCs w:val="20"/>
        </w:rPr>
        <w:t>fledderei zu, man kann das dann gleich noch mal verramschen – im Kabarett. Wegen dieser Belan</w:t>
      </w:r>
      <w:r w:rsidRPr="00695F2B">
        <w:rPr>
          <w:rFonts w:ascii="Garamond" w:hAnsi="Garamond"/>
          <w:sz w:val="20"/>
          <w:szCs w:val="20"/>
        </w:rPr>
        <w:t>g</w:t>
      </w:r>
      <w:r w:rsidRPr="00695F2B">
        <w:rPr>
          <w:rFonts w:ascii="Garamond" w:hAnsi="Garamond"/>
          <w:sz w:val="20"/>
          <w:szCs w:val="20"/>
        </w:rPr>
        <w:t>losigkeit versuchen die Adepten von Popper und Albert durch Skandale, Verunglimpfung Ander</w:t>
      </w:r>
      <w:r w:rsidRPr="00695F2B">
        <w:rPr>
          <w:rFonts w:ascii="Garamond" w:hAnsi="Garamond"/>
          <w:sz w:val="20"/>
          <w:szCs w:val="20"/>
        </w:rPr>
        <w:t>s</w:t>
      </w:r>
      <w:r w:rsidRPr="00695F2B">
        <w:rPr>
          <w:rFonts w:ascii="Garamond" w:hAnsi="Garamond"/>
          <w:sz w:val="20"/>
          <w:szCs w:val="20"/>
        </w:rPr>
        <w:lastRenderedPageBreak/>
        <w:t>denkender und billige Rhetorik auf sich aufmer</w:t>
      </w:r>
      <w:r w:rsidRPr="00695F2B">
        <w:rPr>
          <w:rFonts w:ascii="Garamond" w:hAnsi="Garamond"/>
          <w:sz w:val="20"/>
          <w:szCs w:val="20"/>
        </w:rPr>
        <w:t>k</w:t>
      </w:r>
      <w:r w:rsidRPr="00695F2B">
        <w:rPr>
          <w:rFonts w:ascii="Garamond" w:hAnsi="Garamond"/>
          <w:sz w:val="20"/>
          <w:szCs w:val="20"/>
        </w:rPr>
        <w:t>sam zu machen wie kleine Theoriepinscher, die ihre Mittelmäßigkeit ins Publikum befördern wollen. Doch was herauskommt, ist nur ein G</w:t>
      </w:r>
      <w:r w:rsidRPr="00695F2B">
        <w:rPr>
          <w:rFonts w:ascii="Garamond" w:hAnsi="Garamond"/>
          <w:sz w:val="20"/>
          <w:szCs w:val="20"/>
        </w:rPr>
        <w:t>e</w:t>
      </w:r>
      <w:r w:rsidRPr="00695F2B">
        <w:rPr>
          <w:rFonts w:ascii="Garamond" w:hAnsi="Garamond"/>
          <w:sz w:val="20"/>
          <w:szCs w:val="20"/>
        </w:rPr>
        <w:t xml:space="preserve">spenstertanz.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Wenn das Philosophie ist, dann muss man mit Nietzsche rufen: Was fällt, das soll man noch stoßen. Popper hat einmal gesagt, lasst Theorien streben, nicht Menschen. Nun ist der „kritische Rationalismus“ tot, aber er will nicht sterben, sondern seine Gespenster klammern sich an ihre widerlegten banalen Meinungen wie ein kleines Kind, das in Not sein Puppen-Monster kampfhaft festhält.</w:t>
      </w:r>
    </w:p>
    <w:p w:rsidR="00B75A4B" w:rsidRDefault="00E24008" w:rsidP="00382CD1">
      <w:pPr>
        <w:spacing w:before="100" w:beforeAutospacing="1" w:after="100" w:afterAutospacing="1" w:line="240" w:lineRule="auto"/>
        <w:jc w:val="both"/>
        <w:outlineLvl w:val="1"/>
        <w:rPr>
          <w:rFonts w:ascii="Garamond" w:eastAsia="Times New Roman" w:hAnsi="Garamond" w:cs="Times New Roman"/>
          <w:b/>
          <w:bCs/>
          <w:sz w:val="20"/>
          <w:szCs w:val="20"/>
          <w:lang w:eastAsia="de-DE"/>
        </w:rPr>
      </w:pPr>
      <w:r>
        <w:rPr>
          <w:rFonts w:ascii="Garamond" w:hAnsi="Garamond"/>
          <w:noProof/>
          <w:sz w:val="20"/>
          <w:szCs w:val="20"/>
          <w:lang w:eastAsia="de-DE"/>
        </w:rPr>
        <w:drawing>
          <wp:inline distT="0" distB="0" distL="0" distR="0" wp14:anchorId="74CE90FA" wp14:editId="339CB005">
            <wp:extent cx="2475230" cy="24130"/>
            <wp:effectExtent l="0" t="0" r="1270" b="0"/>
            <wp:docPr id="34" name="Grafik 34"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E24008" w:rsidRDefault="00E24008" w:rsidP="00382CD1">
      <w:pPr>
        <w:spacing w:before="100" w:beforeAutospacing="1" w:after="100" w:afterAutospacing="1" w:line="240" w:lineRule="auto"/>
        <w:jc w:val="both"/>
        <w:rPr>
          <w:rFonts w:ascii="Garamond" w:eastAsia="Times New Roman" w:hAnsi="Garamond" w:cs="Times New Roman"/>
          <w:sz w:val="20"/>
          <w:szCs w:val="20"/>
          <w:lang w:eastAsia="de-DE"/>
        </w:rPr>
      </w:pPr>
    </w:p>
    <w:p w:rsidR="00C3264E" w:rsidRPr="002C4D0E" w:rsidRDefault="00C3264E" w:rsidP="00382CD1">
      <w:pPr>
        <w:spacing w:line="240" w:lineRule="auto"/>
        <w:jc w:val="both"/>
        <w:rPr>
          <w:rFonts w:ascii="Garamond" w:hAnsi="Garamond"/>
          <w:b/>
          <w:i/>
          <w:sz w:val="40"/>
          <w:szCs w:val="40"/>
        </w:rPr>
      </w:pPr>
      <w:r w:rsidRPr="002C4D0E">
        <w:rPr>
          <w:rFonts w:ascii="Garamond" w:hAnsi="Garamond"/>
          <w:b/>
          <w:i/>
          <w:sz w:val="40"/>
          <w:szCs w:val="40"/>
        </w:rPr>
        <w:t>Essay</w:t>
      </w:r>
    </w:p>
    <w:p w:rsidR="00C3264E" w:rsidRDefault="00C3264E" w:rsidP="00382CD1">
      <w:pPr>
        <w:spacing w:line="240" w:lineRule="auto"/>
        <w:jc w:val="both"/>
        <w:rPr>
          <w:rFonts w:ascii="Garamond" w:hAnsi="Garamond"/>
          <w:b/>
          <w:sz w:val="28"/>
          <w:szCs w:val="28"/>
        </w:rPr>
      </w:pPr>
    </w:p>
    <w:p w:rsidR="004864E0" w:rsidRPr="004864E0" w:rsidRDefault="00C3264E" w:rsidP="00324AC0">
      <w:pPr>
        <w:spacing w:line="240" w:lineRule="auto"/>
        <w:rPr>
          <w:rFonts w:ascii="Garamond" w:hAnsi="Garamond"/>
          <w:b/>
          <w:sz w:val="24"/>
          <w:szCs w:val="24"/>
        </w:rPr>
      </w:pPr>
      <w:r w:rsidRPr="004864E0">
        <w:rPr>
          <w:rFonts w:ascii="Garamond" w:hAnsi="Garamond"/>
          <w:b/>
          <w:sz w:val="24"/>
          <w:szCs w:val="24"/>
        </w:rPr>
        <w:t>Bodo Gaßmann</w:t>
      </w:r>
    </w:p>
    <w:p w:rsidR="00C3264E" w:rsidRPr="004864E0" w:rsidRDefault="00324AC0" w:rsidP="00324AC0">
      <w:pPr>
        <w:spacing w:line="240" w:lineRule="auto"/>
        <w:rPr>
          <w:rFonts w:ascii="Garamond" w:hAnsi="Garamond"/>
          <w:b/>
          <w:sz w:val="36"/>
          <w:szCs w:val="36"/>
        </w:rPr>
      </w:pPr>
      <w:r w:rsidRPr="004864E0">
        <w:rPr>
          <w:rFonts w:ascii="Garamond" w:hAnsi="Garamond"/>
          <w:b/>
          <w:sz w:val="36"/>
          <w:szCs w:val="36"/>
        </w:rPr>
        <w:t xml:space="preserve">Versuch </w:t>
      </w:r>
      <w:r w:rsidR="00C3264E" w:rsidRPr="004864E0">
        <w:rPr>
          <w:rFonts w:ascii="Garamond" w:hAnsi="Garamond"/>
          <w:b/>
          <w:sz w:val="36"/>
          <w:szCs w:val="36"/>
        </w:rPr>
        <w:t xml:space="preserve">einer </w:t>
      </w:r>
      <w:r w:rsidRPr="004864E0">
        <w:rPr>
          <w:rFonts w:ascii="Garamond" w:hAnsi="Garamond"/>
          <w:b/>
          <w:sz w:val="36"/>
          <w:szCs w:val="36"/>
        </w:rPr>
        <w:br/>
      </w:r>
      <w:r w:rsidR="00C3264E" w:rsidRPr="004864E0">
        <w:rPr>
          <w:rFonts w:ascii="Garamond" w:hAnsi="Garamond"/>
          <w:b/>
          <w:sz w:val="36"/>
          <w:szCs w:val="36"/>
        </w:rPr>
        <w:t>Apologie des Romans</w:t>
      </w:r>
    </w:p>
    <w:p w:rsidR="00C3264E" w:rsidRDefault="00C3264E" w:rsidP="00324AC0">
      <w:pPr>
        <w:spacing w:line="240" w:lineRule="auto"/>
        <w:rPr>
          <w:rFonts w:ascii="Garamond" w:hAnsi="Garamond"/>
          <w:b/>
          <w:sz w:val="32"/>
          <w:szCs w:val="32"/>
        </w:rPr>
      </w:pPr>
      <w:r w:rsidRPr="00324AC0">
        <w:rPr>
          <w:rFonts w:ascii="Garamond" w:hAnsi="Garamond"/>
          <w:b/>
          <w:sz w:val="32"/>
          <w:szCs w:val="32"/>
        </w:rPr>
        <w:t xml:space="preserve">am Beispiel von </w:t>
      </w:r>
      <w:r w:rsidR="004864E0">
        <w:rPr>
          <w:rFonts w:ascii="Garamond" w:hAnsi="Garamond"/>
          <w:b/>
          <w:sz w:val="32"/>
          <w:szCs w:val="32"/>
        </w:rPr>
        <w:br/>
      </w:r>
      <w:r w:rsidRPr="00324AC0">
        <w:rPr>
          <w:rFonts w:ascii="Garamond" w:hAnsi="Garamond"/>
          <w:b/>
          <w:sz w:val="32"/>
          <w:szCs w:val="32"/>
        </w:rPr>
        <w:t>Arno Kai</w:t>
      </w:r>
      <w:r w:rsidR="00324AC0">
        <w:rPr>
          <w:rFonts w:ascii="Garamond" w:hAnsi="Garamond"/>
          <w:b/>
          <w:sz w:val="32"/>
          <w:szCs w:val="32"/>
        </w:rPr>
        <w:t xml:space="preserve">sers </w:t>
      </w:r>
      <w:r w:rsidRPr="00324AC0">
        <w:rPr>
          <w:rFonts w:ascii="Garamond" w:hAnsi="Garamond"/>
          <w:b/>
          <w:sz w:val="32"/>
          <w:szCs w:val="32"/>
        </w:rPr>
        <w:t>„Fieber“ und anderer Romane</w:t>
      </w:r>
    </w:p>
    <w:p w:rsidR="00C3264E" w:rsidRDefault="00C3264E" w:rsidP="00382CD1">
      <w:pPr>
        <w:spacing w:line="240" w:lineRule="auto"/>
        <w:jc w:val="both"/>
        <w:rPr>
          <w:rFonts w:ascii="Garamond" w:hAnsi="Garamond"/>
          <w:sz w:val="24"/>
          <w:szCs w:val="24"/>
        </w:rPr>
      </w:pP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Wer heute einen Roman schreibt, setzt sich in gebildeten Kreisen gleich mehreren Verdächt</w:t>
      </w:r>
      <w:r w:rsidRPr="00695F2B">
        <w:rPr>
          <w:rFonts w:ascii="Garamond" w:hAnsi="Garamond"/>
          <w:sz w:val="20"/>
          <w:szCs w:val="20"/>
        </w:rPr>
        <w:t>i</w:t>
      </w:r>
      <w:r w:rsidRPr="00695F2B">
        <w:rPr>
          <w:rFonts w:ascii="Garamond" w:hAnsi="Garamond"/>
          <w:sz w:val="20"/>
          <w:szCs w:val="20"/>
        </w:rPr>
        <w:t>gungen aus. Zunächst ist der Vorwurf, sozusagen eine Herrschaftstechnik zu bedienen, statt Brot und Fußball zur Ruhigstellung der Lohnabhäng</w:t>
      </w:r>
      <w:r w:rsidRPr="00695F2B">
        <w:rPr>
          <w:rFonts w:ascii="Garamond" w:hAnsi="Garamond"/>
          <w:sz w:val="20"/>
          <w:szCs w:val="20"/>
        </w:rPr>
        <w:t>i</w:t>
      </w:r>
      <w:r w:rsidRPr="00695F2B">
        <w:rPr>
          <w:rFonts w:ascii="Garamond" w:hAnsi="Garamond"/>
          <w:sz w:val="20"/>
          <w:szCs w:val="20"/>
        </w:rPr>
        <w:t xml:space="preserve">gen das inhaltlose Spiel - das so inhaltlos gar nicht ist, sondern versteckt Ideologien verbreitet - für das lesende Publikum zu bedienen. Bereits die Form des Romans, die an die Oberfläche der Gesellschaft gebunden sei, wäre ideologisch. </w:t>
      </w:r>
      <w:r w:rsidRPr="00695F2B">
        <w:rPr>
          <w:rFonts w:ascii="Garamond" w:hAnsi="Garamond"/>
          <w:sz w:val="20"/>
          <w:szCs w:val="20"/>
        </w:rPr>
        <w:br/>
      </w:r>
    </w:p>
    <w:p w:rsidR="00C3264E" w:rsidRPr="00695F2B" w:rsidRDefault="00C3264E" w:rsidP="00382CD1">
      <w:pPr>
        <w:spacing w:line="240" w:lineRule="auto"/>
        <w:jc w:val="both"/>
        <w:rPr>
          <w:rFonts w:ascii="Garamond" w:hAnsi="Garamond"/>
          <w:b/>
          <w:sz w:val="20"/>
          <w:szCs w:val="20"/>
        </w:rPr>
      </w:pPr>
      <w:r w:rsidRPr="00695F2B">
        <w:rPr>
          <w:rFonts w:ascii="Garamond" w:hAnsi="Garamond"/>
          <w:b/>
          <w:sz w:val="20"/>
          <w:szCs w:val="20"/>
        </w:rPr>
        <w:t>Hegels Kritik an der Kunst überhaupt und am Roman im Besonderen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Auch Hegel hat die Unterhaltungs-Romane zur „dienenden Kunst“ gerechnet (Ästhetik I, S. 18), sie sei Schmuck des alltäglichen Lebens, flüchtiges Spiel, bloße Unterhaltung, die dem Äußeren der gesellschaftlichen Verhältnisse „Gefälligkeit“ gebe und gerade dadurch wahre Erkenntnisse verhi</w:t>
      </w:r>
      <w:r w:rsidRPr="00695F2B">
        <w:rPr>
          <w:rFonts w:ascii="Garamond" w:hAnsi="Garamond"/>
          <w:sz w:val="20"/>
          <w:szCs w:val="20"/>
        </w:rPr>
        <w:t>n</w:t>
      </w:r>
      <w:r w:rsidRPr="00695F2B">
        <w:rPr>
          <w:rFonts w:ascii="Garamond" w:hAnsi="Garamond"/>
          <w:sz w:val="20"/>
          <w:szCs w:val="20"/>
        </w:rPr>
        <w:t xml:space="preserve">dern will. Meist ist es der Einzelne, der sich dann doch durchsetzt oder die Angebetete endlich </w:t>
      </w:r>
      <w:r w:rsidRPr="00695F2B">
        <w:rPr>
          <w:rFonts w:ascii="Garamond" w:hAnsi="Garamond"/>
          <w:sz w:val="20"/>
          <w:szCs w:val="20"/>
        </w:rPr>
        <w:lastRenderedPageBreak/>
        <w:t>bekommt – trotz der Hackordnung. Letztere wird erwähnt, aber als gar nicht so schlimm bewertet. Später wird man sagen, es ist das Ideal des Ang</w:t>
      </w:r>
      <w:r w:rsidRPr="00695F2B">
        <w:rPr>
          <w:rFonts w:ascii="Garamond" w:hAnsi="Garamond"/>
          <w:sz w:val="20"/>
          <w:szCs w:val="20"/>
        </w:rPr>
        <w:t>e</w:t>
      </w:r>
      <w:r w:rsidRPr="00695F2B">
        <w:rPr>
          <w:rFonts w:ascii="Garamond" w:hAnsi="Garamond"/>
          <w:sz w:val="20"/>
          <w:szCs w:val="20"/>
        </w:rPr>
        <w:t>stellten, des isolierten Einzelkämpfers, was in den Romanen bedient und im Schein erfüllt wird. Solche Täuschung ist kein Schein wesentlicher Hintergründe, sondern lediglich Veralberung des Lesers, die er noch dazu genießt, was seine Vo</w:t>
      </w:r>
      <w:r w:rsidRPr="00695F2B">
        <w:rPr>
          <w:rFonts w:ascii="Garamond" w:hAnsi="Garamond"/>
          <w:sz w:val="20"/>
          <w:szCs w:val="20"/>
        </w:rPr>
        <w:t>r</w:t>
      </w:r>
      <w:r w:rsidRPr="00695F2B">
        <w:rPr>
          <w:rFonts w:ascii="Garamond" w:hAnsi="Garamond"/>
          <w:sz w:val="20"/>
          <w:szCs w:val="20"/>
        </w:rPr>
        <w:t>urteile befestigt. Um diese Unterhaltungsliteratur soll es in diesem Essay jedoch nicht gehen.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Gegen diese dienende Kunst der Trivialromane steht die freie Kunst der großen Romane des bürgerlichen Zeitalters. Frei sind diese, weil sie ihre Struktur und ihren Inhalt nicht aus der Ve</w:t>
      </w:r>
      <w:r w:rsidRPr="00695F2B">
        <w:rPr>
          <w:rFonts w:ascii="Garamond" w:hAnsi="Garamond"/>
          <w:sz w:val="20"/>
          <w:szCs w:val="20"/>
        </w:rPr>
        <w:t>r</w:t>
      </w:r>
      <w:r w:rsidRPr="00695F2B">
        <w:rPr>
          <w:rFonts w:ascii="Garamond" w:hAnsi="Garamond"/>
          <w:sz w:val="20"/>
          <w:szCs w:val="20"/>
        </w:rPr>
        <w:t>käuflichkeit abgeleitet haben, auch wenn sie auf dem Markt verkauft werden, sondern sich allein der künstlerischen Intention, die auch die Form bestimmt, verdanken. Sie sind Zweck an sich selbst. Doch auch diese stehen im Verdacht, an die Durchdringung der bürgerlichen Welt nicht mehr heranzureichen. Wenn Kunst das „sinnliche Scheinen“ der Idee ist (Hegel, Ästhetik I, S. 117), ein Schein, der das Wesen verkörpert, dann ist der Roman zwar keine Täuschung mehr, aber die Idee sei im Medium der Reflexion besser aufgehoben.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„Wenn wir nun der Kunst einerseits diese hohe Stellung geben, so ist andererseits </w:t>
      </w:r>
      <w:proofErr w:type="spellStart"/>
      <w:r w:rsidRPr="00695F2B">
        <w:rPr>
          <w:rFonts w:ascii="Garamond" w:hAnsi="Garamond"/>
          <w:sz w:val="20"/>
          <w:szCs w:val="20"/>
        </w:rPr>
        <w:t>ebensosehr</w:t>
      </w:r>
      <w:proofErr w:type="spellEnd"/>
      <w:r w:rsidRPr="00695F2B">
        <w:rPr>
          <w:rFonts w:ascii="Garamond" w:hAnsi="Garamond"/>
          <w:sz w:val="20"/>
          <w:szCs w:val="20"/>
        </w:rPr>
        <w:t xml:space="preserve"> daran zu erinnern, </w:t>
      </w:r>
      <w:proofErr w:type="spellStart"/>
      <w:r w:rsidRPr="00695F2B">
        <w:rPr>
          <w:rFonts w:ascii="Garamond" w:hAnsi="Garamond"/>
          <w:sz w:val="20"/>
          <w:szCs w:val="20"/>
        </w:rPr>
        <w:t>daß</w:t>
      </w:r>
      <w:proofErr w:type="spellEnd"/>
      <w:r w:rsidRPr="00695F2B">
        <w:rPr>
          <w:rFonts w:ascii="Garamond" w:hAnsi="Garamond"/>
          <w:sz w:val="20"/>
          <w:szCs w:val="20"/>
        </w:rPr>
        <w:t xml:space="preserve"> die Kunst dennoch weder dem Inhalte noch der Form nach die höchste und absolute Weise sei, dem Geiste seine wahrhaften Interessen zum </w:t>
      </w:r>
      <w:proofErr w:type="spellStart"/>
      <w:r w:rsidRPr="00695F2B">
        <w:rPr>
          <w:rFonts w:ascii="Garamond" w:hAnsi="Garamond"/>
          <w:sz w:val="20"/>
          <w:szCs w:val="20"/>
        </w:rPr>
        <w:t>Bewußtsein</w:t>
      </w:r>
      <w:proofErr w:type="spellEnd"/>
      <w:r w:rsidRPr="00695F2B">
        <w:rPr>
          <w:rFonts w:ascii="Garamond" w:hAnsi="Garamond"/>
          <w:sz w:val="20"/>
          <w:szCs w:val="20"/>
        </w:rPr>
        <w:t xml:space="preserve"> zu bringen. Denn eben ihrer Form wegen ist die Kunst auch auf einen bestimmten Inhalt beschränkt. Nur ein gewisser Kreis und Stufe der Wahrheit ist fähig, im Elemente des Kunstwerks dargestellt zu we</w:t>
      </w:r>
      <w:r w:rsidRPr="00695F2B">
        <w:rPr>
          <w:rFonts w:ascii="Garamond" w:hAnsi="Garamond"/>
          <w:sz w:val="20"/>
          <w:szCs w:val="20"/>
        </w:rPr>
        <w:t>r</w:t>
      </w:r>
      <w:r w:rsidRPr="00695F2B">
        <w:rPr>
          <w:rFonts w:ascii="Garamond" w:hAnsi="Garamond"/>
          <w:sz w:val="20"/>
          <w:szCs w:val="20"/>
        </w:rPr>
        <w:t xml:space="preserve">den; es </w:t>
      </w:r>
      <w:proofErr w:type="spellStart"/>
      <w:r w:rsidRPr="00695F2B">
        <w:rPr>
          <w:rFonts w:ascii="Garamond" w:hAnsi="Garamond"/>
          <w:sz w:val="20"/>
          <w:szCs w:val="20"/>
        </w:rPr>
        <w:t>muß</w:t>
      </w:r>
      <w:proofErr w:type="spellEnd"/>
      <w:r w:rsidRPr="00695F2B">
        <w:rPr>
          <w:rFonts w:ascii="Garamond" w:hAnsi="Garamond"/>
          <w:sz w:val="20"/>
          <w:szCs w:val="20"/>
        </w:rPr>
        <w:t xml:space="preserve"> noch in ihrer eigenen Bestimmung liegen, zu dem Sinnlichen herauszugehen und in demselben sich adäquat sein zu können, um ec</w:t>
      </w:r>
      <w:r w:rsidRPr="00695F2B">
        <w:rPr>
          <w:rFonts w:ascii="Garamond" w:hAnsi="Garamond"/>
          <w:sz w:val="20"/>
          <w:szCs w:val="20"/>
        </w:rPr>
        <w:t>h</w:t>
      </w:r>
      <w:r w:rsidRPr="00695F2B">
        <w:rPr>
          <w:rFonts w:ascii="Garamond" w:hAnsi="Garamond"/>
          <w:sz w:val="20"/>
          <w:szCs w:val="20"/>
        </w:rPr>
        <w:t>ter Inhalt für die Kunst zu sein (…) Die eige</w:t>
      </w:r>
      <w:r w:rsidRPr="00695F2B">
        <w:rPr>
          <w:rFonts w:ascii="Garamond" w:hAnsi="Garamond"/>
          <w:sz w:val="20"/>
          <w:szCs w:val="20"/>
        </w:rPr>
        <w:t>n</w:t>
      </w:r>
      <w:r w:rsidRPr="00695F2B">
        <w:rPr>
          <w:rFonts w:ascii="Garamond" w:hAnsi="Garamond"/>
          <w:sz w:val="20"/>
          <w:szCs w:val="20"/>
        </w:rPr>
        <w:t>tümliche Art der Kunstproduktion und ihrer Werke füllt unser höchstes Bedürfnis nicht mehr aus; wir sind darüber hinaus, Werke der Kunst göttlich verehren und sie anbeten zu können; der Eindruck, den sie machen, ist besonnenerer Art, und was durch sie in uns erregt wird, bedarf noch eines höheren Prüfsteins und anderweitiger B</w:t>
      </w:r>
      <w:r w:rsidRPr="00695F2B">
        <w:rPr>
          <w:rFonts w:ascii="Garamond" w:hAnsi="Garamond"/>
          <w:sz w:val="20"/>
          <w:szCs w:val="20"/>
        </w:rPr>
        <w:t>e</w:t>
      </w:r>
      <w:r w:rsidRPr="00695F2B">
        <w:rPr>
          <w:rFonts w:ascii="Garamond" w:hAnsi="Garamond"/>
          <w:sz w:val="20"/>
          <w:szCs w:val="20"/>
        </w:rPr>
        <w:t>währung. Der Gedanke und die Reflexion hat die schöne Kunst überflügelt.“ (Hegel Ästhetik I, S., 21)</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Kunst, und dazu gehört auch der freie R</w:t>
      </w:r>
      <w:r w:rsidRPr="00695F2B">
        <w:rPr>
          <w:rFonts w:ascii="Garamond" w:hAnsi="Garamond"/>
          <w:sz w:val="20"/>
          <w:szCs w:val="20"/>
        </w:rPr>
        <w:t>o</w:t>
      </w:r>
      <w:r w:rsidRPr="00695F2B">
        <w:rPr>
          <w:rFonts w:ascii="Garamond" w:hAnsi="Garamond"/>
          <w:sz w:val="20"/>
          <w:szCs w:val="20"/>
        </w:rPr>
        <w:t>man, gewähre nicht mehr die Befriedigung der geistigen Bedürfnisse, ihr Genuss habe mehr pädagogische Funktion, sei Bebilderung von Ideen. Als solche wurde sie sie im offiziellen sozialistischen Realismus sogar zum Programm erhoben (etwa wenn Stalin forderte, dass die Künstler die Wirklichkeit im Sinne seines Ve</w:t>
      </w:r>
      <w:r w:rsidRPr="00695F2B">
        <w:rPr>
          <w:rFonts w:ascii="Garamond" w:hAnsi="Garamond"/>
          <w:sz w:val="20"/>
          <w:szCs w:val="20"/>
        </w:rPr>
        <w:t>r</w:t>
      </w:r>
      <w:r w:rsidRPr="00695F2B">
        <w:rPr>
          <w:rFonts w:ascii="Garamond" w:hAnsi="Garamond"/>
          <w:sz w:val="20"/>
          <w:szCs w:val="20"/>
        </w:rPr>
        <w:t>ständnisses von Sozialismus widerspiegeln, gar zum Ingenieur der Seele werden sollen).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Jeder, der heute Kunst produziert, muss sich mit dem Verdikt Hegels gegen sie auseinandersetzen und seine Produktionen rechtfertigen, will er nicht naiv, und das heißt auf der Oberfläche verha</w:t>
      </w:r>
      <w:r w:rsidRPr="00695F2B">
        <w:rPr>
          <w:rFonts w:ascii="Garamond" w:hAnsi="Garamond"/>
          <w:sz w:val="20"/>
          <w:szCs w:val="20"/>
        </w:rPr>
        <w:t>r</w:t>
      </w:r>
      <w:r w:rsidRPr="00695F2B">
        <w:rPr>
          <w:rFonts w:ascii="Garamond" w:hAnsi="Garamond"/>
          <w:sz w:val="20"/>
          <w:szCs w:val="20"/>
        </w:rPr>
        <w:t>rend, die ideologisch geprägt ist, seine Werke auf den Markt werfen. Er mag dort sogar Erfolge feiern, das Zeitalter naiver Kunst ist aber späte</w:t>
      </w:r>
      <w:r w:rsidRPr="00695F2B">
        <w:rPr>
          <w:rFonts w:ascii="Garamond" w:hAnsi="Garamond"/>
          <w:sz w:val="20"/>
          <w:szCs w:val="20"/>
        </w:rPr>
        <w:t>s</w:t>
      </w:r>
      <w:r w:rsidRPr="00695F2B">
        <w:rPr>
          <w:rFonts w:ascii="Garamond" w:hAnsi="Garamond"/>
          <w:sz w:val="20"/>
          <w:szCs w:val="20"/>
        </w:rPr>
        <w:t>tens seit Schiller vorbei (vgl. seinen Essay über „Sentimentale Kunst“). Es gibt kaum einen gr</w:t>
      </w:r>
      <w:r w:rsidRPr="00695F2B">
        <w:rPr>
          <w:rFonts w:ascii="Garamond" w:hAnsi="Garamond"/>
          <w:sz w:val="20"/>
          <w:szCs w:val="20"/>
        </w:rPr>
        <w:t>o</w:t>
      </w:r>
      <w:r w:rsidRPr="00695F2B">
        <w:rPr>
          <w:rFonts w:ascii="Garamond" w:hAnsi="Garamond"/>
          <w:sz w:val="20"/>
          <w:szCs w:val="20"/>
        </w:rPr>
        <w:t>ßen Romanautor oder Dichter, der sich nicht auch mit Kunsttheorie auseinandergesetzt hat. Um nur einige Deutsche zu erwähnen: Heine, Fontane, Heinrich und Thomas Mann und exe</w:t>
      </w:r>
      <w:r w:rsidRPr="00695F2B">
        <w:rPr>
          <w:rFonts w:ascii="Garamond" w:hAnsi="Garamond"/>
          <w:sz w:val="20"/>
          <w:szCs w:val="20"/>
        </w:rPr>
        <w:t>m</w:t>
      </w:r>
      <w:r w:rsidRPr="00695F2B">
        <w:rPr>
          <w:rFonts w:ascii="Garamond" w:hAnsi="Garamond"/>
          <w:sz w:val="20"/>
          <w:szCs w:val="20"/>
        </w:rPr>
        <w:t>plarisch Bertolt Brecht.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Der Autor des Romans „Fieber“ hat versucht, dieses Problem von Darstellung und Reflexion dadurch zu lösen, indem er dem erlebenden Ich, das in die Ereignisse verstrickt ist und nur erste beschränkte Reflexionskraft entwickelt, das erzä</w:t>
      </w:r>
      <w:r w:rsidRPr="00695F2B">
        <w:rPr>
          <w:rFonts w:ascii="Garamond" w:hAnsi="Garamond"/>
          <w:sz w:val="20"/>
          <w:szCs w:val="20"/>
        </w:rPr>
        <w:t>h</w:t>
      </w:r>
      <w:r w:rsidRPr="00695F2B">
        <w:rPr>
          <w:rFonts w:ascii="Garamond" w:hAnsi="Garamond"/>
          <w:sz w:val="20"/>
          <w:szCs w:val="20"/>
        </w:rPr>
        <w:t>lende und kommentierende Ich gegenüber stellt, das aus der zeitlichen Ferne von 40 Jahren das Geschehen reflektiert und in die gesellschaftlichen Verhältnisse der DDR einordnet. Was das erl</w:t>
      </w:r>
      <w:r w:rsidRPr="00695F2B">
        <w:rPr>
          <w:rFonts w:ascii="Garamond" w:hAnsi="Garamond"/>
          <w:sz w:val="20"/>
          <w:szCs w:val="20"/>
        </w:rPr>
        <w:t>e</w:t>
      </w:r>
      <w:r w:rsidRPr="00695F2B">
        <w:rPr>
          <w:rFonts w:ascii="Garamond" w:hAnsi="Garamond"/>
          <w:sz w:val="20"/>
          <w:szCs w:val="20"/>
        </w:rPr>
        <w:t>bende Ich mehr fühlt als präzise begreift, dem hilft  das kommentierende Ich auf die Sprünge, das, von der Marxschen Theorie ausgehend, eine begrifflich fundierte Kritik des Sowjetkomm</w:t>
      </w:r>
      <w:r w:rsidRPr="00695F2B">
        <w:rPr>
          <w:rFonts w:ascii="Garamond" w:hAnsi="Garamond"/>
          <w:sz w:val="20"/>
          <w:szCs w:val="20"/>
        </w:rPr>
        <w:t>u</w:t>
      </w:r>
      <w:r w:rsidRPr="00695F2B">
        <w:rPr>
          <w:rFonts w:ascii="Garamond" w:hAnsi="Garamond"/>
          <w:sz w:val="20"/>
          <w:szCs w:val="20"/>
        </w:rPr>
        <w:t xml:space="preserve">nismus im Kopf hat. Das führt allerdings dazu, dass diese Reflexionen nicht immer selbst in die Handlungen eingebunden sind, sondern quasi einen Verstoß gegen die ästhetische Anforderung, alles in die sinnliche Handlung zu integrieren, darstellen.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„Wird der Zweck der Belehrung so sehr als Zweck behandelt, </w:t>
      </w:r>
      <w:proofErr w:type="spellStart"/>
      <w:r w:rsidRPr="00695F2B">
        <w:rPr>
          <w:rFonts w:ascii="Garamond" w:hAnsi="Garamond"/>
          <w:sz w:val="20"/>
          <w:szCs w:val="20"/>
        </w:rPr>
        <w:t>daß</w:t>
      </w:r>
      <w:proofErr w:type="spellEnd"/>
      <w:r w:rsidRPr="00695F2B">
        <w:rPr>
          <w:rFonts w:ascii="Garamond" w:hAnsi="Garamond"/>
          <w:sz w:val="20"/>
          <w:szCs w:val="20"/>
        </w:rPr>
        <w:t xml:space="preserve"> die allgemeine Natur des dargestellten Gehaltes als abstrakter Satz, prosa</w:t>
      </w:r>
      <w:r w:rsidRPr="00695F2B">
        <w:rPr>
          <w:rFonts w:ascii="Garamond" w:hAnsi="Garamond"/>
          <w:sz w:val="20"/>
          <w:szCs w:val="20"/>
        </w:rPr>
        <w:t>i</w:t>
      </w:r>
      <w:r w:rsidRPr="00695F2B">
        <w:rPr>
          <w:rFonts w:ascii="Garamond" w:hAnsi="Garamond"/>
          <w:sz w:val="20"/>
          <w:szCs w:val="20"/>
        </w:rPr>
        <w:t>sche Reflexion, allgemeine Lehre für sich direkt hervortreten und explizit werden und nicht nur indirekt in der konkreten Kunstgestalt implizite enthalten sein soll, dann ist durch solche Tre</w:t>
      </w:r>
      <w:r w:rsidRPr="00695F2B">
        <w:rPr>
          <w:rFonts w:ascii="Garamond" w:hAnsi="Garamond"/>
          <w:sz w:val="20"/>
          <w:szCs w:val="20"/>
        </w:rPr>
        <w:t>n</w:t>
      </w:r>
      <w:r w:rsidRPr="00695F2B">
        <w:rPr>
          <w:rFonts w:ascii="Garamond" w:hAnsi="Garamond"/>
          <w:sz w:val="20"/>
          <w:szCs w:val="20"/>
        </w:rPr>
        <w:t xml:space="preserve">nung die sinnliche, bildliche Gestalt, die das Kunstwerk erst gerade zum </w:t>
      </w:r>
      <w:r w:rsidRPr="00695F2B">
        <w:rPr>
          <w:rFonts w:ascii="Garamond" w:hAnsi="Garamond"/>
          <w:i/>
          <w:sz w:val="20"/>
          <w:szCs w:val="20"/>
        </w:rPr>
        <w:t>Kunstwerk</w:t>
      </w:r>
      <w:r w:rsidRPr="00695F2B">
        <w:rPr>
          <w:rFonts w:ascii="Garamond" w:hAnsi="Garamond"/>
          <w:sz w:val="20"/>
          <w:szCs w:val="20"/>
        </w:rPr>
        <w:t xml:space="preserve"> macht, nur ein müßiges </w:t>
      </w:r>
      <w:proofErr w:type="spellStart"/>
      <w:r w:rsidRPr="00695F2B">
        <w:rPr>
          <w:rFonts w:ascii="Garamond" w:hAnsi="Garamond"/>
          <w:sz w:val="20"/>
          <w:szCs w:val="20"/>
        </w:rPr>
        <w:t>Beiwesen</w:t>
      </w:r>
      <w:proofErr w:type="spellEnd"/>
      <w:r w:rsidRPr="00695F2B">
        <w:rPr>
          <w:rFonts w:ascii="Garamond" w:hAnsi="Garamond"/>
          <w:sz w:val="20"/>
          <w:szCs w:val="20"/>
        </w:rPr>
        <w:t xml:space="preserve">, eine Hülle, die als </w:t>
      </w:r>
      <w:r w:rsidRPr="00695F2B">
        <w:rPr>
          <w:rFonts w:ascii="Garamond" w:hAnsi="Garamond"/>
          <w:i/>
          <w:sz w:val="20"/>
          <w:szCs w:val="20"/>
        </w:rPr>
        <w:t>bloße Hülle</w:t>
      </w:r>
      <w:r w:rsidRPr="00695F2B">
        <w:rPr>
          <w:rFonts w:ascii="Garamond" w:hAnsi="Garamond"/>
          <w:sz w:val="20"/>
          <w:szCs w:val="20"/>
        </w:rPr>
        <w:t>, ein Schein, der als bloßer Schein ausdrüc</w:t>
      </w:r>
      <w:r w:rsidRPr="00695F2B">
        <w:rPr>
          <w:rFonts w:ascii="Garamond" w:hAnsi="Garamond"/>
          <w:sz w:val="20"/>
          <w:szCs w:val="20"/>
        </w:rPr>
        <w:t>k</w:t>
      </w:r>
      <w:r w:rsidRPr="00695F2B">
        <w:rPr>
          <w:rFonts w:ascii="Garamond" w:hAnsi="Garamond"/>
          <w:sz w:val="20"/>
          <w:szCs w:val="20"/>
        </w:rPr>
        <w:t>lich gesetzt ist. Damit aber ist die Natur des Kunstwerks selbst entstellt. Denn das Kunstwerk soll einen Inhalt nicht in seiner Allgemeinheit als solchen, sondern diese Allgemeinheit schlechthin individualisiert, sinnlich vereinzelt vor die A</w:t>
      </w:r>
      <w:r w:rsidRPr="00695F2B">
        <w:rPr>
          <w:rFonts w:ascii="Garamond" w:hAnsi="Garamond"/>
          <w:sz w:val="20"/>
          <w:szCs w:val="20"/>
        </w:rPr>
        <w:t>n</w:t>
      </w:r>
      <w:r w:rsidRPr="00695F2B">
        <w:rPr>
          <w:rFonts w:ascii="Garamond" w:hAnsi="Garamond"/>
          <w:sz w:val="20"/>
          <w:szCs w:val="20"/>
        </w:rPr>
        <w:t>schauung stellen.“ (Hegel: Ästhetik I, S. 60)</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Gegen Hegel könnte man einwenden, dass sich die Form nach dem Inhalt und der Intention richten muss. Man kann einen DDR-Roman nicht ohne ein Minimum an Reflexion über dieses Sy</w:t>
      </w:r>
      <w:r w:rsidRPr="00695F2B">
        <w:rPr>
          <w:rFonts w:ascii="Garamond" w:hAnsi="Garamond"/>
          <w:sz w:val="20"/>
          <w:szCs w:val="20"/>
        </w:rPr>
        <w:t>s</w:t>
      </w:r>
      <w:r w:rsidRPr="00695F2B">
        <w:rPr>
          <w:rFonts w:ascii="Garamond" w:hAnsi="Garamond"/>
          <w:sz w:val="20"/>
          <w:szCs w:val="20"/>
        </w:rPr>
        <w:t xml:space="preserve">tem schreiben – sonst würde er sich nicht von der Darstellung bloß individueller Besonderheiten in anderen Weltgegenden unterscheiden. Wer sagt denn, diese von Hegel geforderte Versinnlichung sei ein Dogma? Wenn die Grenze der Kunst in der Darstellung der Versinnlichung liegt, dann </w:t>
      </w:r>
      <w:r w:rsidRPr="00695F2B">
        <w:rPr>
          <w:rFonts w:ascii="Garamond" w:hAnsi="Garamond"/>
          <w:sz w:val="20"/>
          <w:szCs w:val="20"/>
        </w:rPr>
        <w:lastRenderedPageBreak/>
        <w:t>muss es auch gestattet sein, diese Grenze zu transzendieren (vgl. unten die Betrachtung des Dokumentarischen im Roman). Zumal der R</w:t>
      </w:r>
      <w:r w:rsidRPr="00695F2B">
        <w:rPr>
          <w:rFonts w:ascii="Garamond" w:hAnsi="Garamond"/>
          <w:sz w:val="20"/>
          <w:szCs w:val="20"/>
        </w:rPr>
        <w:t>o</w:t>
      </w:r>
      <w:r w:rsidRPr="00695F2B">
        <w:rPr>
          <w:rFonts w:ascii="Garamond" w:hAnsi="Garamond"/>
          <w:sz w:val="20"/>
          <w:szCs w:val="20"/>
        </w:rPr>
        <w:t>man mit seinem Medium der Sprache ist dazu in der Lage. Zwei Beispiele mögen diesen Gedanken erläutern. Jemand hat gesagt, der Roman „Fieber“ erinnere ihn an die Romane der Aufklärungsep</w:t>
      </w:r>
      <w:r w:rsidRPr="00695F2B">
        <w:rPr>
          <w:rFonts w:ascii="Garamond" w:hAnsi="Garamond"/>
          <w:sz w:val="20"/>
          <w:szCs w:val="20"/>
        </w:rPr>
        <w:t>o</w:t>
      </w:r>
      <w:r w:rsidRPr="00695F2B">
        <w:rPr>
          <w:rFonts w:ascii="Garamond" w:hAnsi="Garamond"/>
          <w:sz w:val="20"/>
          <w:szCs w:val="20"/>
        </w:rPr>
        <w:t>che. Und tatsächlich, nimmt man Voltaires „</w:t>
      </w:r>
      <w:proofErr w:type="spellStart"/>
      <w:r w:rsidRPr="00695F2B">
        <w:rPr>
          <w:rFonts w:ascii="Garamond" w:hAnsi="Garamond"/>
          <w:sz w:val="20"/>
          <w:szCs w:val="20"/>
        </w:rPr>
        <w:t>Ca</w:t>
      </w:r>
      <w:r w:rsidRPr="00695F2B">
        <w:rPr>
          <w:rFonts w:ascii="Garamond" w:hAnsi="Garamond"/>
          <w:sz w:val="20"/>
          <w:szCs w:val="20"/>
        </w:rPr>
        <w:t>n</w:t>
      </w:r>
      <w:r w:rsidRPr="00695F2B">
        <w:rPr>
          <w:rFonts w:ascii="Garamond" w:hAnsi="Garamond"/>
          <w:sz w:val="20"/>
          <w:szCs w:val="20"/>
        </w:rPr>
        <w:t>dide</w:t>
      </w:r>
      <w:proofErr w:type="spellEnd"/>
      <w:r w:rsidRPr="00695F2B">
        <w:rPr>
          <w:rFonts w:ascii="Garamond" w:hAnsi="Garamond"/>
          <w:sz w:val="20"/>
          <w:szCs w:val="20"/>
        </w:rPr>
        <w:t xml:space="preserve"> oder der Optimismus“ als Exempel, dann gibt es im Verhältnis von Reflexion und erzähle</w:t>
      </w:r>
      <w:r w:rsidRPr="00695F2B">
        <w:rPr>
          <w:rFonts w:ascii="Garamond" w:hAnsi="Garamond"/>
          <w:sz w:val="20"/>
          <w:szCs w:val="20"/>
        </w:rPr>
        <w:t>n</w:t>
      </w:r>
      <w:r w:rsidRPr="00695F2B">
        <w:rPr>
          <w:rFonts w:ascii="Garamond" w:hAnsi="Garamond"/>
          <w:sz w:val="20"/>
          <w:szCs w:val="20"/>
        </w:rPr>
        <w:t>den Partien Ähnlichkeiten. Jedes Mal, wenn der Protagonist des Romans bei Voltaire scheitert, setzt die Reflexion des Erzählers oder einer der Figuren ein, die gegen alle Erfahrung daran fes</w:t>
      </w:r>
      <w:r w:rsidRPr="00695F2B">
        <w:rPr>
          <w:rFonts w:ascii="Garamond" w:hAnsi="Garamond"/>
          <w:sz w:val="20"/>
          <w:szCs w:val="20"/>
        </w:rPr>
        <w:t>t</w:t>
      </w:r>
      <w:r w:rsidRPr="00695F2B">
        <w:rPr>
          <w:rFonts w:ascii="Garamond" w:hAnsi="Garamond"/>
          <w:sz w:val="20"/>
          <w:szCs w:val="20"/>
        </w:rPr>
        <w:t>halten, dass wir nach Leibniz‘ These in „der be</w:t>
      </w:r>
      <w:r w:rsidRPr="00695F2B">
        <w:rPr>
          <w:rFonts w:ascii="Garamond" w:hAnsi="Garamond"/>
          <w:sz w:val="20"/>
          <w:szCs w:val="20"/>
        </w:rPr>
        <w:t>s</w:t>
      </w:r>
      <w:r w:rsidRPr="00695F2B">
        <w:rPr>
          <w:rFonts w:ascii="Garamond" w:hAnsi="Garamond"/>
          <w:sz w:val="20"/>
          <w:szCs w:val="20"/>
        </w:rPr>
        <w:t>ten aller möglichen Welten“ leben. Die Desill</w:t>
      </w:r>
      <w:r w:rsidRPr="00695F2B">
        <w:rPr>
          <w:rFonts w:ascii="Garamond" w:hAnsi="Garamond"/>
          <w:sz w:val="20"/>
          <w:szCs w:val="20"/>
        </w:rPr>
        <w:t>u</w:t>
      </w:r>
      <w:r w:rsidRPr="00695F2B">
        <w:rPr>
          <w:rFonts w:ascii="Garamond" w:hAnsi="Garamond"/>
          <w:sz w:val="20"/>
          <w:szCs w:val="20"/>
        </w:rPr>
        <w:t>sionierung des Optimismus wird zwar als Han</w:t>
      </w:r>
      <w:r w:rsidRPr="00695F2B">
        <w:rPr>
          <w:rFonts w:ascii="Garamond" w:hAnsi="Garamond"/>
          <w:sz w:val="20"/>
          <w:szCs w:val="20"/>
        </w:rPr>
        <w:t>d</w:t>
      </w:r>
      <w:r w:rsidRPr="00695F2B">
        <w:rPr>
          <w:rFonts w:ascii="Garamond" w:hAnsi="Garamond"/>
          <w:sz w:val="20"/>
          <w:szCs w:val="20"/>
        </w:rPr>
        <w:t>lung vorgeführt, ist aber ohne den philosoph</w:t>
      </w:r>
      <w:r w:rsidRPr="00695F2B">
        <w:rPr>
          <w:rFonts w:ascii="Garamond" w:hAnsi="Garamond"/>
          <w:sz w:val="20"/>
          <w:szCs w:val="20"/>
        </w:rPr>
        <w:t>i</w:t>
      </w:r>
      <w:r w:rsidRPr="00695F2B">
        <w:rPr>
          <w:rFonts w:ascii="Garamond" w:hAnsi="Garamond"/>
          <w:sz w:val="20"/>
          <w:szCs w:val="20"/>
        </w:rPr>
        <w:t>schen Kommentar gegen die These von der „pr</w:t>
      </w:r>
      <w:r w:rsidRPr="00695F2B">
        <w:rPr>
          <w:rFonts w:ascii="Garamond" w:hAnsi="Garamond"/>
          <w:sz w:val="20"/>
          <w:szCs w:val="20"/>
        </w:rPr>
        <w:t>ä</w:t>
      </w:r>
      <w:r w:rsidRPr="00695F2B">
        <w:rPr>
          <w:rFonts w:ascii="Garamond" w:hAnsi="Garamond"/>
          <w:sz w:val="20"/>
          <w:szCs w:val="20"/>
        </w:rPr>
        <w:t>stabilierten Harmonie“, in der auch das Unglück noch sein Gutes hat, nicht auf die Diskussionen der Aufklärung ohne weiteres beziehbar.</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So sind die Erörterungen im Krankenraum bei dem Roman „Fieber“ vor allem in der Auseina</w:t>
      </w:r>
      <w:r w:rsidRPr="00695F2B">
        <w:rPr>
          <w:rFonts w:ascii="Garamond" w:hAnsi="Garamond"/>
          <w:sz w:val="20"/>
          <w:szCs w:val="20"/>
        </w:rPr>
        <w:t>n</w:t>
      </w:r>
      <w:r w:rsidRPr="00695F2B">
        <w:rPr>
          <w:rFonts w:ascii="Garamond" w:hAnsi="Garamond"/>
          <w:sz w:val="20"/>
          <w:szCs w:val="20"/>
        </w:rPr>
        <w:t xml:space="preserve">dersetzung des erlebenden </w:t>
      </w:r>
      <w:proofErr w:type="spellStart"/>
      <w:r w:rsidRPr="00695F2B">
        <w:rPr>
          <w:rFonts w:ascii="Garamond" w:hAnsi="Garamond"/>
          <w:sz w:val="20"/>
          <w:szCs w:val="20"/>
        </w:rPr>
        <w:t>Ichs</w:t>
      </w:r>
      <w:proofErr w:type="spellEnd"/>
      <w:r w:rsidRPr="00695F2B">
        <w:rPr>
          <w:rFonts w:ascii="Garamond" w:hAnsi="Garamond"/>
          <w:sz w:val="20"/>
          <w:szCs w:val="20"/>
        </w:rPr>
        <w:t xml:space="preserve"> mit dem Manager Arthur und dem Arzt Manfred vergleichbar mit den philosophischen Kommentaren im Aufkl</w:t>
      </w:r>
      <w:r w:rsidRPr="00695F2B">
        <w:rPr>
          <w:rFonts w:ascii="Garamond" w:hAnsi="Garamond"/>
          <w:sz w:val="20"/>
          <w:szCs w:val="20"/>
        </w:rPr>
        <w:t>ä</w:t>
      </w:r>
      <w:r w:rsidRPr="00695F2B">
        <w:rPr>
          <w:rFonts w:ascii="Garamond" w:hAnsi="Garamond"/>
          <w:sz w:val="20"/>
          <w:szCs w:val="20"/>
        </w:rPr>
        <w:t>rungsroman. Dass andererseits bestimmte Gege</w:t>
      </w:r>
      <w:r w:rsidRPr="00695F2B">
        <w:rPr>
          <w:rFonts w:ascii="Garamond" w:hAnsi="Garamond"/>
          <w:sz w:val="20"/>
          <w:szCs w:val="20"/>
        </w:rPr>
        <w:t>n</w:t>
      </w:r>
      <w:r w:rsidRPr="00695F2B">
        <w:rPr>
          <w:rFonts w:ascii="Garamond" w:hAnsi="Garamond"/>
          <w:sz w:val="20"/>
          <w:szCs w:val="20"/>
        </w:rPr>
        <w:t>stände des Denkens nicht sinnlich präsentierbar sind, lässt sich an Brecht zeigen. In seinem „Dre</w:t>
      </w:r>
      <w:r w:rsidRPr="00695F2B">
        <w:rPr>
          <w:rFonts w:ascii="Garamond" w:hAnsi="Garamond"/>
          <w:sz w:val="20"/>
          <w:szCs w:val="20"/>
        </w:rPr>
        <w:t>i</w:t>
      </w:r>
      <w:r w:rsidRPr="00695F2B">
        <w:rPr>
          <w:rFonts w:ascii="Garamond" w:hAnsi="Garamond"/>
          <w:sz w:val="20"/>
          <w:szCs w:val="20"/>
        </w:rPr>
        <w:t>groschenroman“ versucht Brecht das, was Kapit</w:t>
      </w:r>
      <w:r w:rsidRPr="00695F2B">
        <w:rPr>
          <w:rFonts w:ascii="Garamond" w:hAnsi="Garamond"/>
          <w:sz w:val="20"/>
          <w:szCs w:val="20"/>
        </w:rPr>
        <w:t>a</w:t>
      </w:r>
      <w:r w:rsidRPr="00695F2B">
        <w:rPr>
          <w:rFonts w:ascii="Garamond" w:hAnsi="Garamond"/>
          <w:sz w:val="20"/>
          <w:szCs w:val="20"/>
        </w:rPr>
        <w:t xml:space="preserve">lismus ist, am Beispiel zu </w:t>
      </w:r>
      <w:proofErr w:type="spellStart"/>
      <w:r w:rsidRPr="00695F2B">
        <w:rPr>
          <w:rFonts w:ascii="Garamond" w:hAnsi="Garamond"/>
          <w:sz w:val="20"/>
          <w:szCs w:val="20"/>
        </w:rPr>
        <w:t>versinnlichen</w:t>
      </w:r>
      <w:proofErr w:type="spellEnd"/>
      <w:r w:rsidRPr="00695F2B">
        <w:rPr>
          <w:rFonts w:ascii="Garamond" w:hAnsi="Garamond"/>
          <w:sz w:val="20"/>
          <w:szCs w:val="20"/>
        </w:rPr>
        <w:t xml:space="preserve">. </w:t>
      </w:r>
      <w:proofErr w:type="spellStart"/>
      <w:r w:rsidRPr="00695F2B">
        <w:rPr>
          <w:rFonts w:ascii="Garamond" w:hAnsi="Garamond"/>
          <w:sz w:val="20"/>
          <w:szCs w:val="20"/>
        </w:rPr>
        <w:t>Macheath</w:t>
      </w:r>
      <w:proofErr w:type="spellEnd"/>
      <w:r w:rsidRPr="00695F2B">
        <w:rPr>
          <w:rFonts w:ascii="Garamond" w:hAnsi="Garamond"/>
          <w:sz w:val="20"/>
          <w:szCs w:val="20"/>
        </w:rPr>
        <w:t xml:space="preserve"> isst ein Ei und Polly schaut zu, um zu lernen, was diese Ökonomie sei. Dieses Beispiel hat in der Zeit, als Marx in den 60er und 70er Jahren des 20. Jahrhunderts wieder Teile der Universität beschä</w:t>
      </w:r>
      <w:r w:rsidRPr="00695F2B">
        <w:rPr>
          <w:rFonts w:ascii="Garamond" w:hAnsi="Garamond"/>
          <w:sz w:val="20"/>
          <w:szCs w:val="20"/>
        </w:rPr>
        <w:t>f</w:t>
      </w:r>
      <w:r w:rsidRPr="00695F2B">
        <w:rPr>
          <w:rFonts w:ascii="Garamond" w:hAnsi="Garamond"/>
          <w:sz w:val="20"/>
          <w:szCs w:val="20"/>
        </w:rPr>
        <w:t>tigte, Begeisterung ausgelöst. Ein von der Kritik am Kapitalismus Unbedarfter aber hätte wah</w:t>
      </w:r>
      <w:r w:rsidRPr="00695F2B">
        <w:rPr>
          <w:rFonts w:ascii="Garamond" w:hAnsi="Garamond"/>
          <w:sz w:val="20"/>
          <w:szCs w:val="20"/>
        </w:rPr>
        <w:t>r</w:t>
      </w:r>
      <w:r w:rsidRPr="00695F2B">
        <w:rPr>
          <w:rFonts w:ascii="Garamond" w:hAnsi="Garamond"/>
          <w:sz w:val="20"/>
          <w:szCs w:val="20"/>
        </w:rPr>
        <w:t>scheinlich über diese Episode hinweggelesen, ohne ihre Intention zu verstehen, weil er die B</w:t>
      </w:r>
      <w:r w:rsidRPr="00695F2B">
        <w:rPr>
          <w:rFonts w:ascii="Garamond" w:hAnsi="Garamond"/>
          <w:sz w:val="20"/>
          <w:szCs w:val="20"/>
        </w:rPr>
        <w:t>e</w:t>
      </w:r>
      <w:r w:rsidRPr="00695F2B">
        <w:rPr>
          <w:rFonts w:ascii="Garamond" w:hAnsi="Garamond"/>
          <w:sz w:val="20"/>
          <w:szCs w:val="20"/>
        </w:rPr>
        <w:t>griffe nicht gehabt hat, sie zu deuten. Von sich aus ist die Versinnlichung nicht verständlich. In diesen Zusammenhang gehört auch der Versuch Brechts, „Das Kapital“ von Marx in eine künstl</w:t>
      </w:r>
      <w:r w:rsidRPr="00695F2B">
        <w:rPr>
          <w:rFonts w:ascii="Garamond" w:hAnsi="Garamond"/>
          <w:sz w:val="20"/>
          <w:szCs w:val="20"/>
        </w:rPr>
        <w:t>e</w:t>
      </w:r>
      <w:r w:rsidRPr="00695F2B">
        <w:rPr>
          <w:rFonts w:ascii="Garamond" w:hAnsi="Garamond"/>
          <w:sz w:val="20"/>
          <w:szCs w:val="20"/>
        </w:rPr>
        <w:t>rische Form zu bringen – der Versuch ist mis</w:t>
      </w:r>
      <w:r w:rsidRPr="00695F2B">
        <w:rPr>
          <w:rFonts w:ascii="Garamond" w:hAnsi="Garamond"/>
          <w:sz w:val="20"/>
          <w:szCs w:val="20"/>
        </w:rPr>
        <w:t>s</w:t>
      </w:r>
      <w:r w:rsidRPr="00695F2B">
        <w:rPr>
          <w:rFonts w:ascii="Garamond" w:hAnsi="Garamond"/>
          <w:sz w:val="20"/>
          <w:szCs w:val="20"/>
        </w:rPr>
        <w:t>lungen; er ist gescheitert, weil sich Bestimmungen wie Wert, Kapital, abstrakte Arbeit nicht adäquat sinnlich darstellen lassen.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Etwas anderes ist es mit Brechts Verfremdung</w:t>
      </w:r>
      <w:r w:rsidRPr="00695F2B">
        <w:rPr>
          <w:rFonts w:ascii="Garamond" w:hAnsi="Garamond"/>
          <w:sz w:val="20"/>
          <w:szCs w:val="20"/>
        </w:rPr>
        <w:t>s</w:t>
      </w:r>
      <w:r w:rsidRPr="00695F2B">
        <w:rPr>
          <w:rFonts w:ascii="Garamond" w:hAnsi="Garamond"/>
          <w:sz w:val="20"/>
          <w:szCs w:val="20"/>
        </w:rPr>
        <w:t>technik. Eine junge Leserin des Romans „Fieber“ hat mir berichtet, dass die Passagen, in denen der Roman im Roman thematisiert wird oder das erzählende Ich sich direkt an den Leser wendet, gestört hätten. An eine durchgängige Einfühlung gewöhnt, empfand sie diese Stellen als lästig. Den intellektuellen Genuss, der in solchen Verfre</w:t>
      </w:r>
      <w:r w:rsidRPr="00695F2B">
        <w:rPr>
          <w:rFonts w:ascii="Garamond" w:hAnsi="Garamond"/>
          <w:sz w:val="20"/>
          <w:szCs w:val="20"/>
        </w:rPr>
        <w:t>m</w:t>
      </w:r>
      <w:r w:rsidRPr="00695F2B">
        <w:rPr>
          <w:rFonts w:ascii="Garamond" w:hAnsi="Garamond"/>
          <w:sz w:val="20"/>
          <w:szCs w:val="20"/>
        </w:rPr>
        <w:t>dungselementen liegt und der zum Nachdenken anregen soll, konnte sie noch nicht realisieren. Soweit zum Verhältnis von sinnlicher Darstellung und kommentierender Reflexion.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Hegel hat aber nicht nur die Kunst allgemein als dem Geist nicht mehr angemessen erklärt, so</w:t>
      </w:r>
      <w:r w:rsidRPr="00695F2B">
        <w:rPr>
          <w:rFonts w:ascii="Garamond" w:hAnsi="Garamond"/>
          <w:sz w:val="20"/>
          <w:szCs w:val="20"/>
        </w:rPr>
        <w:t>n</w:t>
      </w:r>
      <w:r w:rsidRPr="00695F2B">
        <w:rPr>
          <w:rFonts w:ascii="Garamond" w:hAnsi="Garamond"/>
          <w:sz w:val="20"/>
          <w:szCs w:val="20"/>
        </w:rPr>
        <w:t>dern auch den bürgerlichen Roman als solchen kritisiert in einer Zeit, als seine großen Gestalten noch gar nicht erschienen waren.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Helden der neueren Romane seiner Zeit, das Romanhafte durchaus auf die Romantik bezi</w:t>
      </w:r>
      <w:r w:rsidRPr="00695F2B">
        <w:rPr>
          <w:rFonts w:ascii="Garamond" w:hAnsi="Garamond"/>
          <w:sz w:val="20"/>
          <w:szCs w:val="20"/>
        </w:rPr>
        <w:t>e</w:t>
      </w:r>
      <w:r w:rsidRPr="00695F2B">
        <w:rPr>
          <w:rFonts w:ascii="Garamond" w:hAnsi="Garamond"/>
          <w:sz w:val="20"/>
          <w:szCs w:val="20"/>
        </w:rPr>
        <w:t>hend, aus der es kommt, „stehen als Individuen mit ihren subjektiven Zwecken der Liebe, Ehre, Ehrsucht oder mit ihren Idealen der Weltverbe</w:t>
      </w:r>
      <w:r w:rsidRPr="00695F2B">
        <w:rPr>
          <w:rFonts w:ascii="Garamond" w:hAnsi="Garamond"/>
          <w:sz w:val="20"/>
          <w:szCs w:val="20"/>
        </w:rPr>
        <w:t>s</w:t>
      </w:r>
      <w:r w:rsidRPr="00695F2B">
        <w:rPr>
          <w:rFonts w:ascii="Garamond" w:hAnsi="Garamond"/>
          <w:sz w:val="20"/>
          <w:szCs w:val="20"/>
        </w:rPr>
        <w:t xml:space="preserve">serung dieser bestehenden Ordnung und Prosa der Wirklichkeit gegenüber, die ihnen von allen Seiten Schwierigkeiten in den Weg legt. Da schrauben sich nun die subjektiven Wünsche und Forderungen in diesem Gegensatze ins </w:t>
      </w:r>
      <w:proofErr w:type="spellStart"/>
      <w:r w:rsidRPr="00695F2B">
        <w:rPr>
          <w:rFonts w:ascii="Garamond" w:hAnsi="Garamond"/>
          <w:sz w:val="20"/>
          <w:szCs w:val="20"/>
        </w:rPr>
        <w:t>unerme</w:t>
      </w:r>
      <w:r w:rsidRPr="00695F2B">
        <w:rPr>
          <w:rFonts w:ascii="Garamond" w:hAnsi="Garamond"/>
          <w:sz w:val="20"/>
          <w:szCs w:val="20"/>
        </w:rPr>
        <w:t>ß</w:t>
      </w:r>
      <w:r w:rsidRPr="00695F2B">
        <w:rPr>
          <w:rFonts w:ascii="Garamond" w:hAnsi="Garamond"/>
          <w:sz w:val="20"/>
          <w:szCs w:val="20"/>
        </w:rPr>
        <w:t>liche</w:t>
      </w:r>
      <w:proofErr w:type="spellEnd"/>
      <w:r w:rsidRPr="00695F2B">
        <w:rPr>
          <w:rFonts w:ascii="Garamond" w:hAnsi="Garamond"/>
          <w:sz w:val="20"/>
          <w:szCs w:val="20"/>
        </w:rPr>
        <w:t xml:space="preserve"> in die Höhe; denn jeder findet vor sich eine bezauberte, für ihn ganz ungehörige Welt, die er bekämpfen </w:t>
      </w:r>
      <w:proofErr w:type="spellStart"/>
      <w:r w:rsidRPr="00695F2B">
        <w:rPr>
          <w:rFonts w:ascii="Garamond" w:hAnsi="Garamond"/>
          <w:sz w:val="20"/>
          <w:szCs w:val="20"/>
        </w:rPr>
        <w:t>muß</w:t>
      </w:r>
      <w:proofErr w:type="spellEnd"/>
      <w:r w:rsidRPr="00695F2B">
        <w:rPr>
          <w:rFonts w:ascii="Garamond" w:hAnsi="Garamond"/>
          <w:sz w:val="20"/>
          <w:szCs w:val="20"/>
        </w:rPr>
        <w:t>, weil sie sich gegen ihn sperrt und in ihrer spröden Festigkeit seinen Leide</w:t>
      </w:r>
      <w:r w:rsidRPr="00695F2B">
        <w:rPr>
          <w:rFonts w:ascii="Garamond" w:hAnsi="Garamond"/>
          <w:sz w:val="20"/>
          <w:szCs w:val="20"/>
        </w:rPr>
        <w:t>n</w:t>
      </w:r>
      <w:r w:rsidRPr="00695F2B">
        <w:rPr>
          <w:rFonts w:ascii="Garamond" w:hAnsi="Garamond"/>
          <w:sz w:val="20"/>
          <w:szCs w:val="20"/>
        </w:rPr>
        <w:t>schaften nicht nachgibt, sondern den Willen eines Vaters, einer Tante, bürgerliche Verhältnisse usf. als ein Hindernis vorschiebt. Besonders sind Jünglinge diese neuen Ritter, die sich durch den Weltlauf, der sich statt ihrer Ideale realisiert, durchschlagen müssen und es nun für ein U</w:t>
      </w:r>
      <w:r w:rsidRPr="00695F2B">
        <w:rPr>
          <w:rFonts w:ascii="Garamond" w:hAnsi="Garamond"/>
          <w:sz w:val="20"/>
          <w:szCs w:val="20"/>
        </w:rPr>
        <w:t>n</w:t>
      </w:r>
      <w:r w:rsidRPr="00695F2B">
        <w:rPr>
          <w:rFonts w:ascii="Garamond" w:hAnsi="Garamond"/>
          <w:sz w:val="20"/>
          <w:szCs w:val="20"/>
        </w:rPr>
        <w:t xml:space="preserve">glück halten, </w:t>
      </w:r>
      <w:proofErr w:type="spellStart"/>
      <w:r w:rsidRPr="00695F2B">
        <w:rPr>
          <w:rFonts w:ascii="Garamond" w:hAnsi="Garamond"/>
          <w:sz w:val="20"/>
          <w:szCs w:val="20"/>
        </w:rPr>
        <w:t>daß</w:t>
      </w:r>
      <w:proofErr w:type="spellEnd"/>
      <w:r w:rsidRPr="00695F2B">
        <w:rPr>
          <w:rFonts w:ascii="Garamond" w:hAnsi="Garamond"/>
          <w:sz w:val="20"/>
          <w:szCs w:val="20"/>
        </w:rPr>
        <w:t xml:space="preserve"> es überhaupt Familie, bürgerl</w:t>
      </w:r>
      <w:r w:rsidRPr="00695F2B">
        <w:rPr>
          <w:rFonts w:ascii="Garamond" w:hAnsi="Garamond"/>
          <w:sz w:val="20"/>
          <w:szCs w:val="20"/>
        </w:rPr>
        <w:t>i</w:t>
      </w:r>
      <w:r w:rsidRPr="00695F2B">
        <w:rPr>
          <w:rFonts w:ascii="Garamond" w:hAnsi="Garamond"/>
          <w:sz w:val="20"/>
          <w:szCs w:val="20"/>
        </w:rPr>
        <w:t xml:space="preserve">che Gesellschaft, Staat, Gesetze, Berufsgeschäfte usf. gibt, weil diese </w:t>
      </w:r>
      <w:proofErr w:type="spellStart"/>
      <w:r w:rsidRPr="00695F2B">
        <w:rPr>
          <w:rFonts w:ascii="Garamond" w:hAnsi="Garamond"/>
          <w:sz w:val="20"/>
          <w:szCs w:val="20"/>
        </w:rPr>
        <w:t>substantiellen</w:t>
      </w:r>
      <w:proofErr w:type="spellEnd"/>
      <w:r w:rsidRPr="00695F2B">
        <w:rPr>
          <w:rFonts w:ascii="Garamond" w:hAnsi="Garamond"/>
          <w:sz w:val="20"/>
          <w:szCs w:val="20"/>
        </w:rPr>
        <w:t xml:space="preserve"> Lebensbezi</w:t>
      </w:r>
      <w:r w:rsidRPr="00695F2B">
        <w:rPr>
          <w:rFonts w:ascii="Garamond" w:hAnsi="Garamond"/>
          <w:sz w:val="20"/>
          <w:szCs w:val="20"/>
        </w:rPr>
        <w:t>e</w:t>
      </w:r>
      <w:r w:rsidRPr="00695F2B">
        <w:rPr>
          <w:rFonts w:ascii="Garamond" w:hAnsi="Garamond"/>
          <w:sz w:val="20"/>
          <w:szCs w:val="20"/>
        </w:rPr>
        <w:t>hungen sich mit ihren Schranken grausam den Idealen und dem unendlichen Rechte des Herzens entgegensetzen. Nun gilt es, ein Loch in diese Ordnung der Dinge hineinzustoßen, die Welt zu verändern, zu verbessern oder ihr zum Trotz sich wenigstens einen Himmel auf Erden herausz</w:t>
      </w:r>
      <w:r w:rsidRPr="00695F2B">
        <w:rPr>
          <w:rFonts w:ascii="Garamond" w:hAnsi="Garamond"/>
          <w:sz w:val="20"/>
          <w:szCs w:val="20"/>
        </w:rPr>
        <w:t>u</w:t>
      </w:r>
      <w:r w:rsidRPr="00695F2B">
        <w:rPr>
          <w:rFonts w:ascii="Garamond" w:hAnsi="Garamond"/>
          <w:sz w:val="20"/>
          <w:szCs w:val="20"/>
        </w:rPr>
        <w:t xml:space="preserve">schneiden: das Mädchen, wie es sein soll, sich zu suchen, es zu finden und es nun den schlimmen Verwandten oder sonstigen </w:t>
      </w:r>
      <w:proofErr w:type="spellStart"/>
      <w:r w:rsidRPr="00695F2B">
        <w:rPr>
          <w:rFonts w:ascii="Garamond" w:hAnsi="Garamond"/>
          <w:sz w:val="20"/>
          <w:szCs w:val="20"/>
        </w:rPr>
        <w:t>Mißverhältnissen</w:t>
      </w:r>
      <w:proofErr w:type="spellEnd"/>
      <w:r w:rsidRPr="00695F2B">
        <w:rPr>
          <w:rFonts w:ascii="Garamond" w:hAnsi="Garamond"/>
          <w:sz w:val="20"/>
          <w:szCs w:val="20"/>
        </w:rPr>
        <w:t xml:space="preserve"> abzugewinnen, </w:t>
      </w:r>
      <w:proofErr w:type="spellStart"/>
      <w:r w:rsidRPr="00695F2B">
        <w:rPr>
          <w:rFonts w:ascii="Garamond" w:hAnsi="Garamond"/>
          <w:sz w:val="20"/>
          <w:szCs w:val="20"/>
        </w:rPr>
        <w:t>abzuerobern</w:t>
      </w:r>
      <w:proofErr w:type="spellEnd"/>
      <w:r w:rsidRPr="00695F2B">
        <w:rPr>
          <w:rFonts w:ascii="Garamond" w:hAnsi="Garamond"/>
          <w:sz w:val="20"/>
          <w:szCs w:val="20"/>
        </w:rPr>
        <w:t xml:space="preserve"> und abzutrotzen. Diese Kämpfe nun aber sind in der modernen Welt nichts weiteres als die Lehrjahre, die Erzi</w:t>
      </w:r>
      <w:r w:rsidRPr="00695F2B">
        <w:rPr>
          <w:rFonts w:ascii="Garamond" w:hAnsi="Garamond"/>
          <w:sz w:val="20"/>
          <w:szCs w:val="20"/>
        </w:rPr>
        <w:t>e</w:t>
      </w:r>
      <w:r w:rsidRPr="00695F2B">
        <w:rPr>
          <w:rFonts w:ascii="Garamond" w:hAnsi="Garamond"/>
          <w:sz w:val="20"/>
          <w:szCs w:val="20"/>
        </w:rPr>
        <w:t>hung des Individuums an der vorhandenen Wir</w:t>
      </w:r>
      <w:r w:rsidRPr="00695F2B">
        <w:rPr>
          <w:rFonts w:ascii="Garamond" w:hAnsi="Garamond"/>
          <w:sz w:val="20"/>
          <w:szCs w:val="20"/>
        </w:rPr>
        <w:t>k</w:t>
      </w:r>
      <w:r w:rsidRPr="00695F2B">
        <w:rPr>
          <w:rFonts w:ascii="Garamond" w:hAnsi="Garamond"/>
          <w:sz w:val="20"/>
          <w:szCs w:val="20"/>
        </w:rPr>
        <w:t xml:space="preserve">lichkeit, und erhalten dadurch ihren wahren Sinn. Denn das Ende solcher Lehrjahre besteht darin, </w:t>
      </w:r>
      <w:proofErr w:type="spellStart"/>
      <w:r w:rsidRPr="00695F2B">
        <w:rPr>
          <w:rFonts w:ascii="Garamond" w:hAnsi="Garamond"/>
          <w:sz w:val="20"/>
          <w:szCs w:val="20"/>
        </w:rPr>
        <w:t>daß</w:t>
      </w:r>
      <w:proofErr w:type="spellEnd"/>
      <w:r w:rsidRPr="00695F2B">
        <w:rPr>
          <w:rFonts w:ascii="Garamond" w:hAnsi="Garamond"/>
          <w:sz w:val="20"/>
          <w:szCs w:val="20"/>
        </w:rPr>
        <w:t xml:space="preserve"> sich das Subjekt die Hörner abläuft, mit se</w:t>
      </w:r>
      <w:r w:rsidRPr="00695F2B">
        <w:rPr>
          <w:rFonts w:ascii="Garamond" w:hAnsi="Garamond"/>
          <w:sz w:val="20"/>
          <w:szCs w:val="20"/>
        </w:rPr>
        <w:t>i</w:t>
      </w:r>
      <w:r w:rsidRPr="00695F2B">
        <w:rPr>
          <w:rFonts w:ascii="Garamond" w:hAnsi="Garamond"/>
          <w:sz w:val="20"/>
          <w:szCs w:val="20"/>
        </w:rPr>
        <w:t xml:space="preserve">nem Wünschen und Meinen </w:t>
      </w:r>
      <w:r w:rsidRPr="00695F2B">
        <w:rPr>
          <w:rFonts w:ascii="Garamond" w:hAnsi="Garamond"/>
          <w:b/>
          <w:sz w:val="20"/>
          <w:szCs w:val="20"/>
        </w:rPr>
        <w:t>sich in die b</w:t>
      </w:r>
      <w:r w:rsidRPr="00695F2B">
        <w:rPr>
          <w:rFonts w:ascii="Garamond" w:hAnsi="Garamond"/>
          <w:b/>
          <w:sz w:val="20"/>
          <w:szCs w:val="20"/>
        </w:rPr>
        <w:t>e</w:t>
      </w:r>
      <w:r w:rsidRPr="00695F2B">
        <w:rPr>
          <w:rFonts w:ascii="Garamond" w:hAnsi="Garamond"/>
          <w:b/>
          <w:sz w:val="20"/>
          <w:szCs w:val="20"/>
        </w:rPr>
        <w:t>stehenden Verhältnisse und die Vernünfti</w:t>
      </w:r>
      <w:r w:rsidRPr="00695F2B">
        <w:rPr>
          <w:rFonts w:ascii="Garamond" w:hAnsi="Garamond"/>
          <w:b/>
          <w:sz w:val="20"/>
          <w:szCs w:val="20"/>
        </w:rPr>
        <w:t>g</w:t>
      </w:r>
      <w:r w:rsidRPr="00695F2B">
        <w:rPr>
          <w:rFonts w:ascii="Garamond" w:hAnsi="Garamond"/>
          <w:b/>
          <w:sz w:val="20"/>
          <w:szCs w:val="20"/>
        </w:rPr>
        <w:t>keit derselben</w:t>
      </w:r>
      <w:r w:rsidRPr="00695F2B">
        <w:rPr>
          <w:rFonts w:ascii="Garamond" w:hAnsi="Garamond"/>
          <w:sz w:val="20"/>
          <w:szCs w:val="20"/>
        </w:rPr>
        <w:t xml:space="preserve"> hineinbildet, in die Verkettung der Welt eintritt und in ihr sich einen angemessenen Standpunkt erwirbt. Mag einer auch noch soviel sich mit der Welt herumgezankt haben, umherg</w:t>
      </w:r>
      <w:r w:rsidRPr="00695F2B">
        <w:rPr>
          <w:rFonts w:ascii="Garamond" w:hAnsi="Garamond"/>
          <w:sz w:val="20"/>
          <w:szCs w:val="20"/>
        </w:rPr>
        <w:t>e</w:t>
      </w:r>
      <w:r w:rsidRPr="00695F2B">
        <w:rPr>
          <w:rFonts w:ascii="Garamond" w:hAnsi="Garamond"/>
          <w:sz w:val="20"/>
          <w:szCs w:val="20"/>
        </w:rPr>
        <w:t xml:space="preserve">schoben worden sein – zuletzt </w:t>
      </w:r>
      <w:proofErr w:type="spellStart"/>
      <w:r w:rsidRPr="00695F2B">
        <w:rPr>
          <w:rFonts w:ascii="Garamond" w:hAnsi="Garamond"/>
          <w:sz w:val="20"/>
          <w:szCs w:val="20"/>
        </w:rPr>
        <w:t>bekömmt</w:t>
      </w:r>
      <w:proofErr w:type="spellEnd"/>
      <w:r w:rsidRPr="00695F2B">
        <w:rPr>
          <w:rFonts w:ascii="Garamond" w:hAnsi="Garamond"/>
          <w:sz w:val="20"/>
          <w:szCs w:val="20"/>
        </w:rPr>
        <w:t xml:space="preserve"> er mei</w:t>
      </w:r>
      <w:r w:rsidRPr="00695F2B">
        <w:rPr>
          <w:rFonts w:ascii="Garamond" w:hAnsi="Garamond"/>
          <w:sz w:val="20"/>
          <w:szCs w:val="20"/>
        </w:rPr>
        <w:t>s</w:t>
      </w:r>
      <w:r w:rsidRPr="00695F2B">
        <w:rPr>
          <w:rFonts w:ascii="Garamond" w:hAnsi="Garamond"/>
          <w:sz w:val="20"/>
          <w:szCs w:val="20"/>
        </w:rPr>
        <w:t>tens doch sein Mädchen und irgendeine Stellung, heiratet und wird ein Philister so gut wie die and</w:t>
      </w:r>
      <w:r w:rsidRPr="00695F2B">
        <w:rPr>
          <w:rFonts w:ascii="Garamond" w:hAnsi="Garamond"/>
          <w:sz w:val="20"/>
          <w:szCs w:val="20"/>
        </w:rPr>
        <w:t>e</w:t>
      </w:r>
      <w:r w:rsidRPr="00695F2B">
        <w:rPr>
          <w:rFonts w:ascii="Garamond" w:hAnsi="Garamond"/>
          <w:sz w:val="20"/>
          <w:szCs w:val="20"/>
        </w:rPr>
        <w:t xml:space="preserve">ren auch: die Frau steht der Haushaltung vor, Kinder bleiben nicht aus, das angebetete Weib, das erst die Einzige, ein Engel war, nimmt sich </w:t>
      </w:r>
      <w:proofErr w:type="spellStart"/>
      <w:r w:rsidRPr="00695F2B">
        <w:rPr>
          <w:rFonts w:ascii="Garamond" w:hAnsi="Garamond"/>
          <w:sz w:val="20"/>
          <w:szCs w:val="20"/>
        </w:rPr>
        <w:t>ohngefähr</w:t>
      </w:r>
      <w:proofErr w:type="spellEnd"/>
      <w:r w:rsidRPr="00695F2B">
        <w:rPr>
          <w:rFonts w:ascii="Garamond" w:hAnsi="Garamond"/>
          <w:sz w:val="20"/>
          <w:szCs w:val="20"/>
        </w:rPr>
        <w:t xml:space="preserve"> ebenso aus wie alle anderen, das Amt gibt Arbeit und Verdrießlichkeiten, die Ehe Hauskreuz, und so ist der ganze Katzenjammer der übrigen da.“ (Hegel: Ästhetik I, S. 567 f., Hervorhebung von mir.)</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Hegel unterstellt in dieser Kritik des Romans, dass die bürgerliche Welt, so viele Missstände sie auch noch hat, dennoch die beste aller möglichen Welten ist, dass sie im Großen und Ganzen ve</w:t>
      </w:r>
      <w:r w:rsidRPr="00695F2B">
        <w:rPr>
          <w:rFonts w:ascii="Garamond" w:hAnsi="Garamond"/>
          <w:sz w:val="20"/>
          <w:szCs w:val="20"/>
        </w:rPr>
        <w:t>r</w:t>
      </w:r>
      <w:r w:rsidRPr="00695F2B">
        <w:rPr>
          <w:rFonts w:ascii="Garamond" w:hAnsi="Garamond"/>
          <w:sz w:val="20"/>
          <w:szCs w:val="20"/>
        </w:rPr>
        <w:t>nünftig ist. Das war einerseits fortschrittlich gegenüber restaurativen Resten der feudalen Welt, andererseits ist angesichts der Analyse der Ök</w:t>
      </w:r>
      <w:r w:rsidRPr="00695F2B">
        <w:rPr>
          <w:rFonts w:ascii="Garamond" w:hAnsi="Garamond"/>
          <w:sz w:val="20"/>
          <w:szCs w:val="20"/>
        </w:rPr>
        <w:t>o</w:t>
      </w:r>
      <w:r w:rsidRPr="00695F2B">
        <w:rPr>
          <w:rFonts w:ascii="Garamond" w:hAnsi="Garamond"/>
          <w:sz w:val="20"/>
          <w:szCs w:val="20"/>
        </w:rPr>
        <w:t xml:space="preserve">nomie der bürgerlichen Welt diese Kritik selbst reaktionär.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br/>
      </w:r>
      <w:r w:rsidRPr="00695F2B">
        <w:rPr>
          <w:rFonts w:ascii="Garamond" w:hAnsi="Garamond"/>
          <w:b/>
          <w:sz w:val="20"/>
          <w:szCs w:val="20"/>
        </w:rPr>
        <w:t>Kritik der hegelschen Ästhetik</w:t>
      </w:r>
    </w:p>
    <w:p w:rsidR="002C4D0E" w:rsidRDefault="00C3264E" w:rsidP="00382CD1">
      <w:pPr>
        <w:spacing w:line="240" w:lineRule="auto"/>
        <w:jc w:val="both"/>
        <w:rPr>
          <w:rFonts w:ascii="Garamond" w:hAnsi="Garamond"/>
          <w:sz w:val="20"/>
          <w:szCs w:val="20"/>
        </w:rPr>
      </w:pPr>
      <w:r w:rsidRPr="00695F2B">
        <w:rPr>
          <w:rFonts w:ascii="Garamond" w:hAnsi="Garamond"/>
          <w:sz w:val="20"/>
          <w:szCs w:val="20"/>
        </w:rPr>
        <w:t>Das entscheidende Argument gegen Hegels Ä</w:t>
      </w:r>
      <w:r w:rsidRPr="00695F2B">
        <w:rPr>
          <w:rFonts w:ascii="Garamond" w:hAnsi="Garamond"/>
          <w:sz w:val="20"/>
          <w:szCs w:val="20"/>
        </w:rPr>
        <w:t>s</w:t>
      </w:r>
      <w:r w:rsidRPr="00695F2B">
        <w:rPr>
          <w:rFonts w:ascii="Garamond" w:hAnsi="Garamond"/>
          <w:sz w:val="20"/>
          <w:szCs w:val="20"/>
        </w:rPr>
        <w:t>thetik hat bereits der junge Marx vorgebracht, ohne sich direkt auf die „Ästhetik“ zu beziehen. Die Philosophie hat es mit dem Allgemeinen zu tun, sie bewegt sich im Medium des Prinzipiellen. Davon kann man entgegen der heutigen Verac</w:t>
      </w:r>
      <w:r w:rsidRPr="00695F2B">
        <w:rPr>
          <w:rFonts w:ascii="Garamond" w:hAnsi="Garamond"/>
          <w:sz w:val="20"/>
          <w:szCs w:val="20"/>
        </w:rPr>
        <w:t>h</w:t>
      </w:r>
      <w:r w:rsidRPr="00695F2B">
        <w:rPr>
          <w:rFonts w:ascii="Garamond" w:hAnsi="Garamond"/>
          <w:sz w:val="20"/>
          <w:szCs w:val="20"/>
        </w:rPr>
        <w:t>tung der Philosophie nicht groß genug denken. Aber abgesehen von Hegels idealistischer Kon</w:t>
      </w:r>
      <w:r w:rsidRPr="00695F2B">
        <w:rPr>
          <w:rFonts w:ascii="Garamond" w:hAnsi="Garamond"/>
          <w:sz w:val="20"/>
          <w:szCs w:val="20"/>
        </w:rPr>
        <w:t>s</w:t>
      </w:r>
      <w:r w:rsidRPr="00695F2B">
        <w:rPr>
          <w:rFonts w:ascii="Garamond" w:hAnsi="Garamond"/>
          <w:sz w:val="20"/>
          <w:szCs w:val="20"/>
        </w:rPr>
        <w:t>truktion der sozialen Wirklichkeit, der Familie, der bürgerlichen Gesellschaft und ihres Staates, ist der Standpunkt des Allgemeinen, der philosophischen Durchdringung der Wirklichkeit auch prinzipiell beschränkt. Selbst eine wahre Deutung des Seie</w:t>
      </w:r>
      <w:r w:rsidRPr="00695F2B">
        <w:rPr>
          <w:rFonts w:ascii="Garamond" w:hAnsi="Garamond"/>
          <w:sz w:val="20"/>
          <w:szCs w:val="20"/>
        </w:rPr>
        <w:t>n</w:t>
      </w:r>
      <w:r w:rsidRPr="00695F2B">
        <w:rPr>
          <w:rFonts w:ascii="Garamond" w:hAnsi="Garamond"/>
          <w:sz w:val="20"/>
          <w:szCs w:val="20"/>
        </w:rPr>
        <w:t>den bleibt restringiert auf das Allgemeine; es verwundert dann nicht, wenn die Verabsoluti</w:t>
      </w:r>
      <w:r w:rsidRPr="00695F2B">
        <w:rPr>
          <w:rFonts w:ascii="Garamond" w:hAnsi="Garamond"/>
          <w:sz w:val="20"/>
          <w:szCs w:val="20"/>
        </w:rPr>
        <w:t>e</w:t>
      </w:r>
      <w:r w:rsidRPr="00695F2B">
        <w:rPr>
          <w:rFonts w:ascii="Garamond" w:hAnsi="Garamond"/>
          <w:sz w:val="20"/>
          <w:szCs w:val="20"/>
        </w:rPr>
        <w:t>rung des als wahr erkannten Allgemeinen das Empirische, das Singuläre, das Besondere nur als Exempel der Idee ansehen kann. Das aber muss zwangsläufig zu falschen Deutungen der Realität führen. So sagt Marx über die hegelsche Recht</w:t>
      </w:r>
      <w:r w:rsidRPr="00695F2B">
        <w:rPr>
          <w:rFonts w:ascii="Garamond" w:hAnsi="Garamond"/>
          <w:sz w:val="20"/>
          <w:szCs w:val="20"/>
        </w:rPr>
        <w:t>s</w:t>
      </w:r>
      <w:r w:rsidRPr="00695F2B">
        <w:rPr>
          <w:rFonts w:ascii="Garamond" w:hAnsi="Garamond"/>
          <w:sz w:val="20"/>
          <w:szCs w:val="20"/>
        </w:rPr>
        <w:t>philosophie: „Hegel gibt seiner Logik einen polit</w:t>
      </w:r>
      <w:r w:rsidRPr="00695F2B">
        <w:rPr>
          <w:rFonts w:ascii="Garamond" w:hAnsi="Garamond"/>
          <w:sz w:val="20"/>
          <w:szCs w:val="20"/>
        </w:rPr>
        <w:t>i</w:t>
      </w:r>
      <w:r w:rsidRPr="00695F2B">
        <w:rPr>
          <w:rFonts w:ascii="Garamond" w:hAnsi="Garamond"/>
          <w:sz w:val="20"/>
          <w:szCs w:val="20"/>
        </w:rPr>
        <w:t>schen Körper; er gibt nicht die Logik des polit</w:t>
      </w:r>
      <w:r w:rsidRPr="00695F2B">
        <w:rPr>
          <w:rFonts w:ascii="Garamond" w:hAnsi="Garamond"/>
          <w:sz w:val="20"/>
          <w:szCs w:val="20"/>
        </w:rPr>
        <w:t>i</w:t>
      </w:r>
      <w:r w:rsidRPr="00695F2B">
        <w:rPr>
          <w:rFonts w:ascii="Garamond" w:hAnsi="Garamond"/>
          <w:sz w:val="20"/>
          <w:szCs w:val="20"/>
        </w:rPr>
        <w:t>schen Körpers (§ 287).“ (MEW 1, S. 216) Das aber ist falsches (idealistisches) Denken. Denn am Empirischen, am Material des Spekulativen, am Besonderen geht „die eigentliche Entwicklung vor sich“ (a. a. O., S. 206). Die Philosophie kann empirische Wirklichkeit nur aufnehmen, wie sie ist, sie kann ihre Vernunft und Unvernunft h</w:t>
      </w:r>
      <w:r w:rsidRPr="00695F2B">
        <w:rPr>
          <w:rFonts w:ascii="Garamond" w:hAnsi="Garamond"/>
          <w:sz w:val="20"/>
          <w:szCs w:val="20"/>
        </w:rPr>
        <w:t>e</w:t>
      </w:r>
      <w:r w:rsidRPr="00695F2B">
        <w:rPr>
          <w:rFonts w:ascii="Garamond" w:hAnsi="Garamond"/>
          <w:sz w:val="20"/>
          <w:szCs w:val="20"/>
        </w:rPr>
        <w:t>rausarbeiten und im Medium des Allgemeinen, des Begriffs und der Idee, reflektieren. Aber was diese empirische Wirklichkeit ist, kann sie nicht aus der Idee heraus konstruieren, auch wenn die systematische Darstellung da, wo die Wirklichkeit sich systematisieren lässt, dann erscheint, als wäre sie aus der Idee konstruiert. Ist dem aber so, dann tut sich hier ein Feld des Wirklichen auf, das auch in der Kunst und im Roman beackert werden sollte und wird. Die Kunst hat also ihre genuine Berechtigung gegenüber der Wissenschaft und Philosophie, ohne deshalb mit ihr zu konkurri</w:t>
      </w:r>
      <w:r w:rsidRPr="00695F2B">
        <w:rPr>
          <w:rFonts w:ascii="Garamond" w:hAnsi="Garamond"/>
          <w:sz w:val="20"/>
          <w:szCs w:val="20"/>
        </w:rPr>
        <w:t>e</w:t>
      </w:r>
      <w:r w:rsidRPr="00695F2B">
        <w:rPr>
          <w:rFonts w:ascii="Garamond" w:hAnsi="Garamond"/>
          <w:sz w:val="20"/>
          <w:szCs w:val="20"/>
        </w:rPr>
        <w:t>ren. Insofern Kunst (und insofern auch der R</w:t>
      </w:r>
      <w:r w:rsidRPr="00695F2B">
        <w:rPr>
          <w:rFonts w:ascii="Garamond" w:hAnsi="Garamond"/>
          <w:sz w:val="20"/>
          <w:szCs w:val="20"/>
        </w:rPr>
        <w:t>o</w:t>
      </w:r>
      <w:r w:rsidRPr="00695F2B">
        <w:rPr>
          <w:rFonts w:ascii="Garamond" w:hAnsi="Garamond"/>
          <w:sz w:val="20"/>
          <w:szCs w:val="20"/>
        </w:rPr>
        <w:t>man) das Besondere ins allgemeine Bewusstsein hebt, Erfahrungen mit der Wirklichkeit darstellt, das Konkrete von der Pseudokonkretheit sche</w:t>
      </w:r>
      <w:r w:rsidRPr="00695F2B">
        <w:rPr>
          <w:rFonts w:ascii="Garamond" w:hAnsi="Garamond"/>
          <w:sz w:val="20"/>
          <w:szCs w:val="20"/>
        </w:rPr>
        <w:t>i</w:t>
      </w:r>
      <w:r w:rsidRPr="00695F2B">
        <w:rPr>
          <w:rFonts w:ascii="Garamond" w:hAnsi="Garamond"/>
          <w:sz w:val="20"/>
          <w:szCs w:val="20"/>
        </w:rPr>
        <w:t>det, hat sie ihr berechtigtes Betätigungsfeld und kann sich gegen Hegels Verdikt, sie sei nicht mehr vom höchsten Interesse für den Geist, mit Recht wehren. Im Extremfall sind die Künstler Seism</w:t>
      </w:r>
      <w:r w:rsidRPr="00695F2B">
        <w:rPr>
          <w:rFonts w:ascii="Garamond" w:hAnsi="Garamond"/>
          <w:sz w:val="20"/>
          <w:szCs w:val="20"/>
        </w:rPr>
        <w:t>o</w:t>
      </w:r>
      <w:r w:rsidRPr="00695F2B">
        <w:rPr>
          <w:rFonts w:ascii="Garamond" w:hAnsi="Garamond"/>
          <w:sz w:val="20"/>
          <w:szCs w:val="20"/>
        </w:rPr>
        <w:lastRenderedPageBreak/>
        <w:t>grafen gesellschaftlicher Veränderungen, bevor diese begrifflich fassbar sind.</w:t>
      </w:r>
    </w:p>
    <w:p w:rsidR="00C3264E" w:rsidRPr="00695F2B" w:rsidRDefault="004864E0" w:rsidP="00382CD1">
      <w:pPr>
        <w:spacing w:line="240" w:lineRule="auto"/>
        <w:jc w:val="both"/>
        <w:rPr>
          <w:rFonts w:ascii="Garamond" w:hAnsi="Garamond"/>
          <w:b/>
          <w:sz w:val="20"/>
          <w:szCs w:val="20"/>
        </w:rPr>
      </w:pPr>
      <w:r>
        <w:rPr>
          <w:rFonts w:ascii="Garamond" w:hAnsi="Garamond"/>
          <w:b/>
          <w:sz w:val="20"/>
          <w:szCs w:val="20"/>
        </w:rPr>
        <w:br/>
      </w:r>
      <w:r w:rsidR="00C3264E" w:rsidRPr="00695F2B">
        <w:rPr>
          <w:rFonts w:ascii="Garamond" w:hAnsi="Garamond"/>
          <w:b/>
          <w:sz w:val="20"/>
          <w:szCs w:val="20"/>
        </w:rPr>
        <w:t>Zur Ästhetik des Hässlichen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Es ist deshalb nicht verwunderlich, dass ein H</w:t>
      </w:r>
      <w:r w:rsidRPr="00695F2B">
        <w:rPr>
          <w:rFonts w:ascii="Garamond" w:hAnsi="Garamond"/>
          <w:sz w:val="20"/>
          <w:szCs w:val="20"/>
        </w:rPr>
        <w:t>e</w:t>
      </w:r>
      <w:r w:rsidRPr="00695F2B">
        <w:rPr>
          <w:rFonts w:ascii="Garamond" w:hAnsi="Garamond"/>
          <w:sz w:val="20"/>
          <w:szCs w:val="20"/>
        </w:rPr>
        <w:t>gelschüler, Karl Rosenkranz, nach Hegels Ästh</w:t>
      </w:r>
      <w:r w:rsidRPr="00695F2B">
        <w:rPr>
          <w:rFonts w:ascii="Garamond" w:hAnsi="Garamond"/>
          <w:sz w:val="20"/>
          <w:szCs w:val="20"/>
        </w:rPr>
        <w:t>e</w:t>
      </w:r>
      <w:r w:rsidRPr="00695F2B">
        <w:rPr>
          <w:rFonts w:ascii="Garamond" w:hAnsi="Garamond"/>
          <w:sz w:val="20"/>
          <w:szCs w:val="20"/>
        </w:rPr>
        <w:t xml:space="preserve">tik des Schönen eine „Ästhetik des </w:t>
      </w:r>
      <w:proofErr w:type="spellStart"/>
      <w:r w:rsidRPr="00695F2B">
        <w:rPr>
          <w:rFonts w:ascii="Garamond" w:hAnsi="Garamond"/>
          <w:sz w:val="20"/>
          <w:szCs w:val="20"/>
        </w:rPr>
        <w:t>Häßlichen</w:t>
      </w:r>
      <w:proofErr w:type="spellEnd"/>
      <w:r w:rsidRPr="00695F2B">
        <w:rPr>
          <w:rFonts w:ascii="Garamond" w:hAnsi="Garamond"/>
          <w:sz w:val="20"/>
          <w:szCs w:val="20"/>
        </w:rPr>
        <w:t>“ geschrieben hat. Rosenkranz geht direkt von den Erfahrungen aus: das ungeheure Elend des Prol</w:t>
      </w:r>
      <w:r w:rsidRPr="00695F2B">
        <w:rPr>
          <w:rFonts w:ascii="Garamond" w:hAnsi="Garamond"/>
          <w:sz w:val="20"/>
          <w:szCs w:val="20"/>
        </w:rPr>
        <w:t>e</w:t>
      </w:r>
      <w:r w:rsidRPr="00695F2B">
        <w:rPr>
          <w:rFonts w:ascii="Garamond" w:hAnsi="Garamond"/>
          <w:sz w:val="20"/>
          <w:szCs w:val="20"/>
        </w:rPr>
        <w:t>tariats, die Hungersnöte und der Zwang zur Au</w:t>
      </w:r>
      <w:r w:rsidRPr="00695F2B">
        <w:rPr>
          <w:rFonts w:ascii="Garamond" w:hAnsi="Garamond"/>
          <w:sz w:val="20"/>
          <w:szCs w:val="20"/>
        </w:rPr>
        <w:t>s</w:t>
      </w:r>
      <w:r w:rsidRPr="00695F2B">
        <w:rPr>
          <w:rFonts w:ascii="Garamond" w:hAnsi="Garamond"/>
          <w:sz w:val="20"/>
          <w:szCs w:val="20"/>
        </w:rPr>
        <w:t>wanderung, Revolutionen und ihre Niederschl</w:t>
      </w:r>
      <w:r w:rsidRPr="00695F2B">
        <w:rPr>
          <w:rFonts w:ascii="Garamond" w:hAnsi="Garamond"/>
          <w:sz w:val="20"/>
          <w:szCs w:val="20"/>
        </w:rPr>
        <w:t>a</w:t>
      </w:r>
      <w:r w:rsidRPr="00695F2B">
        <w:rPr>
          <w:rFonts w:ascii="Garamond" w:hAnsi="Garamond"/>
          <w:sz w:val="20"/>
          <w:szCs w:val="20"/>
        </w:rPr>
        <w:t xml:space="preserve">gung. Rosenkranz unterscheidet die gesunde Weise des Wohlgefallens am Hässlichen - wenn „das </w:t>
      </w:r>
      <w:proofErr w:type="spellStart"/>
      <w:r w:rsidRPr="00695F2B">
        <w:rPr>
          <w:rFonts w:ascii="Garamond" w:hAnsi="Garamond"/>
          <w:sz w:val="20"/>
          <w:szCs w:val="20"/>
        </w:rPr>
        <w:t>Häßliche</w:t>
      </w:r>
      <w:proofErr w:type="spellEnd"/>
      <w:r w:rsidRPr="00695F2B">
        <w:rPr>
          <w:rFonts w:ascii="Garamond" w:hAnsi="Garamond"/>
          <w:sz w:val="20"/>
          <w:szCs w:val="20"/>
        </w:rPr>
        <w:t xml:space="preserve"> in die Totalität eines Kunstwerks sich als eine relative Notwendigkeit rechtfertigt und durch die Gegenwirkung des Schönen aufg</w:t>
      </w:r>
      <w:r w:rsidRPr="00695F2B">
        <w:rPr>
          <w:rFonts w:ascii="Garamond" w:hAnsi="Garamond"/>
          <w:sz w:val="20"/>
          <w:szCs w:val="20"/>
        </w:rPr>
        <w:t>e</w:t>
      </w:r>
      <w:r w:rsidRPr="00695F2B">
        <w:rPr>
          <w:rFonts w:ascii="Garamond" w:hAnsi="Garamond"/>
          <w:sz w:val="20"/>
          <w:szCs w:val="20"/>
        </w:rPr>
        <w:t>hoben wird“ – von der krankhaften Weise des Wohlgefallens am Hässlichen.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„Auf krankhafte Weise, wenn ein Zeitalter ph</w:t>
      </w:r>
      <w:r w:rsidRPr="00695F2B">
        <w:rPr>
          <w:rFonts w:ascii="Garamond" w:hAnsi="Garamond"/>
          <w:sz w:val="20"/>
          <w:szCs w:val="20"/>
        </w:rPr>
        <w:t>y</w:t>
      </w:r>
      <w:r w:rsidRPr="00695F2B">
        <w:rPr>
          <w:rFonts w:ascii="Garamond" w:hAnsi="Garamond"/>
          <w:sz w:val="20"/>
          <w:szCs w:val="20"/>
        </w:rPr>
        <w:t xml:space="preserve">sisch und moralisch verderbt ist, für die Erfassung des wahrhaft, aber einfachen Schönen der Kraft entbehrt und noch in der Kunst das Pikante der frivolen Korruption genießen will. Ein solches Zeitalter liebt die gemischten Empfindungen, die einen Widerspruch zum Inhalt haben. Um die abgestumpften Nerven </w:t>
      </w:r>
      <w:proofErr w:type="spellStart"/>
      <w:r w:rsidRPr="00695F2B">
        <w:rPr>
          <w:rFonts w:ascii="Garamond" w:hAnsi="Garamond"/>
          <w:sz w:val="20"/>
          <w:szCs w:val="20"/>
        </w:rPr>
        <w:t>aufzukitzeln</w:t>
      </w:r>
      <w:proofErr w:type="spellEnd"/>
      <w:r w:rsidRPr="00695F2B">
        <w:rPr>
          <w:rFonts w:ascii="Garamond" w:hAnsi="Garamond"/>
          <w:sz w:val="20"/>
          <w:szCs w:val="20"/>
        </w:rPr>
        <w:t>, wird das Unerhörteste, Disparateste und Widrigste z</w:t>
      </w:r>
      <w:r w:rsidRPr="00695F2B">
        <w:rPr>
          <w:rFonts w:ascii="Garamond" w:hAnsi="Garamond"/>
          <w:sz w:val="20"/>
          <w:szCs w:val="20"/>
        </w:rPr>
        <w:t>u</w:t>
      </w:r>
      <w:r w:rsidRPr="00695F2B">
        <w:rPr>
          <w:rFonts w:ascii="Garamond" w:hAnsi="Garamond"/>
          <w:sz w:val="20"/>
          <w:szCs w:val="20"/>
        </w:rPr>
        <w:t xml:space="preserve">sammengebracht. Die Zerrissenheit der Geister weidet sich an dem </w:t>
      </w:r>
      <w:proofErr w:type="spellStart"/>
      <w:r w:rsidRPr="00695F2B">
        <w:rPr>
          <w:rFonts w:ascii="Garamond" w:hAnsi="Garamond"/>
          <w:sz w:val="20"/>
          <w:szCs w:val="20"/>
        </w:rPr>
        <w:t>Häßlichen</w:t>
      </w:r>
      <w:proofErr w:type="spellEnd"/>
      <w:r w:rsidRPr="00695F2B">
        <w:rPr>
          <w:rFonts w:ascii="Garamond" w:hAnsi="Garamond"/>
          <w:sz w:val="20"/>
          <w:szCs w:val="20"/>
        </w:rPr>
        <w:t xml:space="preserve">, weil es für sie gleichsam das Ideal ihrer negativen Zustände wird. Tierhetzen, Gladiatorenspiele, lüsterne </w:t>
      </w:r>
      <w:proofErr w:type="spellStart"/>
      <w:r w:rsidRPr="00695F2B">
        <w:rPr>
          <w:rFonts w:ascii="Garamond" w:hAnsi="Garamond"/>
          <w:sz w:val="20"/>
          <w:szCs w:val="20"/>
        </w:rPr>
        <w:t>Symplegmen</w:t>
      </w:r>
      <w:proofErr w:type="spellEnd"/>
      <w:r w:rsidRPr="00695F2B">
        <w:rPr>
          <w:rFonts w:ascii="Garamond" w:hAnsi="Garamond"/>
          <w:sz w:val="20"/>
          <w:szCs w:val="20"/>
        </w:rPr>
        <w:t>, Karikaturen, sinnlich verweichl</w:t>
      </w:r>
      <w:r w:rsidRPr="00695F2B">
        <w:rPr>
          <w:rFonts w:ascii="Garamond" w:hAnsi="Garamond"/>
          <w:sz w:val="20"/>
          <w:szCs w:val="20"/>
        </w:rPr>
        <w:t>i</w:t>
      </w:r>
      <w:r w:rsidRPr="00695F2B">
        <w:rPr>
          <w:rFonts w:ascii="Garamond" w:hAnsi="Garamond"/>
          <w:sz w:val="20"/>
          <w:szCs w:val="20"/>
        </w:rPr>
        <w:t>chende Melodien, kolossale Instrumentierung, in der Literatur eine Poesie von Kot und Blut (</w:t>
      </w:r>
      <w:proofErr w:type="spellStart"/>
      <w:r w:rsidRPr="00695F2B">
        <w:rPr>
          <w:rFonts w:ascii="Garamond" w:hAnsi="Garamond"/>
          <w:i/>
          <w:sz w:val="20"/>
          <w:szCs w:val="20"/>
        </w:rPr>
        <w:t>de</w:t>
      </w:r>
      <w:proofErr w:type="spellEnd"/>
      <w:r w:rsidRPr="00695F2B">
        <w:rPr>
          <w:rFonts w:ascii="Garamond" w:hAnsi="Garamond"/>
          <w:i/>
          <w:sz w:val="20"/>
          <w:szCs w:val="20"/>
        </w:rPr>
        <w:t xml:space="preserve"> </w:t>
      </w:r>
      <w:proofErr w:type="spellStart"/>
      <w:r w:rsidRPr="00695F2B">
        <w:rPr>
          <w:rFonts w:ascii="Garamond" w:hAnsi="Garamond"/>
          <w:i/>
          <w:sz w:val="20"/>
          <w:szCs w:val="20"/>
        </w:rPr>
        <w:t>boue</w:t>
      </w:r>
      <w:proofErr w:type="spellEnd"/>
      <w:r w:rsidRPr="00695F2B">
        <w:rPr>
          <w:rFonts w:ascii="Garamond" w:hAnsi="Garamond"/>
          <w:i/>
          <w:sz w:val="20"/>
          <w:szCs w:val="20"/>
        </w:rPr>
        <w:t xml:space="preserve"> </w:t>
      </w:r>
      <w:proofErr w:type="spellStart"/>
      <w:r w:rsidRPr="00695F2B">
        <w:rPr>
          <w:rFonts w:ascii="Garamond" w:hAnsi="Garamond"/>
          <w:i/>
          <w:sz w:val="20"/>
          <w:szCs w:val="20"/>
        </w:rPr>
        <w:t>et</w:t>
      </w:r>
      <w:proofErr w:type="spellEnd"/>
      <w:r w:rsidRPr="00695F2B">
        <w:rPr>
          <w:rFonts w:ascii="Garamond" w:hAnsi="Garamond"/>
          <w:i/>
          <w:sz w:val="20"/>
          <w:szCs w:val="20"/>
        </w:rPr>
        <w:t xml:space="preserve"> </w:t>
      </w:r>
      <w:proofErr w:type="spellStart"/>
      <w:r w:rsidRPr="00695F2B">
        <w:rPr>
          <w:rFonts w:ascii="Garamond" w:hAnsi="Garamond"/>
          <w:i/>
          <w:sz w:val="20"/>
          <w:szCs w:val="20"/>
        </w:rPr>
        <w:t>de</w:t>
      </w:r>
      <w:proofErr w:type="spellEnd"/>
      <w:r w:rsidRPr="00695F2B">
        <w:rPr>
          <w:rFonts w:ascii="Garamond" w:hAnsi="Garamond"/>
          <w:i/>
          <w:sz w:val="20"/>
          <w:szCs w:val="20"/>
        </w:rPr>
        <w:t xml:space="preserve"> sang</w:t>
      </w:r>
      <w:r w:rsidRPr="00695F2B">
        <w:rPr>
          <w:rFonts w:ascii="Garamond" w:hAnsi="Garamond"/>
          <w:sz w:val="20"/>
          <w:szCs w:val="20"/>
        </w:rPr>
        <w:t xml:space="preserve">, wie </w:t>
      </w:r>
      <w:proofErr w:type="spellStart"/>
      <w:r w:rsidRPr="00695F2B">
        <w:rPr>
          <w:rFonts w:ascii="Garamond" w:hAnsi="Garamond"/>
          <w:sz w:val="20"/>
          <w:szCs w:val="20"/>
        </w:rPr>
        <w:t>Marmier</w:t>
      </w:r>
      <w:proofErr w:type="spellEnd"/>
      <w:r w:rsidRPr="00695F2B">
        <w:rPr>
          <w:rFonts w:ascii="Garamond" w:hAnsi="Garamond"/>
          <w:sz w:val="20"/>
          <w:szCs w:val="20"/>
        </w:rPr>
        <w:t xml:space="preserve"> sagte) sind solchen Perioden eigen.“ (Ästhetik des </w:t>
      </w:r>
      <w:proofErr w:type="spellStart"/>
      <w:r w:rsidRPr="00695F2B">
        <w:rPr>
          <w:rFonts w:ascii="Garamond" w:hAnsi="Garamond"/>
          <w:sz w:val="20"/>
          <w:szCs w:val="20"/>
        </w:rPr>
        <w:t>Häßlichen</w:t>
      </w:r>
      <w:proofErr w:type="spellEnd"/>
      <w:r w:rsidRPr="00695F2B">
        <w:rPr>
          <w:rFonts w:ascii="Garamond" w:hAnsi="Garamond"/>
          <w:sz w:val="20"/>
          <w:szCs w:val="20"/>
        </w:rPr>
        <w:t>, S. 56)</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Diese „krankhafte Weise“ des Wohlgefallens am Hässlichen ist jedoch die Weise, in der die großen Gesellschaftsromane die bürgerliche Gesellschaft darstellen, gemildert durch ein Minimum an schöner Form, ohne die auch das Hässliche nicht zu rezipieren wäre. Man kann diese Form als affirmatives Moment jeglicher Kunst beklagen, wie Herbert Marcuse es gemacht hat, umgehen kann man es nicht, will man nicht ganz verstu</w:t>
      </w:r>
      <w:r w:rsidRPr="00695F2B">
        <w:rPr>
          <w:rFonts w:ascii="Garamond" w:hAnsi="Garamond"/>
          <w:sz w:val="20"/>
          <w:szCs w:val="20"/>
        </w:rPr>
        <w:t>m</w:t>
      </w:r>
      <w:r w:rsidRPr="00695F2B">
        <w:rPr>
          <w:rFonts w:ascii="Garamond" w:hAnsi="Garamond"/>
          <w:sz w:val="20"/>
          <w:szCs w:val="20"/>
        </w:rPr>
        <w:t>men. Selbst die Kritik am Affirmativen der Kunst benutzt rhetorische Mittel, also Elemente der Schönheit.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Dennoch ist das Kunst- und Schönheitsideal der Kunstperiode und der klassischen deutschen Philosophie für Rosenkranz der Maßstab für das Hässliche. „Das Schöne ist die positive Bedingung seiner Existenz“ (a. a. O., S. 15), das Hässliche ist das „Negativschöne“ (ebd.). „Das Schöne ist also, wie das Gute, ein Absolutes, und das </w:t>
      </w:r>
      <w:proofErr w:type="spellStart"/>
      <w:r w:rsidRPr="00695F2B">
        <w:rPr>
          <w:rFonts w:ascii="Garamond" w:hAnsi="Garamond"/>
          <w:sz w:val="20"/>
          <w:szCs w:val="20"/>
        </w:rPr>
        <w:t>Häßliche</w:t>
      </w:r>
      <w:proofErr w:type="spellEnd"/>
      <w:r w:rsidRPr="00695F2B">
        <w:rPr>
          <w:rFonts w:ascii="Garamond" w:hAnsi="Garamond"/>
          <w:sz w:val="20"/>
          <w:szCs w:val="20"/>
        </w:rPr>
        <w:t xml:space="preserve">, wie das Böse, ein </w:t>
      </w:r>
      <w:r w:rsidRPr="00695F2B">
        <w:rPr>
          <w:rFonts w:ascii="Garamond" w:hAnsi="Garamond"/>
          <w:i/>
          <w:sz w:val="20"/>
          <w:szCs w:val="20"/>
        </w:rPr>
        <w:t>Relatives</w:t>
      </w:r>
      <w:r w:rsidRPr="00695F2B">
        <w:rPr>
          <w:rFonts w:ascii="Garamond" w:hAnsi="Garamond"/>
          <w:sz w:val="20"/>
          <w:szCs w:val="20"/>
        </w:rPr>
        <w:t xml:space="preserve">.“ (S. 16) Das ergibt sich nicht nur daraus, dass hässlich das Gegenteil von schön ist, als dessen Folie immer mitgedacht wird, sondern dass das Schöne ein Vernunftbegriff ist, </w:t>
      </w:r>
      <w:r w:rsidRPr="00695F2B">
        <w:rPr>
          <w:rFonts w:ascii="Garamond" w:hAnsi="Garamond"/>
          <w:sz w:val="20"/>
          <w:szCs w:val="20"/>
        </w:rPr>
        <w:lastRenderedPageBreak/>
        <w:t>während das Hässliche immer einem Empirischen anhaftet. Mit Hegel bestimmt Rosenkranz das Schöne als „sinnliches Scheinen der Idee“ (S. 69). Oder sich auf Kant beziehend: „Schön ist, sagt Kant mit Recht, was ohne Interesse allgemein gefällt.“ (S. 104)  „Das Schöne ist die Idee, wie sie im Element des Sinnlichen als die freie Gestaltung einer harmonischen Totalität sich auswirkt.“ (S. 18) „Das Schöne überhaupt ist (…) die sinnliche Erscheinung der natürlichen und geistigen Fre</w:t>
      </w:r>
      <w:r w:rsidRPr="00695F2B">
        <w:rPr>
          <w:rFonts w:ascii="Garamond" w:hAnsi="Garamond"/>
          <w:sz w:val="20"/>
          <w:szCs w:val="20"/>
        </w:rPr>
        <w:t>i</w:t>
      </w:r>
      <w:r w:rsidRPr="00695F2B">
        <w:rPr>
          <w:rFonts w:ascii="Garamond" w:hAnsi="Garamond"/>
          <w:sz w:val="20"/>
          <w:szCs w:val="20"/>
        </w:rPr>
        <w:t xml:space="preserve">heit in harmonischer Totalität (…) es </w:t>
      </w:r>
      <w:proofErr w:type="spellStart"/>
      <w:r w:rsidRPr="00695F2B">
        <w:rPr>
          <w:rFonts w:ascii="Garamond" w:hAnsi="Garamond"/>
          <w:sz w:val="20"/>
          <w:szCs w:val="20"/>
        </w:rPr>
        <w:t>muß</w:t>
      </w:r>
      <w:proofErr w:type="spellEnd"/>
      <w:r w:rsidRPr="00695F2B">
        <w:rPr>
          <w:rFonts w:ascii="Garamond" w:hAnsi="Garamond"/>
          <w:sz w:val="20"/>
          <w:szCs w:val="20"/>
        </w:rPr>
        <w:t xml:space="preserve"> sich als Einheit in sich setzen und seine Unterschiede als organische Momente derselben.“ (S. 57) Dagegen ist das Hässliche formal bestimmt durch das Amorphe, die Asymmetrie und die Disharmonie, inhaltlich ist es unter anderem das Ekelhafte, Böse, Widersprüchliche und Zufällige.</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Rosenkranz argumentiert noch auf dem Stan</w:t>
      </w:r>
      <w:r w:rsidRPr="00695F2B">
        <w:rPr>
          <w:rFonts w:ascii="Garamond" w:hAnsi="Garamond"/>
          <w:sz w:val="20"/>
          <w:szCs w:val="20"/>
        </w:rPr>
        <w:t>d</w:t>
      </w:r>
      <w:r w:rsidRPr="00695F2B">
        <w:rPr>
          <w:rFonts w:ascii="Garamond" w:hAnsi="Garamond"/>
          <w:sz w:val="20"/>
          <w:szCs w:val="20"/>
        </w:rPr>
        <w:t>punkt der bürgerlichen Gesellschaft und will kunstimmanent das Hässliche bekämpfen durch das „Komische“, indem das Hässliche der Läche</w:t>
      </w:r>
      <w:r w:rsidRPr="00695F2B">
        <w:rPr>
          <w:rFonts w:ascii="Garamond" w:hAnsi="Garamond"/>
          <w:sz w:val="20"/>
          <w:szCs w:val="20"/>
        </w:rPr>
        <w:t>r</w:t>
      </w:r>
      <w:r w:rsidRPr="00695F2B">
        <w:rPr>
          <w:rFonts w:ascii="Garamond" w:hAnsi="Garamond"/>
          <w:sz w:val="20"/>
          <w:szCs w:val="20"/>
        </w:rPr>
        <w:t xml:space="preserve">lichkeit preisgegeben wird und derart mit dem Schönen wieder versöhnt wird.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„In dieser Versöhnung entsteht eine unendliche Heiterkeit, die uns zum Lächeln, zum Lachen erregt. Das </w:t>
      </w:r>
      <w:proofErr w:type="spellStart"/>
      <w:r w:rsidRPr="00695F2B">
        <w:rPr>
          <w:rFonts w:ascii="Garamond" w:hAnsi="Garamond"/>
          <w:sz w:val="20"/>
          <w:szCs w:val="20"/>
        </w:rPr>
        <w:t>Häßliche</w:t>
      </w:r>
      <w:proofErr w:type="spellEnd"/>
      <w:r w:rsidRPr="00695F2B">
        <w:rPr>
          <w:rFonts w:ascii="Garamond" w:hAnsi="Garamond"/>
          <w:sz w:val="20"/>
          <w:szCs w:val="20"/>
        </w:rPr>
        <w:t xml:space="preserve"> befreit sich in dieser Bew</w:t>
      </w:r>
      <w:r w:rsidRPr="00695F2B">
        <w:rPr>
          <w:rFonts w:ascii="Garamond" w:hAnsi="Garamond"/>
          <w:sz w:val="20"/>
          <w:szCs w:val="20"/>
        </w:rPr>
        <w:t>e</w:t>
      </w:r>
      <w:r w:rsidRPr="00695F2B">
        <w:rPr>
          <w:rFonts w:ascii="Garamond" w:hAnsi="Garamond"/>
          <w:sz w:val="20"/>
          <w:szCs w:val="20"/>
        </w:rPr>
        <w:t xml:space="preserve">gung von seiner hybriden, selbtischen Natur. Es gesteht seine Ohnmacht ein und wird </w:t>
      </w:r>
      <w:r w:rsidRPr="00695F2B">
        <w:rPr>
          <w:rFonts w:ascii="Garamond" w:hAnsi="Garamond"/>
          <w:i/>
          <w:sz w:val="20"/>
          <w:szCs w:val="20"/>
        </w:rPr>
        <w:t>komisch</w:t>
      </w:r>
      <w:r w:rsidRPr="00695F2B">
        <w:rPr>
          <w:rFonts w:ascii="Garamond" w:hAnsi="Garamond"/>
          <w:sz w:val="20"/>
          <w:szCs w:val="20"/>
        </w:rPr>
        <w:t>. Alles Komische begreift ein Moment in sich, welches sich gegen das reine, einfache Ideal neg</w:t>
      </w:r>
      <w:r w:rsidRPr="00695F2B">
        <w:rPr>
          <w:rFonts w:ascii="Garamond" w:hAnsi="Garamond"/>
          <w:sz w:val="20"/>
          <w:szCs w:val="20"/>
        </w:rPr>
        <w:t>a</w:t>
      </w:r>
      <w:r w:rsidRPr="00695F2B">
        <w:rPr>
          <w:rFonts w:ascii="Garamond" w:hAnsi="Garamond"/>
          <w:sz w:val="20"/>
          <w:szCs w:val="20"/>
        </w:rPr>
        <w:t>tiv verhält; aber diese Negation wird in ihm zum Schein, zum Nichts heruntergesetzt. Das positive Ideal wird im Komischen anerkannt, weil und indem seine negative Erscheinung sich verflüc</w:t>
      </w:r>
      <w:r w:rsidRPr="00695F2B">
        <w:rPr>
          <w:rFonts w:ascii="Garamond" w:hAnsi="Garamond"/>
          <w:sz w:val="20"/>
          <w:szCs w:val="20"/>
        </w:rPr>
        <w:t>h</w:t>
      </w:r>
      <w:r w:rsidRPr="00695F2B">
        <w:rPr>
          <w:rFonts w:ascii="Garamond" w:hAnsi="Garamond"/>
          <w:sz w:val="20"/>
          <w:szCs w:val="20"/>
        </w:rPr>
        <w:t>tigt.“ (S. 15)</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Rosenkranz macht sein Kunstideal am Begriff der Nachahmung deutlich. Diese Mimesis ist keine bloße Kopie des Empirischen, sondern soll „durch Hingebung an dasselbe, durch exakte Nachbildung seiner Gestalt die ideale Form, das allgemeine Maß“ erkennen (S. 116). Wenn aber die gesellschaftliche Empirie keine ideale Form mehr impliziert, das allgemeine Maß lediglich im Bewusstsein des Künstlers oder Romanciers pr</w:t>
      </w:r>
      <w:r w:rsidRPr="00695F2B">
        <w:rPr>
          <w:rFonts w:ascii="Garamond" w:hAnsi="Garamond"/>
          <w:sz w:val="20"/>
          <w:szCs w:val="20"/>
        </w:rPr>
        <w:t>ä</w:t>
      </w:r>
      <w:r w:rsidRPr="00695F2B">
        <w:rPr>
          <w:rFonts w:ascii="Garamond" w:hAnsi="Garamond"/>
          <w:sz w:val="20"/>
          <w:szCs w:val="20"/>
        </w:rPr>
        <w:t>sent ist, dann muss zwangläufig die Darstellung der bürgerlichen Welt nach diesem klassischen Ideal diese Wirklichkeit verklären, schönreden, verfälschen. Das weiter praktizierte klassische Kunstideal würde zur Täuschung, zum bloßen Schein, letztlich zum Kunstgewerbe – und verfiele damit selbst dem geistig Hässlichen (trotz event</w:t>
      </w:r>
      <w:r w:rsidRPr="00695F2B">
        <w:rPr>
          <w:rFonts w:ascii="Garamond" w:hAnsi="Garamond"/>
          <w:sz w:val="20"/>
          <w:szCs w:val="20"/>
        </w:rPr>
        <w:t>u</w:t>
      </w:r>
      <w:r w:rsidRPr="00695F2B">
        <w:rPr>
          <w:rFonts w:ascii="Garamond" w:hAnsi="Garamond"/>
          <w:sz w:val="20"/>
          <w:szCs w:val="20"/>
        </w:rPr>
        <w:t>eller formaler Schönheit). Ab einem Zeitpunkt der Erkenntnis dieser Wirklichkeit wird das klassische Kunstideal obsolet, hat nur noch rückschauend seine Bedeutung als enttäuschte Hoffnung einer Epoche.</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Wenn Marx recht hat, dass die „eigentliche En</w:t>
      </w:r>
      <w:r w:rsidRPr="00695F2B">
        <w:rPr>
          <w:rFonts w:ascii="Garamond" w:hAnsi="Garamond"/>
          <w:sz w:val="20"/>
          <w:szCs w:val="20"/>
        </w:rPr>
        <w:t>t</w:t>
      </w:r>
      <w:r w:rsidRPr="00695F2B">
        <w:rPr>
          <w:rFonts w:ascii="Garamond" w:hAnsi="Garamond"/>
          <w:sz w:val="20"/>
          <w:szCs w:val="20"/>
        </w:rPr>
        <w:t xml:space="preserve">wicklung“ am Besonderen vor sich geht, dann stellt sich die Frage, ob die Erscheinungen des </w:t>
      </w:r>
      <w:r w:rsidRPr="00695F2B">
        <w:rPr>
          <w:rFonts w:ascii="Garamond" w:hAnsi="Garamond"/>
          <w:sz w:val="20"/>
          <w:szCs w:val="20"/>
        </w:rPr>
        <w:lastRenderedPageBreak/>
        <w:t>Hässlichen in der Gesellschaft, die auch ständig im Subtext von Rosenkranz präsent sind, nicht das Wesen der neuen kapitalistischen Gesellschaft (und später auch des monopolbürokratischen Kollektivismus als neuem Herrschaftsystem) ausmachen. Dieses Hässliche als Wesen der bü</w:t>
      </w:r>
      <w:r w:rsidRPr="00695F2B">
        <w:rPr>
          <w:rFonts w:ascii="Garamond" w:hAnsi="Garamond"/>
          <w:sz w:val="20"/>
          <w:szCs w:val="20"/>
        </w:rPr>
        <w:t>r</w:t>
      </w:r>
      <w:r w:rsidRPr="00695F2B">
        <w:rPr>
          <w:rFonts w:ascii="Garamond" w:hAnsi="Garamond"/>
          <w:sz w:val="20"/>
          <w:szCs w:val="20"/>
        </w:rPr>
        <w:t>gerlichen  Gesellschaft lässt sich in der Romanlit</w:t>
      </w:r>
      <w:r w:rsidRPr="00695F2B">
        <w:rPr>
          <w:rFonts w:ascii="Garamond" w:hAnsi="Garamond"/>
          <w:sz w:val="20"/>
          <w:szCs w:val="20"/>
        </w:rPr>
        <w:t>e</w:t>
      </w:r>
      <w:r w:rsidRPr="00695F2B">
        <w:rPr>
          <w:rFonts w:ascii="Garamond" w:hAnsi="Garamond"/>
          <w:sz w:val="20"/>
          <w:szCs w:val="20"/>
        </w:rPr>
        <w:t xml:space="preserve">ratur aufzeigen. In den Jahren 1834/35, kurz nach Hegels Tod, erschien der Roman „Vater </w:t>
      </w:r>
      <w:proofErr w:type="spellStart"/>
      <w:r w:rsidRPr="00695F2B">
        <w:rPr>
          <w:rFonts w:ascii="Garamond" w:hAnsi="Garamond"/>
          <w:sz w:val="20"/>
          <w:szCs w:val="20"/>
        </w:rPr>
        <w:t>Goriot</w:t>
      </w:r>
      <w:proofErr w:type="spellEnd"/>
      <w:r w:rsidRPr="00695F2B">
        <w:rPr>
          <w:rFonts w:ascii="Garamond" w:hAnsi="Garamond"/>
          <w:sz w:val="20"/>
          <w:szCs w:val="20"/>
        </w:rPr>
        <w:t xml:space="preserve">“ von </w:t>
      </w:r>
      <w:proofErr w:type="spellStart"/>
      <w:r w:rsidRPr="00695F2B">
        <w:rPr>
          <w:rFonts w:ascii="Garamond" w:hAnsi="Garamond"/>
          <w:sz w:val="20"/>
          <w:szCs w:val="20"/>
        </w:rPr>
        <w:t>Honoré</w:t>
      </w:r>
      <w:proofErr w:type="spellEnd"/>
      <w:r w:rsidRPr="00695F2B">
        <w:rPr>
          <w:rFonts w:ascii="Garamond" w:hAnsi="Garamond"/>
          <w:sz w:val="20"/>
          <w:szCs w:val="20"/>
        </w:rPr>
        <w:t xml:space="preserve"> </w:t>
      </w:r>
      <w:proofErr w:type="spellStart"/>
      <w:r w:rsidRPr="00695F2B">
        <w:rPr>
          <w:rFonts w:ascii="Garamond" w:hAnsi="Garamond"/>
          <w:sz w:val="20"/>
          <w:szCs w:val="20"/>
        </w:rPr>
        <w:t>de</w:t>
      </w:r>
      <w:proofErr w:type="spellEnd"/>
      <w:r w:rsidRPr="00695F2B">
        <w:rPr>
          <w:rFonts w:ascii="Garamond" w:hAnsi="Garamond"/>
          <w:sz w:val="20"/>
          <w:szCs w:val="20"/>
        </w:rPr>
        <w:t xml:space="preserve"> Balzac, ein Werk, das Hegels Affirmation der bürgerlichen Gesellschaft und ihres Staates diametral entgegen stand. Balzac versucht das Individuelle zu typisieren und das Typische zu individualisieren. Der Autor schildert eine korrupte Pariser Restaurationsgesellschaft, die allein vom Geld beherrscht wird. Man bildet sich ein, dass Reichtum bereits für Tugend gilt. Der Rentner </w:t>
      </w:r>
      <w:proofErr w:type="spellStart"/>
      <w:r w:rsidRPr="00695F2B">
        <w:rPr>
          <w:rFonts w:ascii="Garamond" w:hAnsi="Garamond"/>
          <w:sz w:val="20"/>
          <w:szCs w:val="20"/>
        </w:rPr>
        <w:t>Goriot</w:t>
      </w:r>
      <w:proofErr w:type="spellEnd"/>
      <w:r w:rsidRPr="00695F2B">
        <w:rPr>
          <w:rFonts w:ascii="Garamond" w:hAnsi="Garamond"/>
          <w:sz w:val="20"/>
          <w:szCs w:val="20"/>
        </w:rPr>
        <w:t xml:space="preserve"> lebt in einer Pension und unterstützt ständig seine zwei Töchter mit Geld, obwohl sie jeweils 5000 Francs Rente beziehen. Sie geben die Geldgeschenke für Schmuck, Ga</w:t>
      </w:r>
      <w:r w:rsidRPr="00695F2B">
        <w:rPr>
          <w:rFonts w:ascii="Garamond" w:hAnsi="Garamond"/>
          <w:sz w:val="20"/>
          <w:szCs w:val="20"/>
        </w:rPr>
        <w:t>r</w:t>
      </w:r>
      <w:r w:rsidRPr="00695F2B">
        <w:rPr>
          <w:rFonts w:ascii="Garamond" w:hAnsi="Garamond"/>
          <w:sz w:val="20"/>
          <w:szCs w:val="20"/>
        </w:rPr>
        <w:t xml:space="preserve">derobe und Bälle aus. Von dem Moment an, als der Vater </w:t>
      </w:r>
      <w:proofErr w:type="spellStart"/>
      <w:r w:rsidRPr="00695F2B">
        <w:rPr>
          <w:rFonts w:ascii="Garamond" w:hAnsi="Garamond"/>
          <w:sz w:val="20"/>
          <w:szCs w:val="20"/>
        </w:rPr>
        <w:t>Goriot</w:t>
      </w:r>
      <w:proofErr w:type="spellEnd"/>
      <w:r w:rsidRPr="00695F2B">
        <w:rPr>
          <w:rFonts w:ascii="Garamond" w:hAnsi="Garamond"/>
          <w:sz w:val="20"/>
          <w:szCs w:val="20"/>
        </w:rPr>
        <w:t xml:space="preserve"> kein Geld mehr hat, besuchen ihn seine beiden Töchter nicht mehr. Selbst als er auf dem Sterbelager liegt, verweigern sie die E</w:t>
      </w:r>
      <w:r w:rsidRPr="00695F2B">
        <w:rPr>
          <w:rFonts w:ascii="Garamond" w:hAnsi="Garamond"/>
          <w:sz w:val="20"/>
          <w:szCs w:val="20"/>
        </w:rPr>
        <w:t>r</w:t>
      </w:r>
      <w:r w:rsidRPr="00695F2B">
        <w:rPr>
          <w:rFonts w:ascii="Garamond" w:hAnsi="Garamond"/>
          <w:sz w:val="20"/>
          <w:szCs w:val="20"/>
        </w:rPr>
        <w:t xml:space="preserve">füllung seines letzten Wunsches, sie noch einmal zu sehen, weil wieder ein großer Ball in Paris ansteht. Auf dem Todeslager schreit Vater </w:t>
      </w:r>
      <w:proofErr w:type="spellStart"/>
      <w:r w:rsidRPr="00695F2B">
        <w:rPr>
          <w:rFonts w:ascii="Garamond" w:hAnsi="Garamond"/>
          <w:sz w:val="20"/>
          <w:szCs w:val="20"/>
        </w:rPr>
        <w:t>Goriot</w:t>
      </w:r>
      <w:proofErr w:type="spellEnd"/>
      <w:r w:rsidRPr="00695F2B">
        <w:rPr>
          <w:rFonts w:ascii="Garamond" w:hAnsi="Garamond"/>
          <w:sz w:val="20"/>
          <w:szCs w:val="20"/>
        </w:rPr>
        <w:t xml:space="preserve"> vergeblich nach seinen beiden Engeln. Der St</w:t>
      </w:r>
      <w:r w:rsidRPr="00695F2B">
        <w:rPr>
          <w:rFonts w:ascii="Garamond" w:hAnsi="Garamond"/>
          <w:sz w:val="20"/>
          <w:szCs w:val="20"/>
        </w:rPr>
        <w:t>u</w:t>
      </w:r>
      <w:r w:rsidRPr="00695F2B">
        <w:rPr>
          <w:rFonts w:ascii="Garamond" w:hAnsi="Garamond"/>
          <w:sz w:val="20"/>
          <w:szCs w:val="20"/>
        </w:rPr>
        <w:t xml:space="preserve">dent </w:t>
      </w:r>
      <w:proofErr w:type="spellStart"/>
      <w:r w:rsidRPr="00695F2B">
        <w:rPr>
          <w:rFonts w:ascii="Garamond" w:hAnsi="Garamond"/>
          <w:sz w:val="20"/>
          <w:szCs w:val="20"/>
        </w:rPr>
        <w:t>Rastignac</w:t>
      </w:r>
      <w:proofErr w:type="spellEnd"/>
      <w:r w:rsidRPr="00695F2B">
        <w:rPr>
          <w:rFonts w:ascii="Garamond" w:hAnsi="Garamond"/>
          <w:sz w:val="20"/>
          <w:szCs w:val="20"/>
        </w:rPr>
        <w:t xml:space="preserve"> und der skrupellose Verbrecher </w:t>
      </w:r>
      <w:proofErr w:type="spellStart"/>
      <w:r w:rsidRPr="00695F2B">
        <w:rPr>
          <w:rFonts w:ascii="Garamond" w:hAnsi="Garamond"/>
          <w:sz w:val="20"/>
          <w:szCs w:val="20"/>
        </w:rPr>
        <w:t>Vautrin</w:t>
      </w:r>
      <w:proofErr w:type="spellEnd"/>
      <w:r w:rsidRPr="00695F2B">
        <w:rPr>
          <w:rFonts w:ascii="Garamond" w:hAnsi="Garamond"/>
          <w:sz w:val="20"/>
          <w:szCs w:val="20"/>
        </w:rPr>
        <w:t xml:space="preserve"> erlauben, einen Blick hinter die glänzende Fassade dieser Gesellschaft zu machen.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Solche Erfahrungen hat Hegel nicht mehr in seine Geschichtsphilosophie aufgenommen. Rose</w:t>
      </w:r>
      <w:r w:rsidRPr="00695F2B">
        <w:rPr>
          <w:rFonts w:ascii="Garamond" w:hAnsi="Garamond"/>
          <w:sz w:val="20"/>
          <w:szCs w:val="20"/>
        </w:rPr>
        <w:t>n</w:t>
      </w:r>
      <w:r w:rsidRPr="00695F2B">
        <w:rPr>
          <w:rFonts w:ascii="Garamond" w:hAnsi="Garamond"/>
          <w:sz w:val="20"/>
          <w:szCs w:val="20"/>
        </w:rPr>
        <w:t>kranz registriert sie zwar, zieht aber keine radik</w:t>
      </w:r>
      <w:r w:rsidRPr="00695F2B">
        <w:rPr>
          <w:rFonts w:ascii="Garamond" w:hAnsi="Garamond"/>
          <w:sz w:val="20"/>
          <w:szCs w:val="20"/>
        </w:rPr>
        <w:t>a</w:t>
      </w:r>
      <w:r w:rsidRPr="00695F2B">
        <w:rPr>
          <w:rFonts w:ascii="Garamond" w:hAnsi="Garamond"/>
          <w:sz w:val="20"/>
          <w:szCs w:val="20"/>
        </w:rPr>
        <w:t>len Konsequenzen daraus. Erst Marx und Engels (unter anderen) haben diese Erfahrung verallg</w:t>
      </w:r>
      <w:r w:rsidRPr="00695F2B">
        <w:rPr>
          <w:rFonts w:ascii="Garamond" w:hAnsi="Garamond"/>
          <w:sz w:val="20"/>
          <w:szCs w:val="20"/>
        </w:rPr>
        <w:t>e</w:t>
      </w:r>
      <w:r w:rsidRPr="00695F2B">
        <w:rPr>
          <w:rFonts w:ascii="Garamond" w:hAnsi="Garamond"/>
          <w:sz w:val="20"/>
          <w:szCs w:val="20"/>
        </w:rPr>
        <w:t xml:space="preserve">meinert, wenn sie schreiben: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Bourgeoisie, wo sie zur Herrschaft geko</w:t>
      </w:r>
      <w:r w:rsidRPr="00695F2B">
        <w:rPr>
          <w:rFonts w:ascii="Garamond" w:hAnsi="Garamond"/>
          <w:sz w:val="20"/>
          <w:szCs w:val="20"/>
        </w:rPr>
        <w:t>m</w:t>
      </w:r>
      <w:r w:rsidRPr="00695F2B">
        <w:rPr>
          <w:rFonts w:ascii="Garamond" w:hAnsi="Garamond"/>
          <w:sz w:val="20"/>
          <w:szCs w:val="20"/>
        </w:rPr>
        <w:t>men, hat alle feudalen, patriarchalischen, idyll</w:t>
      </w:r>
      <w:r w:rsidRPr="00695F2B">
        <w:rPr>
          <w:rFonts w:ascii="Garamond" w:hAnsi="Garamond"/>
          <w:sz w:val="20"/>
          <w:szCs w:val="20"/>
        </w:rPr>
        <w:t>i</w:t>
      </w:r>
      <w:r w:rsidRPr="00695F2B">
        <w:rPr>
          <w:rFonts w:ascii="Garamond" w:hAnsi="Garamond"/>
          <w:sz w:val="20"/>
          <w:szCs w:val="20"/>
        </w:rPr>
        <w:t>schen Verhältnisse zerstört. Sie hat die buntsch</w:t>
      </w:r>
      <w:r w:rsidRPr="00695F2B">
        <w:rPr>
          <w:rFonts w:ascii="Garamond" w:hAnsi="Garamond"/>
          <w:sz w:val="20"/>
          <w:szCs w:val="20"/>
        </w:rPr>
        <w:t>e</w:t>
      </w:r>
      <w:r w:rsidRPr="00695F2B">
        <w:rPr>
          <w:rFonts w:ascii="Garamond" w:hAnsi="Garamond"/>
          <w:sz w:val="20"/>
          <w:szCs w:val="20"/>
        </w:rPr>
        <w:t xml:space="preserve">ckigen Feudalbande, die den Menschen an seinen natürlichen Vorgesetzten knüpften, unbarmherzig zerrissen und kein anderes Band zwischen Mensch und Mensch </w:t>
      </w:r>
      <w:proofErr w:type="spellStart"/>
      <w:r w:rsidRPr="00695F2B">
        <w:rPr>
          <w:rFonts w:ascii="Garamond" w:hAnsi="Garamond"/>
          <w:sz w:val="20"/>
          <w:szCs w:val="20"/>
        </w:rPr>
        <w:t>übriggelassen</w:t>
      </w:r>
      <w:proofErr w:type="spellEnd"/>
      <w:r w:rsidRPr="00695F2B">
        <w:rPr>
          <w:rFonts w:ascii="Garamond" w:hAnsi="Garamond"/>
          <w:sz w:val="20"/>
          <w:szCs w:val="20"/>
        </w:rPr>
        <w:t xml:space="preserve"> als das nackte Interesse, als die gefühllose ‚bare Zahlung‘.“ (MEW 4, S. 464)</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Auch im Roman „Fieber“ kann man Hässliches und Schönes erkennen. Eine „änderungslose Gleichheit“ ist öde und hässlich (S. 73), so der Repressionsapparat des Herrschaftssystems des monopolbürokratischen Kollektivismus. Auf dieser Folie wirkt die Veränderung, die das erl</w:t>
      </w:r>
      <w:r w:rsidRPr="00695F2B">
        <w:rPr>
          <w:rFonts w:ascii="Garamond" w:hAnsi="Garamond"/>
          <w:sz w:val="20"/>
          <w:szCs w:val="20"/>
        </w:rPr>
        <w:t>e</w:t>
      </w:r>
      <w:r w:rsidRPr="00695F2B">
        <w:rPr>
          <w:rFonts w:ascii="Garamond" w:hAnsi="Garamond"/>
          <w:sz w:val="20"/>
          <w:szCs w:val="20"/>
        </w:rPr>
        <w:t>bende Ich durchmacht, als schön. Wenn aber diese Veränderung wieder ins Formlose und Au</w:t>
      </w:r>
      <w:r w:rsidRPr="00695F2B">
        <w:rPr>
          <w:rFonts w:ascii="Garamond" w:hAnsi="Garamond"/>
          <w:sz w:val="20"/>
          <w:szCs w:val="20"/>
        </w:rPr>
        <w:t>f</w:t>
      </w:r>
      <w:r w:rsidRPr="00695F2B">
        <w:rPr>
          <w:rFonts w:ascii="Garamond" w:hAnsi="Garamond"/>
          <w:sz w:val="20"/>
          <w:szCs w:val="20"/>
        </w:rPr>
        <w:t>lösende einer Verurteilung zu einem fünfjährigen Gefängnisaufenthalts umschlägt, so wirkt dies wieder hässlich. Insofern überwiegt in „Fieber“ die Negativität.</w:t>
      </w:r>
    </w:p>
    <w:p w:rsidR="00EE651E"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 xml:space="preserve">Das Zufällige an sich gehört eher zum Hässlichen. Es bezeugt die mangelnde Selbstbestimmung. Das erlebende Ich ist zum Spielball der hohen Politik geworden. Indem sich aber der Zufall - gerade jetzt wird ein Einigungsvertrag zwischen den beiden deutschen Staaten abgeschlossen, gerade jetzt wird deshalb eine Amnestie verkündet - für den Protagonisten positiv auswirkt, er zu den 2000 gehört, die in den Westen abgeschoben werden, schlägt das an sich Hässliche, der Zufall, in das Schöne um, die Befreiung aus der </w:t>
      </w:r>
      <w:proofErr w:type="spellStart"/>
      <w:r w:rsidRPr="00695F2B">
        <w:rPr>
          <w:rFonts w:ascii="Garamond" w:hAnsi="Garamond"/>
          <w:sz w:val="20"/>
          <w:szCs w:val="20"/>
        </w:rPr>
        <w:t>Arbeit</w:t>
      </w:r>
      <w:r w:rsidRPr="00695F2B">
        <w:rPr>
          <w:rFonts w:ascii="Garamond" w:hAnsi="Garamond"/>
          <w:sz w:val="20"/>
          <w:szCs w:val="20"/>
        </w:rPr>
        <w:t>s</w:t>
      </w:r>
      <w:r w:rsidRPr="00695F2B">
        <w:rPr>
          <w:rFonts w:ascii="Garamond" w:hAnsi="Garamond"/>
          <w:sz w:val="20"/>
          <w:szCs w:val="20"/>
        </w:rPr>
        <w:t>sklaverei</w:t>
      </w:r>
      <w:proofErr w:type="spellEnd"/>
      <w:r w:rsidRPr="00695F2B">
        <w:rPr>
          <w:rFonts w:ascii="Garamond" w:hAnsi="Garamond"/>
          <w:sz w:val="20"/>
          <w:szCs w:val="20"/>
        </w:rPr>
        <w:t xml:space="preserve"> des Gefängnissystems, eine Befreiung, die durchaus dem Willen des Protagonisten en</w:t>
      </w:r>
      <w:r w:rsidRPr="00695F2B">
        <w:rPr>
          <w:rFonts w:ascii="Garamond" w:hAnsi="Garamond"/>
          <w:sz w:val="20"/>
          <w:szCs w:val="20"/>
        </w:rPr>
        <w:t>t</w:t>
      </w:r>
      <w:r w:rsidRPr="00695F2B">
        <w:rPr>
          <w:rFonts w:ascii="Garamond" w:hAnsi="Garamond"/>
          <w:sz w:val="20"/>
          <w:szCs w:val="20"/>
        </w:rPr>
        <w:t>spricht. Es bleibt aber festzuhalten: Das Hässliche des östlichen Systems bleibt vorerst bestehen, die Schönheit der Rettung ist nur eine individuelle, und selbst diese ist gebrochen durch die Umstä</w:t>
      </w:r>
      <w:r w:rsidRPr="00695F2B">
        <w:rPr>
          <w:rFonts w:ascii="Garamond" w:hAnsi="Garamond"/>
          <w:sz w:val="20"/>
          <w:szCs w:val="20"/>
        </w:rPr>
        <w:t>n</w:t>
      </w:r>
      <w:r w:rsidRPr="00695F2B">
        <w:rPr>
          <w:rFonts w:ascii="Garamond" w:hAnsi="Garamond"/>
          <w:sz w:val="20"/>
          <w:szCs w:val="20"/>
        </w:rPr>
        <w:t>de der Abschiebung und die ersten Erfah</w:t>
      </w:r>
      <w:r w:rsidR="00EE651E">
        <w:rPr>
          <w:rFonts w:ascii="Garamond" w:hAnsi="Garamond"/>
          <w:sz w:val="20"/>
          <w:szCs w:val="20"/>
        </w:rPr>
        <w:t>rungen im Aufnahmelager Gießen.</w:t>
      </w:r>
    </w:p>
    <w:p w:rsidR="00C3264E" w:rsidRPr="00695F2B" w:rsidRDefault="004864E0" w:rsidP="00382CD1">
      <w:pPr>
        <w:spacing w:line="240" w:lineRule="auto"/>
        <w:jc w:val="both"/>
        <w:rPr>
          <w:rFonts w:ascii="Garamond" w:hAnsi="Garamond"/>
          <w:b/>
          <w:sz w:val="20"/>
          <w:szCs w:val="20"/>
        </w:rPr>
      </w:pPr>
      <w:r>
        <w:rPr>
          <w:rFonts w:ascii="Garamond" w:hAnsi="Garamond"/>
          <w:b/>
          <w:sz w:val="20"/>
          <w:szCs w:val="20"/>
        </w:rPr>
        <w:br/>
      </w:r>
      <w:r w:rsidR="00C3264E" w:rsidRPr="00695F2B">
        <w:rPr>
          <w:rFonts w:ascii="Garamond" w:hAnsi="Garamond"/>
          <w:b/>
          <w:sz w:val="20"/>
          <w:szCs w:val="20"/>
        </w:rPr>
        <w:t>Sozialistischer Realismus</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Geschichte hört nicht mit der Durchsetzung der bürgerlichen Gesellschaft auf, wie Hegel meinte, sondern verlangt nach deren Abscha</w:t>
      </w:r>
      <w:r w:rsidRPr="00695F2B">
        <w:rPr>
          <w:rFonts w:ascii="Garamond" w:hAnsi="Garamond"/>
          <w:sz w:val="20"/>
          <w:szCs w:val="20"/>
        </w:rPr>
        <w:t>f</w:t>
      </w:r>
      <w:r w:rsidRPr="00695F2B">
        <w:rPr>
          <w:rFonts w:ascii="Garamond" w:hAnsi="Garamond"/>
          <w:sz w:val="20"/>
          <w:szCs w:val="20"/>
        </w:rPr>
        <w:t>fung, wie die Romane von Balzac (sowie der anderer großer Romanautoren) und ihre philos</w:t>
      </w:r>
      <w:r w:rsidRPr="00695F2B">
        <w:rPr>
          <w:rFonts w:ascii="Garamond" w:hAnsi="Garamond"/>
          <w:sz w:val="20"/>
          <w:szCs w:val="20"/>
        </w:rPr>
        <w:t>o</w:t>
      </w:r>
      <w:r w:rsidRPr="00695F2B">
        <w:rPr>
          <w:rFonts w:ascii="Garamond" w:hAnsi="Garamond"/>
          <w:sz w:val="20"/>
          <w:szCs w:val="20"/>
        </w:rPr>
        <w:t>phische Verallgemeinerung auf einen neuen Stand des Denkens und der Philosophie bei Marx und Engels zeigen.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Gegenüber dem sich verselbstständigenden M</w:t>
      </w:r>
      <w:r w:rsidRPr="00695F2B">
        <w:rPr>
          <w:rFonts w:ascii="Garamond" w:hAnsi="Garamond"/>
          <w:sz w:val="20"/>
          <w:szCs w:val="20"/>
        </w:rPr>
        <w:t>e</w:t>
      </w:r>
      <w:r w:rsidRPr="00695F2B">
        <w:rPr>
          <w:rFonts w:ascii="Garamond" w:hAnsi="Garamond"/>
          <w:sz w:val="20"/>
          <w:szCs w:val="20"/>
        </w:rPr>
        <w:t>chanismus der bürgerlichen Welt wird der bürge</w:t>
      </w:r>
      <w:r w:rsidRPr="00695F2B">
        <w:rPr>
          <w:rFonts w:ascii="Garamond" w:hAnsi="Garamond"/>
          <w:sz w:val="20"/>
          <w:szCs w:val="20"/>
        </w:rPr>
        <w:t>r</w:t>
      </w:r>
      <w:r w:rsidRPr="00695F2B">
        <w:rPr>
          <w:rFonts w:ascii="Garamond" w:hAnsi="Garamond"/>
          <w:sz w:val="20"/>
          <w:szCs w:val="20"/>
        </w:rPr>
        <w:t>liche Roman immer negativer und schlägt letztlich um in einen sozialistischen Realismus, dessen einziges gemeinsames Merkmal die Tendenz ist, die bürgerliche Welt und damit jede Art von Herrschaft über Menschen zu transzendieren. Dieser negative Blick auf das Bestehende ist z. B. im „Untertan“ von Heinrich Mann oder im „</w:t>
      </w:r>
      <w:proofErr w:type="spellStart"/>
      <w:r w:rsidRPr="00695F2B">
        <w:rPr>
          <w:rFonts w:ascii="Garamond" w:hAnsi="Garamond"/>
          <w:sz w:val="20"/>
          <w:szCs w:val="20"/>
        </w:rPr>
        <w:t>Al</w:t>
      </w:r>
      <w:r w:rsidRPr="00695F2B">
        <w:rPr>
          <w:rFonts w:ascii="Garamond" w:hAnsi="Garamond"/>
          <w:sz w:val="20"/>
          <w:szCs w:val="20"/>
        </w:rPr>
        <w:t>e</w:t>
      </w:r>
      <w:r w:rsidRPr="00695F2B">
        <w:rPr>
          <w:rFonts w:ascii="Garamond" w:hAnsi="Garamond"/>
          <w:sz w:val="20"/>
          <w:szCs w:val="20"/>
        </w:rPr>
        <w:t>xanderplatz</w:t>
      </w:r>
      <w:proofErr w:type="spellEnd"/>
      <w:r w:rsidRPr="00695F2B">
        <w:rPr>
          <w:rFonts w:ascii="Garamond" w:hAnsi="Garamond"/>
          <w:sz w:val="20"/>
          <w:szCs w:val="20"/>
        </w:rPr>
        <w:t>“ von Döblin stark ausgeprägt, ohne die bürgerliche Welt zu transzendieren. Diese Grenze durchbricht erst Gorki mit seinem Roman „Die Mutter“, ohne bereits das formale Niveau großer bürgerlicher Romane zu erreichen.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Der letzte Satz verweist auf die adäquate Form, die ein Roman mit einer sozialistischen Tendenz haben sollte. Die inhaltliche Tendenz in diese Richtung reicht nicht aus, wenn die Form dem Inhalt adäquat sein soll. Inhaltlich verweist der Roman von Arno Kaiser auf die Transzendenz des Bestehenden sowohl des Herrschaftssystems der DDR wie des im Westen. Dies wird vor allem in zentralen Passagen wie der Erfahrung des Pr</w:t>
      </w:r>
      <w:r w:rsidRPr="00695F2B">
        <w:rPr>
          <w:rFonts w:ascii="Garamond" w:hAnsi="Garamond"/>
          <w:sz w:val="20"/>
          <w:szCs w:val="20"/>
        </w:rPr>
        <w:t>a</w:t>
      </w:r>
      <w:r w:rsidRPr="00695F2B">
        <w:rPr>
          <w:rFonts w:ascii="Garamond" w:hAnsi="Garamond"/>
          <w:sz w:val="20"/>
          <w:szCs w:val="20"/>
        </w:rPr>
        <w:t>ger Frühlings durch das erlebende Ich deutlich. Wie kann der Protagonist, der von Gruppe zu Gruppe der Diskutanten in Prag geht, nicht auch auf den Inhalt der Gespräche eingehen? Insofern ist Reflexion, sind theoretische Gedanken Teil der Handlung, die einen humanen Sozialismus antiz</w:t>
      </w:r>
      <w:r w:rsidRPr="00695F2B">
        <w:rPr>
          <w:rFonts w:ascii="Garamond" w:hAnsi="Garamond"/>
          <w:sz w:val="20"/>
          <w:szCs w:val="20"/>
        </w:rPr>
        <w:t>i</w:t>
      </w:r>
      <w:r w:rsidRPr="00695F2B">
        <w:rPr>
          <w:rFonts w:ascii="Garamond" w:hAnsi="Garamond"/>
          <w:sz w:val="20"/>
          <w:szCs w:val="20"/>
        </w:rPr>
        <w:t xml:space="preserve">pieren.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 xml:space="preserve">Wenn ein Roman, der an Realismus in irgendeiner Form gebunden ist, eine Tendenz in ein Noch-Nicht darstellen will, dann kann er dies ex </w:t>
      </w:r>
      <w:proofErr w:type="spellStart"/>
      <w:r w:rsidRPr="00695F2B">
        <w:rPr>
          <w:rFonts w:ascii="Garamond" w:hAnsi="Garamond"/>
          <w:sz w:val="20"/>
          <w:szCs w:val="20"/>
        </w:rPr>
        <w:t>negat</w:t>
      </w:r>
      <w:r w:rsidRPr="00695F2B">
        <w:rPr>
          <w:rFonts w:ascii="Garamond" w:hAnsi="Garamond"/>
          <w:sz w:val="20"/>
          <w:szCs w:val="20"/>
        </w:rPr>
        <w:t>i</w:t>
      </w:r>
      <w:r w:rsidRPr="00695F2B">
        <w:rPr>
          <w:rFonts w:ascii="Garamond" w:hAnsi="Garamond"/>
          <w:sz w:val="20"/>
          <w:szCs w:val="20"/>
        </w:rPr>
        <w:t>vo</w:t>
      </w:r>
      <w:proofErr w:type="spellEnd"/>
      <w:r w:rsidRPr="00695F2B">
        <w:rPr>
          <w:rFonts w:ascii="Garamond" w:hAnsi="Garamond"/>
          <w:sz w:val="20"/>
          <w:szCs w:val="20"/>
        </w:rPr>
        <w:t xml:space="preserve"> bewerkstelligen. Die zwei satirischen Passagen im Roman „Fieber“ könnte man hierzu rechnen. Das erlebende Ich lernt kurz in einem Café in Bratislava eine ältere Dame kennen, die reaktion</w:t>
      </w:r>
      <w:r w:rsidRPr="00695F2B">
        <w:rPr>
          <w:rFonts w:ascii="Garamond" w:hAnsi="Garamond"/>
          <w:sz w:val="20"/>
          <w:szCs w:val="20"/>
        </w:rPr>
        <w:t>ä</w:t>
      </w:r>
      <w:r w:rsidRPr="00695F2B">
        <w:rPr>
          <w:rFonts w:ascii="Garamond" w:hAnsi="Garamond"/>
          <w:sz w:val="20"/>
          <w:szCs w:val="20"/>
        </w:rPr>
        <w:t>re Ansichten äußert. Gegen deren Goldringe und gegen deren Pinscher mobilisiert der Warschauer Pakt Panzer, Soldaten und die Staatssicherheit. Kaiser stellt das dar, um das Groteske der später anrollenden Invasion deutlich zu machen. D</w:t>
      </w:r>
      <w:r w:rsidRPr="00695F2B">
        <w:rPr>
          <w:rFonts w:ascii="Garamond" w:hAnsi="Garamond"/>
          <w:sz w:val="20"/>
          <w:szCs w:val="20"/>
        </w:rPr>
        <w:t>a</w:t>
      </w:r>
      <w:r w:rsidRPr="00695F2B">
        <w:rPr>
          <w:rFonts w:ascii="Garamond" w:hAnsi="Garamond"/>
          <w:sz w:val="20"/>
          <w:szCs w:val="20"/>
        </w:rPr>
        <w:t>gegen im Westen: Das erlebende Ich will Dem</w:t>
      </w:r>
      <w:r w:rsidRPr="00695F2B">
        <w:rPr>
          <w:rFonts w:ascii="Garamond" w:hAnsi="Garamond"/>
          <w:sz w:val="20"/>
          <w:szCs w:val="20"/>
        </w:rPr>
        <w:t>o</w:t>
      </w:r>
      <w:r w:rsidRPr="00695F2B">
        <w:rPr>
          <w:rFonts w:ascii="Garamond" w:hAnsi="Garamond"/>
          <w:sz w:val="20"/>
          <w:szCs w:val="20"/>
        </w:rPr>
        <w:t xml:space="preserve">kratie lernen und erfährt die bierdunstige Wahl von Kandidaten, die alle kommerzielle Interessen vertreten, dies aber mit sozialistischen Phrasen durchsetzen wollen, um die Stimmen der Jusos zu gewinnen, die sie benötigen. Doch ex </w:t>
      </w:r>
      <w:proofErr w:type="spellStart"/>
      <w:r w:rsidRPr="00695F2B">
        <w:rPr>
          <w:rFonts w:ascii="Garamond" w:hAnsi="Garamond"/>
          <w:sz w:val="20"/>
          <w:szCs w:val="20"/>
        </w:rPr>
        <w:t>negativo</w:t>
      </w:r>
      <w:proofErr w:type="spellEnd"/>
      <w:r w:rsidRPr="00695F2B">
        <w:rPr>
          <w:rFonts w:ascii="Garamond" w:hAnsi="Garamond"/>
          <w:sz w:val="20"/>
          <w:szCs w:val="20"/>
        </w:rPr>
        <w:t xml:space="preserve"> auf das Bessere zu verweisen, reicht nicht aus. G</w:t>
      </w:r>
      <w:r w:rsidRPr="00695F2B">
        <w:rPr>
          <w:rFonts w:ascii="Garamond" w:hAnsi="Garamond"/>
          <w:sz w:val="20"/>
          <w:szCs w:val="20"/>
        </w:rPr>
        <w:t>e</w:t>
      </w:r>
      <w:r w:rsidRPr="00695F2B">
        <w:rPr>
          <w:rFonts w:ascii="Garamond" w:hAnsi="Garamond"/>
          <w:sz w:val="20"/>
          <w:szCs w:val="20"/>
        </w:rPr>
        <w:t xml:space="preserve">nauso könnte man aus diesen Passagen schließen, die Welt ist schlecht und bleibt schlecht. Diese Negativität oder abstrakte Negation macht noch keinen Unterschied zu Beckett oder Heinrich Mann aus. Bei Kaiser dagegen wird ein Ausweg aus der Negativität angedeutet: Die Reflexion des erzählenden </w:t>
      </w:r>
      <w:proofErr w:type="spellStart"/>
      <w:r w:rsidRPr="00695F2B">
        <w:rPr>
          <w:rFonts w:ascii="Garamond" w:hAnsi="Garamond"/>
          <w:sz w:val="20"/>
          <w:szCs w:val="20"/>
        </w:rPr>
        <w:t>Ichs</w:t>
      </w:r>
      <w:proofErr w:type="spellEnd"/>
      <w:r w:rsidRPr="00695F2B">
        <w:rPr>
          <w:rFonts w:ascii="Garamond" w:hAnsi="Garamond"/>
          <w:sz w:val="20"/>
          <w:szCs w:val="20"/>
        </w:rPr>
        <w:t>, dass der Protagonist, sein ju</w:t>
      </w:r>
      <w:r w:rsidRPr="00695F2B">
        <w:rPr>
          <w:rFonts w:ascii="Garamond" w:hAnsi="Garamond"/>
          <w:sz w:val="20"/>
          <w:szCs w:val="20"/>
        </w:rPr>
        <w:t>n</w:t>
      </w:r>
      <w:r w:rsidRPr="00695F2B">
        <w:rPr>
          <w:rFonts w:ascii="Garamond" w:hAnsi="Garamond"/>
          <w:sz w:val="20"/>
          <w:szCs w:val="20"/>
        </w:rPr>
        <w:t>ges Ich, trotz der negativen Erfahrung mit der Stasi in der DDR Sozialist geblieben ist, auch im Westen das einmal als vernünftig Erkannte sich bewahrend, ist solch ein Hinweis. Vor allem aber, dass der Protagonist im Westen nach seinem Studium und Referendariat nicht in den Staat</w:t>
      </w:r>
      <w:r w:rsidRPr="00695F2B">
        <w:rPr>
          <w:rFonts w:ascii="Garamond" w:hAnsi="Garamond"/>
          <w:sz w:val="20"/>
          <w:szCs w:val="20"/>
        </w:rPr>
        <w:t>s</w:t>
      </w:r>
      <w:r w:rsidRPr="00695F2B">
        <w:rPr>
          <w:rFonts w:ascii="Garamond" w:hAnsi="Garamond"/>
          <w:sz w:val="20"/>
          <w:szCs w:val="20"/>
        </w:rPr>
        <w:t>dienst geht, den Marsch durch die Institutionen antritt, in dem die meisten versinken, sondern in einen linken Buchladen mit politischem Anspruch eintritt, verweist inhaltlich auf diese das B</w:t>
      </w:r>
      <w:r w:rsidRPr="00695F2B">
        <w:rPr>
          <w:rFonts w:ascii="Garamond" w:hAnsi="Garamond"/>
          <w:sz w:val="20"/>
          <w:szCs w:val="20"/>
        </w:rPr>
        <w:t>e</w:t>
      </w:r>
      <w:r w:rsidRPr="00695F2B">
        <w:rPr>
          <w:rFonts w:ascii="Garamond" w:hAnsi="Garamond"/>
          <w:sz w:val="20"/>
          <w:szCs w:val="20"/>
        </w:rPr>
        <w:t>stehende transzendierende Tendenz.</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Aber sozialistischer Realismus, undogmatisch verstanden, muss sich auch in den literarischen Formen offenbaren. Dabei gilt eine Einsicht von Brecht: „Alles Formale, was uns hindert, der sozialen Kausalität auf den Grund zu kommen, </w:t>
      </w:r>
      <w:proofErr w:type="spellStart"/>
      <w:r w:rsidRPr="00695F2B">
        <w:rPr>
          <w:rFonts w:ascii="Garamond" w:hAnsi="Garamond"/>
          <w:sz w:val="20"/>
          <w:szCs w:val="20"/>
        </w:rPr>
        <w:t>muß</w:t>
      </w:r>
      <w:proofErr w:type="spellEnd"/>
      <w:r w:rsidRPr="00695F2B">
        <w:rPr>
          <w:rFonts w:ascii="Garamond" w:hAnsi="Garamond"/>
          <w:sz w:val="20"/>
          <w:szCs w:val="20"/>
        </w:rPr>
        <w:t xml:space="preserve"> weg; alles Formale, was uns verhilft, der sozialen Kausalität auf den Grund zu kommen, </w:t>
      </w:r>
      <w:proofErr w:type="spellStart"/>
      <w:r w:rsidRPr="00695F2B">
        <w:rPr>
          <w:rFonts w:ascii="Garamond" w:hAnsi="Garamond"/>
          <w:sz w:val="20"/>
          <w:szCs w:val="20"/>
        </w:rPr>
        <w:t>muß</w:t>
      </w:r>
      <w:proofErr w:type="spellEnd"/>
      <w:r w:rsidRPr="00695F2B">
        <w:rPr>
          <w:rFonts w:ascii="Garamond" w:hAnsi="Garamond"/>
          <w:sz w:val="20"/>
          <w:szCs w:val="20"/>
        </w:rPr>
        <w:t xml:space="preserve"> her.“ (Zitiert nach: Brüggemann: Literarische Technik, S. 267)</w:t>
      </w:r>
    </w:p>
    <w:p w:rsidR="00C3264E" w:rsidRPr="00695F2B" w:rsidRDefault="00C3264E" w:rsidP="004864E0">
      <w:pPr>
        <w:spacing w:line="240" w:lineRule="auto"/>
        <w:rPr>
          <w:rFonts w:ascii="Garamond" w:hAnsi="Garamond"/>
          <w:b/>
          <w:sz w:val="20"/>
          <w:szCs w:val="20"/>
        </w:rPr>
      </w:pPr>
      <w:r w:rsidRPr="00695F2B">
        <w:rPr>
          <w:rFonts w:ascii="Garamond" w:hAnsi="Garamond"/>
          <w:sz w:val="20"/>
          <w:szCs w:val="20"/>
        </w:rPr>
        <w:br/>
      </w:r>
      <w:r w:rsidRPr="00695F2B">
        <w:rPr>
          <w:rFonts w:ascii="Garamond" w:hAnsi="Garamond"/>
          <w:b/>
          <w:sz w:val="20"/>
          <w:szCs w:val="20"/>
        </w:rPr>
        <w:t>Die Erzählperspektive am Beispiel der Kriegsromane</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Um die adäquate Form zu finden, muss die Form des Romans reflektiert werden. Nicht nur aus aktuellem Anlass werde ich dies am Beispiel ein</w:t>
      </w:r>
      <w:r w:rsidRPr="00695F2B">
        <w:rPr>
          <w:rFonts w:ascii="Garamond" w:hAnsi="Garamond"/>
          <w:sz w:val="20"/>
          <w:szCs w:val="20"/>
        </w:rPr>
        <w:t>i</w:t>
      </w:r>
      <w:r w:rsidRPr="00695F2B">
        <w:rPr>
          <w:rFonts w:ascii="Garamond" w:hAnsi="Garamond"/>
          <w:sz w:val="20"/>
          <w:szCs w:val="20"/>
        </w:rPr>
        <w:t xml:space="preserve">ger Kriegsromane über den Ersten Weltkrieg tun. Diese Romane haben nicht nur das Hässliche der kapitalistischen Gesellschaft, ihren Kot und ihr Blut, zum Gegenstand, sie stellen direkt oder indirekt den Untergang der bürgerlichen Kultur dar, ja nach Karl Kraus sogar den Untergang der Menschheit, die in diesem Krieg ihr Bewusstsein </w:t>
      </w:r>
      <w:r w:rsidRPr="00695F2B">
        <w:rPr>
          <w:rFonts w:ascii="Garamond" w:hAnsi="Garamond"/>
          <w:sz w:val="20"/>
          <w:szCs w:val="20"/>
        </w:rPr>
        <w:lastRenderedPageBreak/>
        <w:t>und Selbstbewusstsein verlor, also das, was sie zu Menschen macht.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Form des Romans hängt vor allem von der Erzählperspektive ab. Da ist zunächst das aukt</w:t>
      </w:r>
      <w:r w:rsidRPr="00695F2B">
        <w:rPr>
          <w:rFonts w:ascii="Garamond" w:hAnsi="Garamond"/>
          <w:sz w:val="20"/>
          <w:szCs w:val="20"/>
        </w:rPr>
        <w:t>o</w:t>
      </w:r>
      <w:r w:rsidRPr="00695F2B">
        <w:rPr>
          <w:rFonts w:ascii="Garamond" w:hAnsi="Garamond"/>
          <w:sz w:val="20"/>
          <w:szCs w:val="20"/>
        </w:rPr>
        <w:t>riale Erzählen. Der allwissende Erzähler konstr</w:t>
      </w:r>
      <w:r w:rsidRPr="00695F2B">
        <w:rPr>
          <w:rFonts w:ascii="Garamond" w:hAnsi="Garamond"/>
          <w:sz w:val="20"/>
          <w:szCs w:val="20"/>
        </w:rPr>
        <w:t>u</w:t>
      </w:r>
      <w:r w:rsidRPr="00695F2B">
        <w:rPr>
          <w:rFonts w:ascii="Garamond" w:hAnsi="Garamond"/>
          <w:sz w:val="20"/>
          <w:szCs w:val="20"/>
        </w:rPr>
        <w:t>iert im 18. Jahrhundert eine fiktive Welt, in der alles seinen Sinn hat. Er kennt alle Figuren und ihre Motive, durchschaut wie ein Gott die E</w:t>
      </w:r>
      <w:r w:rsidRPr="00695F2B">
        <w:rPr>
          <w:rFonts w:ascii="Garamond" w:hAnsi="Garamond"/>
          <w:sz w:val="20"/>
          <w:szCs w:val="20"/>
        </w:rPr>
        <w:t>r</w:t>
      </w:r>
      <w:r w:rsidRPr="00695F2B">
        <w:rPr>
          <w:rFonts w:ascii="Garamond" w:hAnsi="Garamond"/>
          <w:sz w:val="20"/>
          <w:szCs w:val="20"/>
        </w:rPr>
        <w:t>zählwelt, in der er souverän seine Figuren pla</w:t>
      </w:r>
      <w:r w:rsidRPr="00695F2B">
        <w:rPr>
          <w:rFonts w:ascii="Garamond" w:hAnsi="Garamond"/>
          <w:sz w:val="20"/>
          <w:szCs w:val="20"/>
        </w:rPr>
        <w:t>t</w:t>
      </w:r>
      <w:r w:rsidRPr="00695F2B">
        <w:rPr>
          <w:rFonts w:ascii="Garamond" w:hAnsi="Garamond"/>
          <w:sz w:val="20"/>
          <w:szCs w:val="20"/>
        </w:rPr>
        <w:t>ziert. Schaut man aber genauer hin, dann stellt sich die Souveränität des allwissenden Erzählers als Schein heraus. Der allwissende Erzähler setzt eine Erkenntnisweise voraus, die vorgibt, das Seiende so zu erkennen, wie es uns wirklich e</w:t>
      </w:r>
      <w:r w:rsidRPr="00695F2B">
        <w:rPr>
          <w:rFonts w:ascii="Garamond" w:hAnsi="Garamond"/>
          <w:sz w:val="20"/>
          <w:szCs w:val="20"/>
        </w:rPr>
        <w:t>r</w:t>
      </w:r>
      <w:r w:rsidRPr="00695F2B">
        <w:rPr>
          <w:rFonts w:ascii="Garamond" w:hAnsi="Garamond"/>
          <w:sz w:val="20"/>
          <w:szCs w:val="20"/>
        </w:rPr>
        <w:t xml:space="preserve">scheint, sie setzt also die traditionelle Metaphysik (wenn auch in popularisierter Form) voraus. Mit der Kritik an dieser Metaphysik unter anderen durch Kants „Kritik der reinen Vernunft“ ist die Erkenntnis der Wirklichkeit nur zu haben durch die Reflexion unseres Erkenntnisapparates. In der Literaturgeschichte wird daraus die </w:t>
      </w:r>
      <w:proofErr w:type="spellStart"/>
      <w:r w:rsidRPr="00695F2B">
        <w:rPr>
          <w:rFonts w:ascii="Garamond" w:hAnsi="Garamond"/>
          <w:sz w:val="20"/>
          <w:szCs w:val="20"/>
        </w:rPr>
        <w:t>Subjektivi</w:t>
      </w:r>
      <w:r w:rsidRPr="00695F2B">
        <w:rPr>
          <w:rFonts w:ascii="Garamond" w:hAnsi="Garamond"/>
          <w:sz w:val="20"/>
          <w:szCs w:val="20"/>
        </w:rPr>
        <w:t>e</w:t>
      </w:r>
      <w:r w:rsidRPr="00695F2B">
        <w:rPr>
          <w:rFonts w:ascii="Garamond" w:hAnsi="Garamond"/>
          <w:sz w:val="20"/>
          <w:szCs w:val="20"/>
        </w:rPr>
        <w:t>rung</w:t>
      </w:r>
      <w:proofErr w:type="spellEnd"/>
      <w:r w:rsidRPr="00695F2B">
        <w:rPr>
          <w:rFonts w:ascii="Garamond" w:hAnsi="Garamond"/>
          <w:sz w:val="20"/>
          <w:szCs w:val="20"/>
        </w:rPr>
        <w:t xml:space="preserve"> der Erzählperspektive, auch sozial dadurch motiviert, dass die Welt für viele immer kompl</w:t>
      </w:r>
      <w:r w:rsidRPr="00695F2B">
        <w:rPr>
          <w:rFonts w:ascii="Garamond" w:hAnsi="Garamond"/>
          <w:sz w:val="20"/>
          <w:szCs w:val="20"/>
        </w:rPr>
        <w:t>e</w:t>
      </w:r>
      <w:r w:rsidRPr="00695F2B">
        <w:rPr>
          <w:rFonts w:ascii="Garamond" w:hAnsi="Garamond"/>
          <w:sz w:val="20"/>
          <w:szCs w:val="20"/>
        </w:rPr>
        <w:t>xer und unverständlicher wurde, die Versprechen der bürgerlichen Philosophie sich oft als falsch erwiesen (vgl. meinen Aufsatz über Gerechti</w:t>
      </w:r>
      <w:r w:rsidRPr="00695F2B">
        <w:rPr>
          <w:rFonts w:ascii="Garamond" w:hAnsi="Garamond"/>
          <w:sz w:val="20"/>
          <w:szCs w:val="20"/>
        </w:rPr>
        <w:t>g</w:t>
      </w:r>
      <w:r w:rsidRPr="00695F2B">
        <w:rPr>
          <w:rFonts w:ascii="Garamond" w:hAnsi="Garamond"/>
          <w:sz w:val="20"/>
          <w:szCs w:val="20"/>
        </w:rPr>
        <w:t>keit). Nichtsdestotrotz hat Kant mit seiner B</w:t>
      </w:r>
      <w:r w:rsidRPr="00695F2B">
        <w:rPr>
          <w:rFonts w:ascii="Garamond" w:hAnsi="Garamond"/>
          <w:sz w:val="20"/>
          <w:szCs w:val="20"/>
        </w:rPr>
        <w:t>e</w:t>
      </w:r>
      <w:r w:rsidRPr="00695F2B">
        <w:rPr>
          <w:rFonts w:ascii="Garamond" w:hAnsi="Garamond"/>
          <w:sz w:val="20"/>
          <w:szCs w:val="20"/>
        </w:rPr>
        <w:t xml:space="preserve">gründung der transzendentalen Erkenntnis den Anspruch auf Objektivität der Erkenntnis nicht aufgegeben, sondern nur auf eine </w:t>
      </w:r>
      <w:proofErr w:type="spellStart"/>
      <w:r w:rsidRPr="00695F2B">
        <w:rPr>
          <w:rFonts w:ascii="Garamond" w:hAnsi="Garamond"/>
          <w:sz w:val="20"/>
          <w:szCs w:val="20"/>
        </w:rPr>
        <w:t>reflektiertere</w:t>
      </w:r>
      <w:proofErr w:type="spellEnd"/>
      <w:r w:rsidRPr="00695F2B">
        <w:rPr>
          <w:rFonts w:ascii="Garamond" w:hAnsi="Garamond"/>
          <w:sz w:val="20"/>
          <w:szCs w:val="20"/>
        </w:rPr>
        <w:t xml:space="preserve"> Stufe gestellt (vgl. Gaßmann: Grundlage, S. 296). Der Rückzug der Erzählperspektive auf ein wah</w:t>
      </w:r>
      <w:r w:rsidRPr="00695F2B">
        <w:rPr>
          <w:rFonts w:ascii="Garamond" w:hAnsi="Garamond"/>
          <w:sz w:val="20"/>
          <w:szCs w:val="20"/>
        </w:rPr>
        <w:t>r</w:t>
      </w:r>
      <w:r w:rsidRPr="00695F2B">
        <w:rPr>
          <w:rFonts w:ascii="Garamond" w:hAnsi="Garamond"/>
          <w:sz w:val="20"/>
          <w:szCs w:val="20"/>
        </w:rPr>
        <w:t xml:space="preserve">nehmendes, erkennendes und fühlendes Subjekt hat deshalb auch etwas Ideologisches, es verfällt der Skepsis wie die vorherrschende bürgerliche (ideologische) Philosophie, zumal die Erkenntnis des Wesens der bürgerlichen Ökonomie durch Marx einherging mit dieser falschen </w:t>
      </w:r>
      <w:proofErr w:type="spellStart"/>
      <w:r w:rsidRPr="00695F2B">
        <w:rPr>
          <w:rFonts w:ascii="Garamond" w:hAnsi="Garamond"/>
          <w:sz w:val="20"/>
          <w:szCs w:val="20"/>
        </w:rPr>
        <w:t>Subjektivi</w:t>
      </w:r>
      <w:r w:rsidRPr="00695F2B">
        <w:rPr>
          <w:rFonts w:ascii="Garamond" w:hAnsi="Garamond"/>
          <w:sz w:val="20"/>
          <w:szCs w:val="20"/>
        </w:rPr>
        <w:t>e</w:t>
      </w:r>
      <w:r w:rsidRPr="00695F2B">
        <w:rPr>
          <w:rFonts w:ascii="Garamond" w:hAnsi="Garamond"/>
          <w:sz w:val="20"/>
          <w:szCs w:val="20"/>
        </w:rPr>
        <w:t>rung</w:t>
      </w:r>
      <w:proofErr w:type="spellEnd"/>
      <w:r w:rsidRPr="00695F2B">
        <w:rPr>
          <w:rFonts w:ascii="Garamond" w:hAnsi="Garamond"/>
          <w:sz w:val="20"/>
          <w:szCs w:val="20"/>
        </w:rPr>
        <w: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Je mehr die Negativität der neu entstehenden bürgerlichen Verhältnisse sich offenbart, um so mehr wird der allwissende Erzähler in der G</w:t>
      </w:r>
      <w:r w:rsidRPr="00695F2B">
        <w:rPr>
          <w:rFonts w:ascii="Garamond" w:hAnsi="Garamond"/>
          <w:sz w:val="20"/>
          <w:szCs w:val="20"/>
        </w:rPr>
        <w:t>e</w:t>
      </w:r>
      <w:r w:rsidRPr="00695F2B">
        <w:rPr>
          <w:rFonts w:ascii="Garamond" w:hAnsi="Garamond"/>
          <w:sz w:val="20"/>
          <w:szCs w:val="20"/>
        </w:rPr>
        <w:t>schichte der Literatur abgelöst durch die subjekt</w:t>
      </w:r>
      <w:r w:rsidRPr="00695F2B">
        <w:rPr>
          <w:rFonts w:ascii="Garamond" w:hAnsi="Garamond"/>
          <w:sz w:val="20"/>
          <w:szCs w:val="20"/>
        </w:rPr>
        <w:t>i</w:t>
      </w:r>
      <w:r w:rsidRPr="00695F2B">
        <w:rPr>
          <w:rFonts w:ascii="Garamond" w:hAnsi="Garamond"/>
          <w:sz w:val="20"/>
          <w:szCs w:val="20"/>
        </w:rPr>
        <w:t xml:space="preserve">ve Perspektive des personalen Erzählens, in dem im Erzählbericht immerhin noch das Objektive sichtbar bleibt. Modell dafür ist „Madame </w:t>
      </w:r>
      <w:proofErr w:type="spellStart"/>
      <w:r w:rsidRPr="00695F2B">
        <w:rPr>
          <w:rFonts w:ascii="Garamond" w:hAnsi="Garamond"/>
          <w:sz w:val="20"/>
          <w:szCs w:val="20"/>
        </w:rPr>
        <w:t>Bov</w:t>
      </w:r>
      <w:r w:rsidRPr="00695F2B">
        <w:rPr>
          <w:rFonts w:ascii="Garamond" w:hAnsi="Garamond"/>
          <w:sz w:val="20"/>
          <w:szCs w:val="20"/>
        </w:rPr>
        <w:t>a</w:t>
      </w:r>
      <w:r w:rsidRPr="00695F2B">
        <w:rPr>
          <w:rFonts w:ascii="Garamond" w:hAnsi="Garamond"/>
          <w:sz w:val="20"/>
          <w:szCs w:val="20"/>
        </w:rPr>
        <w:t>ry</w:t>
      </w:r>
      <w:proofErr w:type="spellEnd"/>
      <w:r w:rsidRPr="00695F2B">
        <w:rPr>
          <w:rFonts w:ascii="Garamond" w:hAnsi="Garamond"/>
          <w:sz w:val="20"/>
          <w:szCs w:val="20"/>
        </w:rPr>
        <w:t>“ von Flaubert. Die Verunsicherung durch die gesellschaftlichen Verhältnisse führt letztlich zur Reduktion der Erzählperspektive auf das erlebe</w:t>
      </w:r>
      <w:r w:rsidRPr="00695F2B">
        <w:rPr>
          <w:rFonts w:ascii="Garamond" w:hAnsi="Garamond"/>
          <w:sz w:val="20"/>
          <w:szCs w:val="20"/>
        </w:rPr>
        <w:t>n</w:t>
      </w:r>
      <w:r w:rsidRPr="00695F2B">
        <w:rPr>
          <w:rFonts w:ascii="Garamond" w:hAnsi="Garamond"/>
          <w:sz w:val="20"/>
          <w:szCs w:val="20"/>
        </w:rPr>
        <w:t>de Ich (und sei es auch durch personales Erzählen wie in Büchners „Lenz“). Die Welt ist für viele bürgerliche Schriftsteller nur noch als Reflex im Spiegel eines atomisierten Einzelnen erkennbar. Das ist die Erzählperspektive der hier kurz unte</w:t>
      </w:r>
      <w:r w:rsidRPr="00695F2B">
        <w:rPr>
          <w:rFonts w:ascii="Garamond" w:hAnsi="Garamond"/>
          <w:sz w:val="20"/>
          <w:szCs w:val="20"/>
        </w:rPr>
        <w:t>r</w:t>
      </w:r>
      <w:r w:rsidRPr="00695F2B">
        <w:rPr>
          <w:rFonts w:ascii="Garamond" w:hAnsi="Garamond"/>
          <w:sz w:val="20"/>
          <w:szCs w:val="20"/>
        </w:rPr>
        <w:t xml:space="preserve">suchten Kriegsromane. Ihre Untersuchung bietet sich an, weil auch „Fieber“ aus der Ich-Perspektive erzählt wird.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Da ist zunächst „In Stahlgewittern“ von Ernst Jünger (1920). Dieses Buch ist fast völlig auf die Erlebnissphäre reduziert. In einer endlosen A</w:t>
      </w:r>
      <w:r w:rsidRPr="00695F2B">
        <w:rPr>
          <w:rFonts w:ascii="Garamond" w:hAnsi="Garamond"/>
          <w:sz w:val="20"/>
          <w:szCs w:val="20"/>
        </w:rPr>
        <w:t>b</w:t>
      </w:r>
      <w:r w:rsidRPr="00695F2B">
        <w:rPr>
          <w:rFonts w:ascii="Garamond" w:hAnsi="Garamond"/>
          <w:sz w:val="20"/>
          <w:szCs w:val="20"/>
        </w:rPr>
        <w:lastRenderedPageBreak/>
        <w:t>folge von Gemetzeln und Erlebnissen in der Etappe werden die Jahre des Krieges geschildert – aber immer nur aus der unmittelbaren Erlebni</w:t>
      </w:r>
      <w:r w:rsidRPr="00695F2B">
        <w:rPr>
          <w:rFonts w:ascii="Garamond" w:hAnsi="Garamond"/>
          <w:sz w:val="20"/>
          <w:szCs w:val="20"/>
        </w:rPr>
        <w:t>s</w:t>
      </w:r>
      <w:r w:rsidRPr="00695F2B">
        <w:rPr>
          <w:rFonts w:ascii="Garamond" w:hAnsi="Garamond"/>
          <w:sz w:val="20"/>
          <w:szCs w:val="20"/>
        </w:rPr>
        <w:t>perspektive Jüngers, der sein Werk als Kriegst</w:t>
      </w:r>
      <w:r w:rsidRPr="00695F2B">
        <w:rPr>
          <w:rFonts w:ascii="Garamond" w:hAnsi="Garamond"/>
          <w:sz w:val="20"/>
          <w:szCs w:val="20"/>
        </w:rPr>
        <w:t>a</w:t>
      </w:r>
      <w:r w:rsidRPr="00695F2B">
        <w:rPr>
          <w:rFonts w:ascii="Garamond" w:hAnsi="Garamond"/>
          <w:sz w:val="20"/>
          <w:szCs w:val="20"/>
        </w:rPr>
        <w:t>gebuch ausgibt. Man erfährt, wie ein Schrapnell einen Teil des Schädels bei einem Soldaten wegr</w:t>
      </w:r>
      <w:r w:rsidRPr="00695F2B">
        <w:rPr>
          <w:rFonts w:ascii="Garamond" w:hAnsi="Garamond"/>
          <w:sz w:val="20"/>
          <w:szCs w:val="20"/>
        </w:rPr>
        <w:t>a</w:t>
      </w:r>
      <w:r w:rsidRPr="00695F2B">
        <w:rPr>
          <w:rFonts w:ascii="Garamond" w:hAnsi="Garamond"/>
          <w:sz w:val="20"/>
          <w:szCs w:val="20"/>
        </w:rPr>
        <w:t>siert und sein Gehirn herausquillt oder eine Gr</w:t>
      </w:r>
      <w:r w:rsidRPr="00695F2B">
        <w:rPr>
          <w:rFonts w:ascii="Garamond" w:hAnsi="Garamond"/>
          <w:sz w:val="20"/>
          <w:szCs w:val="20"/>
        </w:rPr>
        <w:t>a</w:t>
      </w:r>
      <w:r w:rsidRPr="00695F2B">
        <w:rPr>
          <w:rFonts w:ascii="Garamond" w:hAnsi="Garamond"/>
          <w:sz w:val="20"/>
          <w:szCs w:val="20"/>
        </w:rPr>
        <w:t>nate in einen Mannschaftsunterstand einschlägt und fünfzehn Mann auf einmal tötet, nur Jünger nicht, der vorher den Bunker verlassen hat. Der Alkoholkonsum des Autors wird bis ins einzelne beschrieben, seine Anreicherung der jämmerl</w:t>
      </w:r>
      <w:r w:rsidRPr="00695F2B">
        <w:rPr>
          <w:rFonts w:ascii="Garamond" w:hAnsi="Garamond"/>
          <w:sz w:val="20"/>
          <w:szCs w:val="20"/>
        </w:rPr>
        <w:t>i</w:t>
      </w:r>
      <w:r w:rsidRPr="00695F2B">
        <w:rPr>
          <w:rFonts w:ascii="Garamond" w:hAnsi="Garamond"/>
          <w:sz w:val="20"/>
          <w:szCs w:val="20"/>
        </w:rPr>
        <w:t>chen Verpflegung durch die Beute bei der Erob</w:t>
      </w:r>
      <w:r w:rsidRPr="00695F2B">
        <w:rPr>
          <w:rFonts w:ascii="Garamond" w:hAnsi="Garamond"/>
          <w:sz w:val="20"/>
          <w:szCs w:val="20"/>
        </w:rPr>
        <w:t>e</w:t>
      </w:r>
      <w:r w:rsidRPr="00695F2B">
        <w:rPr>
          <w:rFonts w:ascii="Garamond" w:hAnsi="Garamond"/>
          <w:sz w:val="20"/>
          <w:szCs w:val="20"/>
        </w:rPr>
        <w:t>rung eines englischen Schützenpanzers, der doch wieder am nächsten Tag verloren geht. Der Krieg erscheint bei Jünger als Naturereignis, sein Stil ist einfach, knapp und völlig nüchtern. Seine Haltung erinnert an landsknechthafte Gleichgültigkeit. Dennoch ist sie nicht frei von Eitelkeit und drückt Stolz aus ob seiner Tapferkeit bis hin zu dem übermächtigen Wunsch zu töten. Reflexi</w:t>
      </w:r>
      <w:r w:rsidRPr="00695F2B">
        <w:rPr>
          <w:rFonts w:ascii="Garamond" w:hAnsi="Garamond"/>
          <w:sz w:val="20"/>
          <w:szCs w:val="20"/>
        </w:rPr>
        <w:t>o</w:t>
      </w:r>
      <w:r w:rsidRPr="00695F2B">
        <w:rPr>
          <w:rFonts w:ascii="Garamond" w:hAnsi="Garamond"/>
          <w:sz w:val="20"/>
          <w:szCs w:val="20"/>
        </w:rPr>
        <w:t>nen aber, warum dieser Krieg ist, warum das Töten vonstatten geht, finden sich nicht. Wenn überhaupt reflektiert wird, dann so: „Hier zeic</w:t>
      </w:r>
      <w:r w:rsidRPr="00695F2B">
        <w:rPr>
          <w:rFonts w:ascii="Garamond" w:hAnsi="Garamond"/>
          <w:sz w:val="20"/>
          <w:szCs w:val="20"/>
        </w:rPr>
        <w:t>h</w:t>
      </w:r>
      <w:r w:rsidRPr="00695F2B">
        <w:rPr>
          <w:rFonts w:ascii="Garamond" w:hAnsi="Garamond"/>
          <w:sz w:val="20"/>
          <w:szCs w:val="20"/>
        </w:rPr>
        <w:t>nete ich auch die dreitausend Mark, die ich damals besaß, als Kriegsanleihe, um sie niemals wiederz</w:t>
      </w:r>
      <w:r w:rsidRPr="00695F2B">
        <w:rPr>
          <w:rFonts w:ascii="Garamond" w:hAnsi="Garamond"/>
          <w:sz w:val="20"/>
          <w:szCs w:val="20"/>
        </w:rPr>
        <w:t>u</w:t>
      </w:r>
      <w:r w:rsidRPr="00695F2B">
        <w:rPr>
          <w:rFonts w:ascii="Garamond" w:hAnsi="Garamond"/>
          <w:sz w:val="20"/>
          <w:szCs w:val="20"/>
        </w:rPr>
        <w:t>sehen.“ (S. 111) Oder über die letzte Großoffe</w:t>
      </w:r>
      <w:r w:rsidRPr="00695F2B">
        <w:rPr>
          <w:rFonts w:ascii="Garamond" w:hAnsi="Garamond"/>
          <w:sz w:val="20"/>
          <w:szCs w:val="20"/>
        </w:rPr>
        <w:t>n</w:t>
      </w:r>
      <w:r w:rsidRPr="00695F2B">
        <w:rPr>
          <w:rFonts w:ascii="Garamond" w:hAnsi="Garamond"/>
          <w:sz w:val="20"/>
          <w:szCs w:val="20"/>
        </w:rPr>
        <w:t xml:space="preserve">sive der Deutschen schreibt er: „Der Endkampf, der letzte Anlauf schien gekommen. Hier wurde das Schicksal von Völkern zum Austrag gebracht, es ging um die Zukunft der Welt. Ich empfand die Bedeutung der Stunde, und ich glaube, </w:t>
      </w:r>
      <w:proofErr w:type="spellStart"/>
      <w:r w:rsidRPr="00695F2B">
        <w:rPr>
          <w:rFonts w:ascii="Garamond" w:hAnsi="Garamond"/>
          <w:sz w:val="20"/>
          <w:szCs w:val="20"/>
        </w:rPr>
        <w:t>daß</w:t>
      </w:r>
      <w:proofErr w:type="spellEnd"/>
      <w:r w:rsidRPr="00695F2B">
        <w:rPr>
          <w:rFonts w:ascii="Garamond" w:hAnsi="Garamond"/>
          <w:sz w:val="20"/>
          <w:szCs w:val="20"/>
        </w:rPr>
        <w:t xml:space="preserve"> jeder damals das Persönliche sich auflösen fühlte und </w:t>
      </w:r>
      <w:proofErr w:type="spellStart"/>
      <w:r w:rsidRPr="00695F2B">
        <w:rPr>
          <w:rFonts w:ascii="Garamond" w:hAnsi="Garamond"/>
          <w:sz w:val="20"/>
          <w:szCs w:val="20"/>
        </w:rPr>
        <w:t>daß</w:t>
      </w:r>
      <w:proofErr w:type="spellEnd"/>
      <w:r w:rsidRPr="00695F2B">
        <w:rPr>
          <w:rFonts w:ascii="Garamond" w:hAnsi="Garamond"/>
          <w:sz w:val="20"/>
          <w:szCs w:val="20"/>
        </w:rPr>
        <w:t xml:space="preserve"> die Furcht ihn verließ.“ (S. 237)</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Seine Erfahrungen, die er in den vordersten L</w:t>
      </w:r>
      <w:r w:rsidRPr="00695F2B">
        <w:rPr>
          <w:rFonts w:ascii="Garamond" w:hAnsi="Garamond"/>
          <w:sz w:val="20"/>
          <w:szCs w:val="20"/>
        </w:rPr>
        <w:t>i</w:t>
      </w:r>
      <w:r w:rsidRPr="00695F2B">
        <w:rPr>
          <w:rFonts w:ascii="Garamond" w:hAnsi="Garamond"/>
          <w:sz w:val="20"/>
          <w:szCs w:val="20"/>
        </w:rPr>
        <w:t xml:space="preserve">nien machte, waren bereits veraltet, als die Tanks erschienen. Die wenigen reflektierenden Sätze sind meist eine unkritische Kriegsverherrlichung. „…ein unbeteiligter Zuschauer hätte vielleicht glauben können, </w:t>
      </w:r>
      <w:proofErr w:type="spellStart"/>
      <w:r w:rsidRPr="00695F2B">
        <w:rPr>
          <w:rFonts w:ascii="Garamond" w:hAnsi="Garamond"/>
          <w:sz w:val="20"/>
          <w:szCs w:val="20"/>
        </w:rPr>
        <w:t>daß</w:t>
      </w:r>
      <w:proofErr w:type="spellEnd"/>
      <w:r w:rsidRPr="00695F2B">
        <w:rPr>
          <w:rFonts w:ascii="Garamond" w:hAnsi="Garamond"/>
          <w:sz w:val="20"/>
          <w:szCs w:val="20"/>
        </w:rPr>
        <w:t xml:space="preserve"> wir von einem Übermaß an Glück ergriffen seien.“ (S. 238) Lediglich am Ende des Buches wird deutlich, warum die Deu</w:t>
      </w:r>
      <w:r w:rsidRPr="00695F2B">
        <w:rPr>
          <w:rFonts w:ascii="Garamond" w:hAnsi="Garamond"/>
          <w:sz w:val="20"/>
          <w:szCs w:val="20"/>
        </w:rPr>
        <w:t>t</w:t>
      </w:r>
      <w:r w:rsidRPr="00695F2B">
        <w:rPr>
          <w:rFonts w:ascii="Garamond" w:hAnsi="Garamond"/>
          <w:sz w:val="20"/>
          <w:szCs w:val="20"/>
        </w:rPr>
        <w:t>schen den Krieg verlieren mussten. „Mit jedem Angriff trug der Feind eine mächtigere Ausrü</w:t>
      </w:r>
      <w:r w:rsidRPr="00695F2B">
        <w:rPr>
          <w:rFonts w:ascii="Garamond" w:hAnsi="Garamond"/>
          <w:sz w:val="20"/>
          <w:szCs w:val="20"/>
        </w:rPr>
        <w:t>s</w:t>
      </w:r>
      <w:r w:rsidRPr="00695F2B">
        <w:rPr>
          <w:rFonts w:ascii="Garamond" w:hAnsi="Garamond"/>
          <w:sz w:val="20"/>
          <w:szCs w:val="20"/>
        </w:rPr>
        <w:t>tung vor; seine Stöße wurden schneller und wuc</w:t>
      </w:r>
      <w:r w:rsidRPr="00695F2B">
        <w:rPr>
          <w:rFonts w:ascii="Garamond" w:hAnsi="Garamond"/>
          <w:sz w:val="20"/>
          <w:szCs w:val="20"/>
        </w:rPr>
        <w:t>h</w:t>
      </w:r>
      <w:r w:rsidRPr="00695F2B">
        <w:rPr>
          <w:rFonts w:ascii="Garamond" w:hAnsi="Garamond"/>
          <w:sz w:val="20"/>
          <w:szCs w:val="20"/>
        </w:rPr>
        <w:t xml:space="preserve">tiger. Jeder </w:t>
      </w:r>
      <w:proofErr w:type="spellStart"/>
      <w:r w:rsidRPr="00695F2B">
        <w:rPr>
          <w:rFonts w:ascii="Garamond" w:hAnsi="Garamond"/>
          <w:sz w:val="20"/>
          <w:szCs w:val="20"/>
        </w:rPr>
        <w:t>wußte</w:t>
      </w:r>
      <w:proofErr w:type="spellEnd"/>
      <w:r w:rsidRPr="00695F2B">
        <w:rPr>
          <w:rFonts w:ascii="Garamond" w:hAnsi="Garamond"/>
          <w:sz w:val="20"/>
          <w:szCs w:val="20"/>
        </w:rPr>
        <w:t xml:space="preserve">, </w:t>
      </w:r>
      <w:proofErr w:type="spellStart"/>
      <w:r w:rsidRPr="00695F2B">
        <w:rPr>
          <w:rFonts w:ascii="Garamond" w:hAnsi="Garamond"/>
          <w:sz w:val="20"/>
          <w:szCs w:val="20"/>
        </w:rPr>
        <w:t>daß</w:t>
      </w:r>
      <w:proofErr w:type="spellEnd"/>
      <w:r w:rsidRPr="00695F2B">
        <w:rPr>
          <w:rFonts w:ascii="Garamond" w:hAnsi="Garamond"/>
          <w:sz w:val="20"/>
          <w:szCs w:val="20"/>
        </w:rPr>
        <w:t xml:space="preserve"> wir nicht mehr siegen konnten. Aber wir würden standhalten.“ (S. 284) Das Buch hat für einige einen gewissen Unterha</w:t>
      </w:r>
      <w:r w:rsidRPr="00695F2B">
        <w:rPr>
          <w:rFonts w:ascii="Garamond" w:hAnsi="Garamond"/>
          <w:sz w:val="20"/>
          <w:szCs w:val="20"/>
        </w:rPr>
        <w:t>l</w:t>
      </w:r>
      <w:r w:rsidRPr="00695F2B">
        <w:rPr>
          <w:rFonts w:ascii="Garamond" w:hAnsi="Garamond"/>
          <w:sz w:val="20"/>
          <w:szCs w:val="20"/>
        </w:rPr>
        <w:t>tungswert, denn wenn sie vom Tod lesen, dann fasziniert das, solange man nicht selbst im Schl</w:t>
      </w:r>
      <w:r w:rsidRPr="00695F2B">
        <w:rPr>
          <w:rFonts w:ascii="Garamond" w:hAnsi="Garamond"/>
          <w:sz w:val="20"/>
          <w:szCs w:val="20"/>
        </w:rPr>
        <w:t>a</w:t>
      </w:r>
      <w:r w:rsidRPr="00695F2B">
        <w:rPr>
          <w:rFonts w:ascii="Garamond" w:hAnsi="Garamond"/>
          <w:sz w:val="20"/>
          <w:szCs w:val="20"/>
        </w:rPr>
        <w:t>massel liegt; aber einen Erkenntniswert auf Grund der beschränkten Perspektive hat das Buch nicht.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Etwas anders verhält es sich mit dem Roman von Erich Maria Remarque „Im Westen nichts Neues“ (1929). Ebenfalls aus der Perspektive eines </w:t>
      </w:r>
      <w:proofErr w:type="spellStart"/>
      <w:r w:rsidRPr="00695F2B">
        <w:rPr>
          <w:rFonts w:ascii="Garamond" w:hAnsi="Garamond"/>
          <w:sz w:val="20"/>
          <w:szCs w:val="20"/>
        </w:rPr>
        <w:t>Ich-Erzählers</w:t>
      </w:r>
      <w:proofErr w:type="spellEnd"/>
      <w:r w:rsidRPr="00695F2B">
        <w:rPr>
          <w:rFonts w:ascii="Garamond" w:hAnsi="Garamond"/>
          <w:sz w:val="20"/>
          <w:szCs w:val="20"/>
        </w:rPr>
        <w:t xml:space="preserve"> wird die Betroffenheit sichtbar, die das Morden im Ersten Weltkrieg auf den Erzähler von Anfang an hat. Hier wird tatsächlich eine Idee dargestellt, nämlich die, dass Krieg nicht mehr sein soll. Einige junge Gymnasiasten werden 1914 eingezogen und sterben in den nächsten </w:t>
      </w:r>
      <w:r w:rsidRPr="00695F2B">
        <w:rPr>
          <w:rFonts w:ascii="Garamond" w:hAnsi="Garamond"/>
          <w:sz w:val="20"/>
          <w:szCs w:val="20"/>
        </w:rPr>
        <w:lastRenderedPageBreak/>
        <w:t>Jahren alle in den Materialschlachten und dem Giftgaskrieg. Symbolisiert wird dies an ein Paar Stiefeln, die wie das Schicksal von einem an den anderen fallen, bis niemand mehr da ist, sie zu erben. Doch auch dieser Roman, der am ehesten eine Bebilderung einer Idee im Sinne Hegels ist, kann seine pazifistische Intention nicht erzähl</w:t>
      </w:r>
      <w:r w:rsidRPr="00695F2B">
        <w:rPr>
          <w:rFonts w:ascii="Garamond" w:hAnsi="Garamond"/>
          <w:sz w:val="20"/>
          <w:szCs w:val="20"/>
        </w:rPr>
        <w:t>e</w:t>
      </w:r>
      <w:r w:rsidRPr="00695F2B">
        <w:rPr>
          <w:rFonts w:ascii="Garamond" w:hAnsi="Garamond"/>
          <w:sz w:val="20"/>
          <w:szCs w:val="20"/>
        </w:rPr>
        <w:t xml:space="preserve">risch einholen. Liest man Jünger oder </w:t>
      </w:r>
      <w:proofErr w:type="spellStart"/>
      <w:r w:rsidRPr="00695F2B">
        <w:rPr>
          <w:rFonts w:ascii="Garamond" w:hAnsi="Garamond"/>
          <w:sz w:val="20"/>
          <w:szCs w:val="20"/>
        </w:rPr>
        <w:t>Köppen</w:t>
      </w:r>
      <w:proofErr w:type="spellEnd"/>
      <w:r w:rsidRPr="00695F2B">
        <w:rPr>
          <w:rFonts w:ascii="Garamond" w:hAnsi="Garamond"/>
          <w:sz w:val="20"/>
          <w:szCs w:val="20"/>
        </w:rPr>
        <w:t xml:space="preserve"> vor Remarque, dann fällt die Betroffenheitspe</w:t>
      </w:r>
      <w:r w:rsidRPr="00695F2B">
        <w:rPr>
          <w:rFonts w:ascii="Garamond" w:hAnsi="Garamond"/>
          <w:sz w:val="20"/>
          <w:szCs w:val="20"/>
        </w:rPr>
        <w:t>r</w:t>
      </w:r>
      <w:r w:rsidRPr="00695F2B">
        <w:rPr>
          <w:rFonts w:ascii="Garamond" w:hAnsi="Garamond"/>
          <w:sz w:val="20"/>
          <w:szCs w:val="20"/>
        </w:rPr>
        <w:t>spektive penetrant auf: Hier gilt am ehesten der Satz von Adorno, „als reichte das Individuum mit seinen Regungen und Gefühlen ans Verhängnis noch heran, als vermöchte unmittelbar das Innere des Einzelnen noch etwas“ (Adorno: Erzähler, S. 63). In den Materialschlachten ist der Einzelne nur ein Statist, es trifft den Mutigen wie den Fe</w:t>
      </w:r>
      <w:r w:rsidRPr="00695F2B">
        <w:rPr>
          <w:rFonts w:ascii="Garamond" w:hAnsi="Garamond"/>
          <w:sz w:val="20"/>
          <w:szCs w:val="20"/>
        </w:rPr>
        <w:t>i</w:t>
      </w:r>
      <w:r w:rsidRPr="00695F2B">
        <w:rPr>
          <w:rFonts w:ascii="Garamond" w:hAnsi="Garamond"/>
          <w:sz w:val="20"/>
          <w:szCs w:val="20"/>
        </w:rPr>
        <w:t>gen. Wenn das Trommelfeuer die Linien sturmreif schießt, hat der Einzelne keine Bedeutung mehr. Im Widerspruch zu dieser Einsicht wird bei R</w:t>
      </w:r>
      <w:r w:rsidRPr="00695F2B">
        <w:rPr>
          <w:rFonts w:ascii="Garamond" w:hAnsi="Garamond"/>
          <w:sz w:val="20"/>
          <w:szCs w:val="20"/>
        </w:rPr>
        <w:t>e</w:t>
      </w:r>
      <w:r w:rsidRPr="00695F2B">
        <w:rPr>
          <w:rFonts w:ascii="Garamond" w:hAnsi="Garamond"/>
          <w:sz w:val="20"/>
          <w:szCs w:val="20"/>
        </w:rPr>
        <w:t>marque gerade an Einzelschicksalen der Irrsinn des modernen Kriegs demonstriert. Auch findet kaum eine Reflexion über die abstrakte Idee des Pazifismus hinaus statt, bestenfalls im abstrakten Sinn über anthropologische Deutung des Me</w:t>
      </w:r>
      <w:r w:rsidRPr="00695F2B">
        <w:rPr>
          <w:rFonts w:ascii="Garamond" w:hAnsi="Garamond"/>
          <w:sz w:val="20"/>
          <w:szCs w:val="20"/>
        </w:rPr>
        <w:t>n</w:t>
      </w:r>
      <w:r w:rsidRPr="00695F2B">
        <w:rPr>
          <w:rFonts w:ascii="Garamond" w:hAnsi="Garamond"/>
          <w:sz w:val="20"/>
          <w:szCs w:val="20"/>
        </w:rPr>
        <w:t>schen, aber ohne Gesellschaftsanalyse, ohne ök</w:t>
      </w:r>
      <w:r w:rsidRPr="00695F2B">
        <w:rPr>
          <w:rFonts w:ascii="Garamond" w:hAnsi="Garamond"/>
          <w:sz w:val="20"/>
          <w:szCs w:val="20"/>
        </w:rPr>
        <w:t>o</w:t>
      </w:r>
      <w:r w:rsidRPr="00695F2B">
        <w:rPr>
          <w:rFonts w:ascii="Garamond" w:hAnsi="Garamond"/>
          <w:sz w:val="20"/>
          <w:szCs w:val="20"/>
        </w:rPr>
        <w:t>nomisches Verständnis, ohne wahre Reflexion.  Warum dieser Krieg? Diese Frage wird nicht beantwortet. Die Wirklichkeit ist in die Funkti</w:t>
      </w:r>
      <w:r w:rsidRPr="00695F2B">
        <w:rPr>
          <w:rFonts w:ascii="Garamond" w:hAnsi="Garamond"/>
          <w:sz w:val="20"/>
          <w:szCs w:val="20"/>
        </w:rPr>
        <w:t>o</w:t>
      </w:r>
      <w:r w:rsidRPr="00695F2B">
        <w:rPr>
          <w:rFonts w:ascii="Garamond" w:hAnsi="Garamond"/>
          <w:sz w:val="20"/>
          <w:szCs w:val="20"/>
        </w:rPr>
        <w:t>nale gerutscht, wie Brecht erkannte, und kann nicht mehr allein an Einzelschicksalen und ihrem unmittelbaren Erleben geschildert werden.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Der Leser bekommt einen Widerwillen gegen den Krieg - insofern erfüllt das Buch seinen pazifist</w:t>
      </w:r>
      <w:r w:rsidRPr="00695F2B">
        <w:rPr>
          <w:rFonts w:ascii="Garamond" w:hAnsi="Garamond"/>
          <w:sz w:val="20"/>
          <w:szCs w:val="20"/>
        </w:rPr>
        <w:t>i</w:t>
      </w:r>
      <w:r w:rsidRPr="00695F2B">
        <w:rPr>
          <w:rFonts w:ascii="Garamond" w:hAnsi="Garamond"/>
          <w:sz w:val="20"/>
          <w:szCs w:val="20"/>
        </w:rPr>
        <w:t>schen Zweck, aber es ist  abgeschnitten von der analytischen Erkenntnis des Krieges, die damals nicht nur auf einige Intelligenzler beschränkt war. Der gebildete Arbeiter, der Marx und Liebknecht rezipiert hatte, wusste mehr über den Krieg als der Protagonist bei Remarque. Während in der Arbeitswelt die Lohnabhängigen zum bloßen Mittel der Profitproduktion geworden sind, im Krieg sogar zum bloßen Menschenmaterial, deren Leben man nach strategischen und taktischen Belieben opfern kann, tendiert die bürgerliche Kultur zum Kult des Seelischen, des Gemüts, der Gefühle, Wünsche und Hoffnungen. Der Teil der Seele dagegen, der den Geist beinhaltet, wird ausgeschieden, bestenfalls nur als technische Vernunft zur Bedienung des Kriegsgeräts ang</w:t>
      </w:r>
      <w:r w:rsidRPr="00695F2B">
        <w:rPr>
          <w:rFonts w:ascii="Garamond" w:hAnsi="Garamond"/>
          <w:sz w:val="20"/>
          <w:szCs w:val="20"/>
        </w:rPr>
        <w:t>e</w:t>
      </w:r>
      <w:r w:rsidRPr="00695F2B">
        <w:rPr>
          <w:rFonts w:ascii="Garamond" w:hAnsi="Garamond"/>
          <w:sz w:val="20"/>
          <w:szCs w:val="20"/>
        </w:rPr>
        <w:t>sprochen, die Vertreter des Geistes mutieren zu „Intelligenzbestien“, als Kritiker des Krieges zu „Vaterlandsverrätern“. Der „Seelenbegriff tritt in einen immer schärferen Gegensatz zum Geistb</w:t>
      </w:r>
      <w:r w:rsidRPr="00695F2B">
        <w:rPr>
          <w:rFonts w:ascii="Garamond" w:hAnsi="Garamond"/>
          <w:sz w:val="20"/>
          <w:szCs w:val="20"/>
        </w:rPr>
        <w:t>e</w:t>
      </w:r>
      <w:r w:rsidRPr="00695F2B">
        <w:rPr>
          <w:rFonts w:ascii="Garamond" w:hAnsi="Garamond"/>
          <w:sz w:val="20"/>
          <w:szCs w:val="20"/>
        </w:rPr>
        <w:t>griff“ (Marcuse: Kultur, S. 75). Diese Tendenz der bürgerlichen Kultur exekutiert Remarque auch in seinem Kriegsroman. Was sagen Depressionen und Todesahnungen, der Widerwille gegenüber der Heimat, die Detaildarstellung im Lazarett usw. über den Krieg und seine Ursachen aus? Wie brutal Kriege sind, kann man schon in Homers „</w:t>
      </w:r>
      <w:proofErr w:type="spellStart"/>
      <w:r w:rsidRPr="00695F2B">
        <w:rPr>
          <w:rFonts w:ascii="Garamond" w:hAnsi="Garamond"/>
          <w:sz w:val="20"/>
          <w:szCs w:val="20"/>
        </w:rPr>
        <w:t>Illias</w:t>
      </w:r>
      <w:proofErr w:type="spellEnd"/>
      <w:r w:rsidRPr="00695F2B">
        <w:rPr>
          <w:rFonts w:ascii="Garamond" w:hAnsi="Garamond"/>
          <w:sz w:val="20"/>
          <w:szCs w:val="20"/>
        </w:rPr>
        <w:t>“ nachlesen.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In dieser Reduktion auf die subjektive Perspekt</w:t>
      </w:r>
      <w:r w:rsidRPr="00695F2B">
        <w:rPr>
          <w:rFonts w:ascii="Garamond" w:hAnsi="Garamond"/>
          <w:sz w:val="20"/>
          <w:szCs w:val="20"/>
        </w:rPr>
        <w:t>i</w:t>
      </w:r>
      <w:r w:rsidRPr="00695F2B">
        <w:rPr>
          <w:rFonts w:ascii="Garamond" w:hAnsi="Garamond"/>
          <w:sz w:val="20"/>
          <w:szCs w:val="20"/>
        </w:rPr>
        <w:t>ve, die vor allem von einfachen Personen  repr</w:t>
      </w:r>
      <w:r w:rsidRPr="00695F2B">
        <w:rPr>
          <w:rFonts w:ascii="Garamond" w:hAnsi="Garamond"/>
          <w:sz w:val="20"/>
          <w:szCs w:val="20"/>
        </w:rPr>
        <w:t>ä</w:t>
      </w:r>
      <w:r w:rsidRPr="00695F2B">
        <w:rPr>
          <w:rFonts w:ascii="Garamond" w:hAnsi="Garamond"/>
          <w:sz w:val="20"/>
          <w:szCs w:val="20"/>
        </w:rPr>
        <w:t>sentiert wird, drückt sich auch eine Manier aus. War früher die Perspektive von Personen der oberen Klassen vorherrschend, so hat der Natur</w:t>
      </w:r>
      <w:r w:rsidRPr="00695F2B">
        <w:rPr>
          <w:rFonts w:ascii="Garamond" w:hAnsi="Garamond"/>
          <w:sz w:val="20"/>
          <w:szCs w:val="20"/>
        </w:rPr>
        <w:t>a</w:t>
      </w:r>
      <w:r w:rsidRPr="00695F2B">
        <w:rPr>
          <w:rFonts w:ascii="Garamond" w:hAnsi="Garamond"/>
          <w:sz w:val="20"/>
          <w:szCs w:val="20"/>
        </w:rPr>
        <w:t xml:space="preserve">lismus zu recht eine Umkehr bewirkt. Inzwischen aber ist die simulierte Perspektive von unten zur Mode geworden. Auch der Verdacht drängt sich auf, die Tiefstapelung </w:t>
      </w:r>
      <w:proofErr w:type="spellStart"/>
      <w:r w:rsidRPr="00695F2B">
        <w:rPr>
          <w:rFonts w:ascii="Garamond" w:hAnsi="Garamond"/>
          <w:sz w:val="20"/>
          <w:szCs w:val="20"/>
        </w:rPr>
        <w:t>passt</w:t>
      </w:r>
      <w:proofErr w:type="spellEnd"/>
      <w:r w:rsidRPr="00695F2B">
        <w:rPr>
          <w:rFonts w:ascii="Garamond" w:hAnsi="Garamond"/>
          <w:sz w:val="20"/>
          <w:szCs w:val="20"/>
        </w:rPr>
        <w:t xml:space="preserve"> sich den Wünschen der Menge des Lesepublikums an, steigert also die Verkäuflichkeit, wenn keine intellektuelle A</w:t>
      </w:r>
      <w:r w:rsidRPr="00695F2B">
        <w:rPr>
          <w:rFonts w:ascii="Garamond" w:hAnsi="Garamond"/>
          <w:sz w:val="20"/>
          <w:szCs w:val="20"/>
        </w:rPr>
        <w:t>n</w:t>
      </w:r>
      <w:r w:rsidRPr="00695F2B">
        <w:rPr>
          <w:rFonts w:ascii="Garamond" w:hAnsi="Garamond"/>
          <w:sz w:val="20"/>
          <w:szCs w:val="20"/>
        </w:rPr>
        <w:t xml:space="preserve">strengung erwartet wird, wenn die erzählenden Personen keine fordern können. Man vergleiche nur einmal Texte von Heinrich Heine mit dieser simulierten Unterschichtperspektive, die alles Intellektuelle meidet, Bildung bewusst ausblendet und sich in der </w:t>
      </w:r>
      <w:proofErr w:type="spellStart"/>
      <w:r w:rsidRPr="00695F2B">
        <w:rPr>
          <w:rFonts w:ascii="Garamond" w:hAnsi="Garamond"/>
          <w:sz w:val="20"/>
          <w:szCs w:val="20"/>
        </w:rPr>
        <w:t>unbegriffenen</w:t>
      </w:r>
      <w:proofErr w:type="spellEnd"/>
      <w:r w:rsidRPr="00695F2B">
        <w:rPr>
          <w:rFonts w:ascii="Garamond" w:hAnsi="Garamond"/>
          <w:sz w:val="20"/>
          <w:szCs w:val="20"/>
        </w:rPr>
        <w:t xml:space="preserve"> Gegenständlichkeit verliert.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übliche Reduktion auf die Erlebnisperspekt</w:t>
      </w:r>
      <w:r w:rsidRPr="00695F2B">
        <w:rPr>
          <w:rFonts w:ascii="Garamond" w:hAnsi="Garamond"/>
          <w:sz w:val="20"/>
          <w:szCs w:val="20"/>
        </w:rPr>
        <w:t>i</w:t>
      </w:r>
      <w:r w:rsidRPr="00695F2B">
        <w:rPr>
          <w:rFonts w:ascii="Garamond" w:hAnsi="Garamond"/>
          <w:sz w:val="20"/>
          <w:szCs w:val="20"/>
        </w:rPr>
        <w:t>ve konnte nicht verhindern, dass die lesenden Arbeiter zehn Jahre später dennoch wieder in den Krieg zogen.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Die Reduktion auf das erlebende Ich wird in der Germanistik, als Bodensatz des vorherrschenden skeptischen Mainstreams, gerechtfertigt, so wenn Silvio </w:t>
      </w:r>
      <w:proofErr w:type="spellStart"/>
      <w:r w:rsidRPr="00695F2B">
        <w:rPr>
          <w:rFonts w:ascii="Garamond" w:hAnsi="Garamond"/>
          <w:sz w:val="20"/>
          <w:szCs w:val="20"/>
        </w:rPr>
        <w:t>Vietta</w:t>
      </w:r>
      <w:proofErr w:type="spellEnd"/>
      <w:r w:rsidRPr="00695F2B">
        <w:rPr>
          <w:rFonts w:ascii="Garamond" w:hAnsi="Garamond"/>
          <w:sz w:val="20"/>
          <w:szCs w:val="20"/>
        </w:rPr>
        <w:t>, sich auf Gadamer beziehend, über die Interpretation des subjektiven Erzählers schreibt: „Insofern sind auch unsere Interpret</w:t>
      </w:r>
      <w:r w:rsidRPr="00695F2B">
        <w:rPr>
          <w:rFonts w:ascii="Garamond" w:hAnsi="Garamond"/>
          <w:sz w:val="20"/>
          <w:szCs w:val="20"/>
        </w:rPr>
        <w:t>a</w:t>
      </w:r>
      <w:r w:rsidRPr="00695F2B">
        <w:rPr>
          <w:rFonts w:ascii="Garamond" w:hAnsi="Garamond"/>
          <w:sz w:val="20"/>
          <w:szCs w:val="20"/>
        </w:rPr>
        <w:t xml:space="preserve">tionsangebote im Rahmen dieser Darstellung immer nur </w:t>
      </w:r>
      <w:r w:rsidRPr="00695F2B">
        <w:rPr>
          <w:rFonts w:ascii="Garamond" w:hAnsi="Garamond"/>
          <w:i/>
          <w:sz w:val="20"/>
          <w:szCs w:val="20"/>
        </w:rPr>
        <w:t>Deutungen</w:t>
      </w:r>
      <w:r w:rsidRPr="00695F2B">
        <w:rPr>
          <w:rFonts w:ascii="Garamond" w:hAnsi="Garamond"/>
          <w:sz w:val="20"/>
          <w:szCs w:val="20"/>
        </w:rPr>
        <w:t>, die keine absolute Gültigkeit beanspruchen können. Was wir sagen und de</w:t>
      </w:r>
      <w:r w:rsidRPr="00695F2B">
        <w:rPr>
          <w:rFonts w:ascii="Garamond" w:hAnsi="Garamond"/>
          <w:sz w:val="20"/>
          <w:szCs w:val="20"/>
        </w:rPr>
        <w:t>n</w:t>
      </w:r>
      <w:r w:rsidRPr="00695F2B">
        <w:rPr>
          <w:rFonts w:ascii="Garamond" w:hAnsi="Garamond"/>
          <w:sz w:val="20"/>
          <w:szCs w:val="20"/>
        </w:rPr>
        <w:t>ken, soll durch die Lektüre der Texte gut begrü</w:t>
      </w:r>
      <w:r w:rsidRPr="00695F2B">
        <w:rPr>
          <w:rFonts w:ascii="Garamond" w:hAnsi="Garamond"/>
          <w:sz w:val="20"/>
          <w:szCs w:val="20"/>
        </w:rPr>
        <w:t>n</w:t>
      </w:r>
      <w:r w:rsidRPr="00695F2B">
        <w:rPr>
          <w:rFonts w:ascii="Garamond" w:hAnsi="Garamond"/>
          <w:sz w:val="20"/>
          <w:szCs w:val="20"/>
        </w:rPr>
        <w:t xml:space="preserve">det sein, aber absolute Geltung kann es nicht beanspruchen.“ (Roman der Moderne, S. 32) Nun ist die Darstellung von Empirischem niemals absolut, aber </w:t>
      </w:r>
      <w:proofErr w:type="spellStart"/>
      <w:r w:rsidRPr="00695F2B">
        <w:rPr>
          <w:rFonts w:ascii="Garamond" w:hAnsi="Garamond"/>
          <w:sz w:val="20"/>
          <w:szCs w:val="20"/>
        </w:rPr>
        <w:t>Vietta</w:t>
      </w:r>
      <w:proofErr w:type="spellEnd"/>
      <w:r w:rsidRPr="00695F2B">
        <w:rPr>
          <w:rFonts w:ascii="Garamond" w:hAnsi="Garamond"/>
          <w:sz w:val="20"/>
          <w:szCs w:val="20"/>
        </w:rPr>
        <w:t xml:space="preserve"> meint in dem obigen Zitat nicht nur den Inhalt, sondern auch die Maßstäbe und den wissenschaftlichen Hintergrund. Damit wird Literaturwissenschaft zum intellektuellen Glasperlenspiel, unverbindlich und beliebig. </w:t>
      </w:r>
      <w:proofErr w:type="spellStart"/>
      <w:r w:rsidRPr="00695F2B">
        <w:rPr>
          <w:rFonts w:ascii="Garamond" w:hAnsi="Garamond"/>
          <w:sz w:val="20"/>
          <w:szCs w:val="20"/>
        </w:rPr>
        <w:t>Vie</w:t>
      </w:r>
      <w:r w:rsidRPr="00695F2B">
        <w:rPr>
          <w:rFonts w:ascii="Garamond" w:hAnsi="Garamond"/>
          <w:sz w:val="20"/>
          <w:szCs w:val="20"/>
        </w:rPr>
        <w:t>t</w:t>
      </w:r>
      <w:r w:rsidRPr="00695F2B">
        <w:rPr>
          <w:rFonts w:ascii="Garamond" w:hAnsi="Garamond"/>
          <w:sz w:val="20"/>
          <w:szCs w:val="20"/>
        </w:rPr>
        <w:t>ta</w:t>
      </w:r>
      <w:proofErr w:type="spellEnd"/>
      <w:r w:rsidRPr="00695F2B">
        <w:rPr>
          <w:rFonts w:ascii="Garamond" w:hAnsi="Garamond"/>
          <w:sz w:val="20"/>
          <w:szCs w:val="20"/>
        </w:rPr>
        <w:t xml:space="preserve"> nimmt deshalb im nächsten Satz seinen Skept</w:t>
      </w:r>
      <w:r w:rsidRPr="00695F2B">
        <w:rPr>
          <w:rFonts w:ascii="Garamond" w:hAnsi="Garamond"/>
          <w:sz w:val="20"/>
          <w:szCs w:val="20"/>
        </w:rPr>
        <w:t>i</w:t>
      </w:r>
      <w:r w:rsidRPr="00695F2B">
        <w:rPr>
          <w:rFonts w:ascii="Garamond" w:hAnsi="Garamond"/>
          <w:sz w:val="20"/>
          <w:szCs w:val="20"/>
        </w:rPr>
        <w:t xml:space="preserve">zismus auch wieder ein Stück zurück. „Das aber soll uns nicht entmutigen, nach </w:t>
      </w:r>
      <w:r w:rsidRPr="00695F2B">
        <w:rPr>
          <w:rFonts w:ascii="Garamond" w:hAnsi="Garamond"/>
          <w:i/>
          <w:sz w:val="20"/>
          <w:szCs w:val="20"/>
        </w:rPr>
        <w:t>Verbindlichkeit</w:t>
      </w:r>
      <w:r w:rsidRPr="00695F2B">
        <w:rPr>
          <w:rFonts w:ascii="Garamond" w:hAnsi="Garamond"/>
          <w:sz w:val="20"/>
          <w:szCs w:val="20"/>
        </w:rPr>
        <w:t xml:space="preserve"> der Textanalyse zu suchen.“ (Ebd.)</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Eine andere literarische Technik verfolgt dagegen der Roman „Heeresbericht“ von </w:t>
      </w:r>
      <w:proofErr w:type="spellStart"/>
      <w:r w:rsidRPr="00695F2B">
        <w:rPr>
          <w:rFonts w:ascii="Garamond" w:hAnsi="Garamond"/>
          <w:sz w:val="20"/>
          <w:szCs w:val="20"/>
        </w:rPr>
        <w:t>Edlef</w:t>
      </w:r>
      <w:proofErr w:type="spellEnd"/>
      <w:r w:rsidRPr="00695F2B">
        <w:rPr>
          <w:rFonts w:ascii="Garamond" w:hAnsi="Garamond"/>
          <w:sz w:val="20"/>
          <w:szCs w:val="20"/>
        </w:rPr>
        <w:t xml:space="preserve"> </w:t>
      </w:r>
      <w:proofErr w:type="spellStart"/>
      <w:r w:rsidRPr="00695F2B">
        <w:rPr>
          <w:rFonts w:ascii="Garamond" w:hAnsi="Garamond"/>
          <w:sz w:val="20"/>
          <w:szCs w:val="20"/>
        </w:rPr>
        <w:t>Köppen</w:t>
      </w:r>
      <w:proofErr w:type="spellEnd"/>
      <w:r w:rsidRPr="00695F2B">
        <w:rPr>
          <w:rFonts w:ascii="Garamond" w:hAnsi="Garamond"/>
          <w:sz w:val="20"/>
          <w:szCs w:val="20"/>
        </w:rPr>
        <w:t xml:space="preserve"> (1929). Zwar wird auch hier der Krieg aus der subjektiven Perspektive erzählt, aber nicht auf diese beschränkt. Neben der Ich-Perspektive der Hauptfigur Reisiger in Form von Tagebuchau</w:t>
      </w:r>
      <w:r w:rsidRPr="00695F2B">
        <w:rPr>
          <w:rFonts w:ascii="Garamond" w:hAnsi="Garamond"/>
          <w:sz w:val="20"/>
          <w:szCs w:val="20"/>
        </w:rPr>
        <w:t>f</w:t>
      </w:r>
      <w:r w:rsidRPr="00695F2B">
        <w:rPr>
          <w:rFonts w:ascii="Garamond" w:hAnsi="Garamond"/>
          <w:sz w:val="20"/>
          <w:szCs w:val="20"/>
        </w:rPr>
        <w:t xml:space="preserve">zeichnungen wird größtenteils das personale Erzählen angewandt, einmal aus der Sicht der Hauptfigur, dann aber auch aus der Perspektive anderer unmittelbar Beteiligter. Das personale Erzählen wechselt zur erlebten Rede oder ist Erzählerbericht, der mit lakonischen Worten und unpathetisch den Kriegsalltag verdeutlicht. Was den Roman vor allem anderen auszeichnet, ist der ständige Einbau von Dokumenten, die auf den Inhalt der subjektiven Perspektive abgestimmt </w:t>
      </w:r>
      <w:r w:rsidRPr="00695F2B">
        <w:rPr>
          <w:rFonts w:ascii="Garamond" w:hAnsi="Garamond"/>
          <w:sz w:val="20"/>
          <w:szCs w:val="20"/>
        </w:rPr>
        <w:lastRenderedPageBreak/>
        <w:t>sind. So wird einem Leutnant im Trommelfeuer der Kopf weggeschossen - danach wird eine A</w:t>
      </w:r>
      <w:r w:rsidRPr="00695F2B">
        <w:rPr>
          <w:rFonts w:ascii="Garamond" w:hAnsi="Garamond"/>
          <w:sz w:val="20"/>
          <w:szCs w:val="20"/>
        </w:rPr>
        <w:t>n</w:t>
      </w:r>
      <w:r w:rsidRPr="00695F2B">
        <w:rPr>
          <w:rFonts w:ascii="Garamond" w:hAnsi="Garamond"/>
          <w:sz w:val="20"/>
          <w:szCs w:val="20"/>
        </w:rPr>
        <w:t>nonce in den Text montiert, in der für Pauscha</w:t>
      </w:r>
      <w:r w:rsidRPr="00695F2B">
        <w:rPr>
          <w:rFonts w:ascii="Garamond" w:hAnsi="Garamond"/>
          <w:sz w:val="20"/>
          <w:szCs w:val="20"/>
        </w:rPr>
        <w:t>l</w:t>
      </w:r>
      <w:r w:rsidRPr="00695F2B">
        <w:rPr>
          <w:rFonts w:ascii="Garamond" w:hAnsi="Garamond"/>
          <w:sz w:val="20"/>
          <w:szCs w:val="20"/>
        </w:rPr>
        <w:t xml:space="preserve">reisen nach dem Krieg zu den Kriegsgräbern geworben wird. Oder es werden </w:t>
      </w:r>
      <w:proofErr w:type="spellStart"/>
      <w:r w:rsidRPr="00695F2B">
        <w:rPr>
          <w:rFonts w:ascii="Garamond" w:hAnsi="Garamond"/>
          <w:sz w:val="20"/>
          <w:szCs w:val="20"/>
        </w:rPr>
        <w:t>Zensurbesti</w:t>
      </w:r>
      <w:r w:rsidRPr="00695F2B">
        <w:rPr>
          <w:rFonts w:ascii="Garamond" w:hAnsi="Garamond"/>
          <w:sz w:val="20"/>
          <w:szCs w:val="20"/>
        </w:rPr>
        <w:t>m</w:t>
      </w:r>
      <w:r w:rsidRPr="00695F2B">
        <w:rPr>
          <w:rFonts w:ascii="Garamond" w:hAnsi="Garamond"/>
          <w:sz w:val="20"/>
          <w:szCs w:val="20"/>
        </w:rPr>
        <w:t>mungen</w:t>
      </w:r>
      <w:proofErr w:type="spellEnd"/>
      <w:r w:rsidRPr="00695F2B">
        <w:rPr>
          <w:rFonts w:ascii="Garamond" w:hAnsi="Garamond"/>
          <w:sz w:val="20"/>
          <w:szCs w:val="20"/>
        </w:rPr>
        <w:t xml:space="preserve"> einmontiert, die zeigen, wie das Bewuss</w:t>
      </w:r>
      <w:r w:rsidRPr="00695F2B">
        <w:rPr>
          <w:rFonts w:ascii="Garamond" w:hAnsi="Garamond"/>
          <w:sz w:val="20"/>
          <w:szCs w:val="20"/>
        </w:rPr>
        <w:t>t</w:t>
      </w:r>
      <w:r w:rsidRPr="00695F2B">
        <w:rPr>
          <w:rFonts w:ascii="Garamond" w:hAnsi="Garamond"/>
          <w:sz w:val="20"/>
          <w:szCs w:val="20"/>
        </w:rPr>
        <w:t xml:space="preserve">sein der „Heimatfront“ manipuliert wird. Gehäuft werden Verlautbarungen des Kaisers und der Generäle eingebaut, die in Konfrontation mit Erlebnissen </w:t>
      </w:r>
      <w:proofErr w:type="spellStart"/>
      <w:r w:rsidRPr="00695F2B">
        <w:rPr>
          <w:rFonts w:ascii="Garamond" w:hAnsi="Garamond"/>
          <w:sz w:val="20"/>
          <w:szCs w:val="20"/>
        </w:rPr>
        <w:t>Reisigers</w:t>
      </w:r>
      <w:proofErr w:type="spellEnd"/>
      <w:r w:rsidRPr="00695F2B">
        <w:rPr>
          <w:rFonts w:ascii="Garamond" w:hAnsi="Garamond"/>
          <w:sz w:val="20"/>
          <w:szCs w:val="20"/>
        </w:rPr>
        <w:t xml:space="preserve"> das Sterben verhöhnen, indem sie es mit Phrasen rechtfertigen. Andere zeigen wie bei Karl Kraus den „Untergang der Menschheit“, nämlich den Verlust eines ration</w:t>
      </w:r>
      <w:r w:rsidRPr="00695F2B">
        <w:rPr>
          <w:rFonts w:ascii="Garamond" w:hAnsi="Garamond"/>
          <w:sz w:val="20"/>
          <w:szCs w:val="20"/>
        </w:rPr>
        <w:t>a</w:t>
      </w:r>
      <w:r w:rsidRPr="00695F2B">
        <w:rPr>
          <w:rFonts w:ascii="Garamond" w:hAnsi="Garamond"/>
          <w:sz w:val="20"/>
          <w:szCs w:val="20"/>
        </w:rPr>
        <w:t>len Bewusstseins:</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„Jetzt ist es Zeit, Gesinnungsgenossen! Die große, aber furchtbare Zeit bringt auch den ärgsten Zweifler, den verstocktesten Materialisten zum </w:t>
      </w:r>
      <w:proofErr w:type="spellStart"/>
      <w:r w:rsidRPr="00695F2B">
        <w:rPr>
          <w:rFonts w:ascii="Garamond" w:hAnsi="Garamond"/>
          <w:sz w:val="20"/>
          <w:szCs w:val="20"/>
        </w:rPr>
        <w:t>Bewußtsein</w:t>
      </w:r>
      <w:proofErr w:type="spellEnd"/>
      <w:r w:rsidRPr="00695F2B">
        <w:rPr>
          <w:rFonts w:ascii="Garamond" w:hAnsi="Garamond"/>
          <w:sz w:val="20"/>
          <w:szCs w:val="20"/>
        </w:rPr>
        <w:t xml:space="preserve">, </w:t>
      </w:r>
      <w:proofErr w:type="spellStart"/>
      <w:r w:rsidRPr="00695F2B">
        <w:rPr>
          <w:rFonts w:ascii="Garamond" w:hAnsi="Garamond"/>
          <w:sz w:val="20"/>
          <w:szCs w:val="20"/>
        </w:rPr>
        <w:t>daß</w:t>
      </w:r>
      <w:proofErr w:type="spellEnd"/>
      <w:r w:rsidRPr="00695F2B">
        <w:rPr>
          <w:rFonts w:ascii="Garamond" w:hAnsi="Garamond"/>
          <w:sz w:val="20"/>
          <w:szCs w:val="20"/>
        </w:rPr>
        <w:t xml:space="preserve"> alle schweren Opfer, die das deutsche Volk jetzt bringt, vergeblich wären, wenn mit dem Tode alles aus wäre.“ (S. 81)</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Montage von Dokumenten erweitert den Blick der subjektiven Perspektive, stellt Zusa</w:t>
      </w:r>
      <w:r w:rsidRPr="00695F2B">
        <w:rPr>
          <w:rFonts w:ascii="Garamond" w:hAnsi="Garamond"/>
          <w:sz w:val="20"/>
          <w:szCs w:val="20"/>
        </w:rPr>
        <w:t>m</w:t>
      </w:r>
      <w:r w:rsidRPr="00695F2B">
        <w:rPr>
          <w:rFonts w:ascii="Garamond" w:hAnsi="Garamond"/>
          <w:sz w:val="20"/>
          <w:szCs w:val="20"/>
        </w:rPr>
        <w:t>menhänge mit den Verlautbarungen der Heere</w:t>
      </w:r>
      <w:r w:rsidRPr="00695F2B">
        <w:rPr>
          <w:rFonts w:ascii="Garamond" w:hAnsi="Garamond"/>
          <w:sz w:val="20"/>
          <w:szCs w:val="20"/>
        </w:rPr>
        <w:t>s</w:t>
      </w:r>
      <w:r w:rsidRPr="00695F2B">
        <w:rPr>
          <w:rFonts w:ascii="Garamond" w:hAnsi="Garamond"/>
          <w:sz w:val="20"/>
          <w:szCs w:val="20"/>
        </w:rPr>
        <w:t>führung her, liefert „Heeresberichte“, die das brutale Geschehen an der Front meist ideologisch einordnen und so den Lesern die Kriegsideologie erkennbar machen. Das dokumentarische Material sprengt die fragwürdig gewordene Autonomie des Romans und erweitert ihn in politische Zusa</w:t>
      </w:r>
      <w:r w:rsidRPr="00695F2B">
        <w:rPr>
          <w:rFonts w:ascii="Garamond" w:hAnsi="Garamond"/>
          <w:sz w:val="20"/>
          <w:szCs w:val="20"/>
        </w:rPr>
        <w:t>m</w:t>
      </w:r>
      <w:r w:rsidRPr="00695F2B">
        <w:rPr>
          <w:rFonts w:ascii="Garamond" w:hAnsi="Garamond"/>
          <w:sz w:val="20"/>
          <w:szCs w:val="20"/>
        </w:rPr>
        <w:t>menhänge. Die Realität blitzt momentan in der Fiktion auf und öffnet den Blick auf die Objekt</w:t>
      </w:r>
      <w:r w:rsidRPr="00695F2B">
        <w:rPr>
          <w:rFonts w:ascii="Garamond" w:hAnsi="Garamond"/>
          <w:sz w:val="20"/>
          <w:szCs w:val="20"/>
        </w:rPr>
        <w:t>i</w:t>
      </w:r>
      <w:r w:rsidRPr="00695F2B">
        <w:rPr>
          <w:rFonts w:ascii="Garamond" w:hAnsi="Garamond"/>
          <w:sz w:val="20"/>
          <w:szCs w:val="20"/>
        </w:rPr>
        <w:t xml:space="preserve">vität.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Die Grenzen des Dokumentarischen bei </w:t>
      </w:r>
      <w:proofErr w:type="spellStart"/>
      <w:r w:rsidRPr="00695F2B">
        <w:rPr>
          <w:rFonts w:ascii="Garamond" w:hAnsi="Garamond"/>
          <w:sz w:val="20"/>
          <w:szCs w:val="20"/>
        </w:rPr>
        <w:t>Köppen</w:t>
      </w:r>
      <w:proofErr w:type="spellEnd"/>
      <w:r w:rsidRPr="00695F2B">
        <w:rPr>
          <w:rFonts w:ascii="Garamond" w:hAnsi="Garamond"/>
          <w:sz w:val="20"/>
          <w:szCs w:val="20"/>
        </w:rPr>
        <w:t xml:space="preserve"> liegen aber ebenso offen zu Tage. Die Dokume</w:t>
      </w:r>
      <w:r w:rsidRPr="00695F2B">
        <w:rPr>
          <w:rFonts w:ascii="Garamond" w:hAnsi="Garamond"/>
          <w:sz w:val="20"/>
          <w:szCs w:val="20"/>
        </w:rPr>
        <w:t>n</w:t>
      </w:r>
      <w:r w:rsidRPr="00695F2B">
        <w:rPr>
          <w:rFonts w:ascii="Garamond" w:hAnsi="Garamond"/>
          <w:sz w:val="20"/>
          <w:szCs w:val="20"/>
        </w:rPr>
        <w:t>te stellen nur kommentarlos dar, appellieren de</w:t>
      </w:r>
      <w:r w:rsidRPr="00695F2B">
        <w:rPr>
          <w:rFonts w:ascii="Garamond" w:hAnsi="Garamond"/>
          <w:sz w:val="20"/>
          <w:szCs w:val="20"/>
        </w:rPr>
        <w:t>s</w:t>
      </w:r>
      <w:r w:rsidRPr="00695F2B">
        <w:rPr>
          <w:rFonts w:ascii="Garamond" w:hAnsi="Garamond"/>
          <w:sz w:val="20"/>
          <w:szCs w:val="20"/>
        </w:rPr>
        <w:t>halb an eine humanistische Moral, die in den Reihen der Heeresleitung – wenn überhaupt – zur Propaganda gehört und die 1929, zur Ersche</w:t>
      </w:r>
      <w:r w:rsidRPr="00695F2B">
        <w:rPr>
          <w:rFonts w:ascii="Garamond" w:hAnsi="Garamond"/>
          <w:sz w:val="20"/>
          <w:szCs w:val="20"/>
        </w:rPr>
        <w:t>i</w:t>
      </w:r>
      <w:r w:rsidRPr="00695F2B">
        <w:rPr>
          <w:rFonts w:ascii="Garamond" w:hAnsi="Garamond"/>
          <w:sz w:val="20"/>
          <w:szCs w:val="20"/>
        </w:rPr>
        <w:t>nungszeit des Romans, bei den deutschen F</w:t>
      </w:r>
      <w:r w:rsidRPr="00695F2B">
        <w:rPr>
          <w:rFonts w:ascii="Garamond" w:hAnsi="Garamond"/>
          <w:sz w:val="20"/>
          <w:szCs w:val="20"/>
        </w:rPr>
        <w:t>a</w:t>
      </w:r>
      <w:r w:rsidRPr="00695F2B">
        <w:rPr>
          <w:rFonts w:ascii="Garamond" w:hAnsi="Garamond"/>
          <w:sz w:val="20"/>
          <w:szCs w:val="20"/>
        </w:rPr>
        <w:t>schisten nur Verachtung hervorruft. Der hum</w:t>
      </w:r>
      <w:r w:rsidRPr="00695F2B">
        <w:rPr>
          <w:rFonts w:ascii="Garamond" w:hAnsi="Garamond"/>
          <w:sz w:val="20"/>
          <w:szCs w:val="20"/>
        </w:rPr>
        <w:t>a</w:t>
      </w:r>
      <w:r w:rsidRPr="00695F2B">
        <w:rPr>
          <w:rFonts w:ascii="Garamond" w:hAnsi="Garamond"/>
          <w:sz w:val="20"/>
          <w:szCs w:val="20"/>
        </w:rPr>
        <w:t>nistische Appell, der durch die Konfrontation von Kriegserlebnis und Dokument entsteht, bleibt abstrakt moralisierend. So zeigt die „Erklärung der Hochschullehrer des Deutschen Reiches“ wie diese ihren Geist aufgeben, wenn sie von „Pflich</w:t>
      </w:r>
      <w:r w:rsidRPr="00695F2B">
        <w:rPr>
          <w:rFonts w:ascii="Garamond" w:hAnsi="Garamond"/>
          <w:sz w:val="20"/>
          <w:szCs w:val="20"/>
        </w:rPr>
        <w:t>t</w:t>
      </w:r>
      <w:r w:rsidRPr="00695F2B">
        <w:rPr>
          <w:rFonts w:ascii="Garamond" w:hAnsi="Garamond"/>
          <w:sz w:val="20"/>
          <w:szCs w:val="20"/>
        </w:rPr>
        <w:t>treue“, „Opfermut“, dem „Ehrgefühl des wah</w:t>
      </w:r>
      <w:r w:rsidRPr="00695F2B">
        <w:rPr>
          <w:rFonts w:ascii="Garamond" w:hAnsi="Garamond"/>
          <w:sz w:val="20"/>
          <w:szCs w:val="20"/>
        </w:rPr>
        <w:t>r</w:t>
      </w:r>
      <w:r w:rsidRPr="00695F2B">
        <w:rPr>
          <w:rFonts w:ascii="Garamond" w:hAnsi="Garamond"/>
          <w:sz w:val="20"/>
          <w:szCs w:val="20"/>
        </w:rPr>
        <w:t>haft freien Mannes, der sich willig dem Ganzen unterordnet“ faseln und ihre jungen Studenten als Menschenmaterial in die Schützengräben sch</w:t>
      </w:r>
      <w:r w:rsidRPr="00695F2B">
        <w:rPr>
          <w:rFonts w:ascii="Garamond" w:hAnsi="Garamond"/>
          <w:sz w:val="20"/>
          <w:szCs w:val="20"/>
        </w:rPr>
        <w:t>i</w:t>
      </w:r>
      <w:r w:rsidRPr="00695F2B">
        <w:rPr>
          <w:rFonts w:ascii="Garamond" w:hAnsi="Garamond"/>
          <w:sz w:val="20"/>
          <w:szCs w:val="20"/>
        </w:rPr>
        <w:t>cken. „Der Dienst im Heere macht unsere Jugend tüchtig auch für alle Werke des Friedens, auch für die Wissenschaft.“ (S. 8) Solche Worte können nur provozieren, wenn es noch eine humane Moral gibt. Die aber ist selbst im Entschwinden.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Auch die Tendenz des Romans bleibt im Pazifist</w:t>
      </w:r>
      <w:r w:rsidRPr="00695F2B">
        <w:rPr>
          <w:rFonts w:ascii="Garamond" w:hAnsi="Garamond"/>
          <w:sz w:val="20"/>
          <w:szCs w:val="20"/>
        </w:rPr>
        <w:t>i</w:t>
      </w:r>
      <w:r w:rsidRPr="00695F2B">
        <w:rPr>
          <w:rFonts w:ascii="Garamond" w:hAnsi="Garamond"/>
          <w:sz w:val="20"/>
          <w:szCs w:val="20"/>
        </w:rPr>
        <w:t>schen und im Moralisieren stehen. Reisiger, der anfangs begeistert in den Krieg zieht, bekommt allmählich Zweifel, erkennt den „Wahnsinn“ des Krieges, sieht, dass die Soldaten nur das „Me</w:t>
      </w:r>
      <w:r w:rsidRPr="00695F2B">
        <w:rPr>
          <w:rFonts w:ascii="Garamond" w:hAnsi="Garamond"/>
          <w:sz w:val="20"/>
          <w:szCs w:val="20"/>
        </w:rPr>
        <w:t>n</w:t>
      </w:r>
      <w:r w:rsidRPr="00695F2B">
        <w:rPr>
          <w:rFonts w:ascii="Garamond" w:hAnsi="Garamond"/>
          <w:sz w:val="20"/>
          <w:szCs w:val="20"/>
        </w:rPr>
        <w:lastRenderedPageBreak/>
        <w:t>schenmaterial“ für die Heeresleitung sind. Durch die Beförderung zum Leutnant besänftigt er zei</w:t>
      </w:r>
      <w:r w:rsidRPr="00695F2B">
        <w:rPr>
          <w:rFonts w:ascii="Garamond" w:hAnsi="Garamond"/>
          <w:sz w:val="20"/>
          <w:szCs w:val="20"/>
        </w:rPr>
        <w:t>t</w:t>
      </w:r>
      <w:r w:rsidRPr="00695F2B">
        <w:rPr>
          <w:rFonts w:ascii="Garamond" w:hAnsi="Garamond"/>
          <w:sz w:val="20"/>
          <w:szCs w:val="20"/>
        </w:rPr>
        <w:t>weise seine Zweifel, um dann gegen Ende des Krieges diesen als Mord zu erkennen und sich zu verweigern, was zu seiner Inhaftierung in einer Irrenanstalt führt. Er wird für verrückt erklärt, weil er die Verrücktheit des Krieges erkennt.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Das aber ist wieder bloß moralisierend, nur ein pazifistischer Appell. In dem Buch von </w:t>
      </w:r>
      <w:proofErr w:type="spellStart"/>
      <w:r w:rsidRPr="00695F2B">
        <w:rPr>
          <w:rFonts w:ascii="Garamond" w:hAnsi="Garamond"/>
          <w:sz w:val="20"/>
          <w:szCs w:val="20"/>
        </w:rPr>
        <w:t>Köppen</w:t>
      </w:r>
      <w:proofErr w:type="spellEnd"/>
      <w:r w:rsidRPr="00695F2B">
        <w:rPr>
          <w:rFonts w:ascii="Garamond" w:hAnsi="Garamond"/>
          <w:sz w:val="20"/>
          <w:szCs w:val="20"/>
        </w:rPr>
        <w:t xml:space="preserve"> wird in keiner Zeile auf die Ursachen des Krieges eingegangen, die sich aus dem kapitalistischen Konkurrenzkampf der Nationen und dem feud</w:t>
      </w:r>
      <w:r w:rsidRPr="00695F2B">
        <w:rPr>
          <w:rFonts w:ascii="Garamond" w:hAnsi="Garamond"/>
          <w:sz w:val="20"/>
          <w:szCs w:val="20"/>
        </w:rPr>
        <w:t>a</w:t>
      </w:r>
      <w:r w:rsidRPr="00695F2B">
        <w:rPr>
          <w:rFonts w:ascii="Garamond" w:hAnsi="Garamond"/>
          <w:sz w:val="20"/>
          <w:szCs w:val="20"/>
        </w:rPr>
        <w:t>len Militarismus speziell in Deutschland ergaben. Das aber ist keine Schwäche des dokumentar</w:t>
      </w:r>
      <w:r w:rsidRPr="00695F2B">
        <w:rPr>
          <w:rFonts w:ascii="Garamond" w:hAnsi="Garamond"/>
          <w:sz w:val="20"/>
          <w:szCs w:val="20"/>
        </w:rPr>
        <w:t>i</w:t>
      </w:r>
      <w:r w:rsidRPr="00695F2B">
        <w:rPr>
          <w:rFonts w:ascii="Garamond" w:hAnsi="Garamond"/>
          <w:sz w:val="20"/>
          <w:szCs w:val="20"/>
        </w:rPr>
        <w:t xml:space="preserve">schen Romans selbst, sondern die von </w:t>
      </w:r>
      <w:proofErr w:type="spellStart"/>
      <w:r w:rsidRPr="00695F2B">
        <w:rPr>
          <w:rFonts w:ascii="Garamond" w:hAnsi="Garamond"/>
          <w:sz w:val="20"/>
          <w:szCs w:val="20"/>
        </w:rPr>
        <w:t>Köppens</w:t>
      </w:r>
      <w:proofErr w:type="spellEnd"/>
      <w:r w:rsidRPr="00695F2B">
        <w:rPr>
          <w:rFonts w:ascii="Garamond" w:hAnsi="Garamond"/>
          <w:sz w:val="20"/>
          <w:szCs w:val="20"/>
        </w:rPr>
        <w:t xml:space="preserve"> „Heeresbericht“. Dabei waren diese Erkenntnisse durchaus in der Arbeiterbewegung und in linksi</w:t>
      </w:r>
      <w:r w:rsidRPr="00695F2B">
        <w:rPr>
          <w:rFonts w:ascii="Garamond" w:hAnsi="Garamond"/>
          <w:sz w:val="20"/>
          <w:szCs w:val="20"/>
        </w:rPr>
        <w:t>n</w:t>
      </w:r>
      <w:r w:rsidRPr="00695F2B">
        <w:rPr>
          <w:rFonts w:ascii="Garamond" w:hAnsi="Garamond"/>
          <w:sz w:val="20"/>
          <w:szCs w:val="20"/>
        </w:rPr>
        <w:t xml:space="preserve">tellektuellen Kreisen verbreitet. Entsprechend stellt </w:t>
      </w:r>
      <w:proofErr w:type="spellStart"/>
      <w:r w:rsidRPr="00695F2B">
        <w:rPr>
          <w:rFonts w:ascii="Garamond" w:hAnsi="Garamond"/>
          <w:sz w:val="20"/>
          <w:szCs w:val="20"/>
        </w:rPr>
        <w:t>Köppen</w:t>
      </w:r>
      <w:proofErr w:type="spellEnd"/>
      <w:r w:rsidRPr="00695F2B">
        <w:rPr>
          <w:rFonts w:ascii="Garamond" w:hAnsi="Garamond"/>
          <w:sz w:val="20"/>
          <w:szCs w:val="20"/>
        </w:rPr>
        <w:t xml:space="preserve">, wie </w:t>
      </w:r>
      <w:proofErr w:type="spellStart"/>
      <w:r w:rsidRPr="00695F2B">
        <w:rPr>
          <w:rFonts w:ascii="Garamond" w:hAnsi="Garamond"/>
          <w:sz w:val="20"/>
          <w:szCs w:val="20"/>
        </w:rPr>
        <w:t>Horkheimer</w:t>
      </w:r>
      <w:proofErr w:type="spellEnd"/>
      <w:r w:rsidRPr="00695F2B">
        <w:rPr>
          <w:rFonts w:ascii="Garamond" w:hAnsi="Garamond"/>
          <w:sz w:val="20"/>
          <w:szCs w:val="20"/>
        </w:rPr>
        <w:t xml:space="preserve"> bemerkte, auch keinen „einzulösenden Anspruch an eine b</w:t>
      </w:r>
      <w:r w:rsidRPr="00695F2B">
        <w:rPr>
          <w:rFonts w:ascii="Garamond" w:hAnsi="Garamond"/>
          <w:sz w:val="20"/>
          <w:szCs w:val="20"/>
        </w:rPr>
        <w:t>e</w:t>
      </w:r>
      <w:r w:rsidRPr="00695F2B">
        <w:rPr>
          <w:rFonts w:ascii="Garamond" w:hAnsi="Garamond"/>
          <w:sz w:val="20"/>
          <w:szCs w:val="20"/>
        </w:rPr>
        <w:t>stimmte staatliche und gesellschaftliche Or</w:t>
      </w:r>
      <w:r w:rsidRPr="00695F2B">
        <w:rPr>
          <w:rFonts w:ascii="Garamond" w:hAnsi="Garamond"/>
          <w:sz w:val="20"/>
          <w:szCs w:val="20"/>
        </w:rPr>
        <w:t>d</w:t>
      </w:r>
      <w:r w:rsidRPr="00695F2B">
        <w:rPr>
          <w:rFonts w:ascii="Garamond" w:hAnsi="Garamond"/>
          <w:sz w:val="20"/>
          <w:szCs w:val="20"/>
        </w:rPr>
        <w:t>nung“, die zukünftige Kriege verhindern könnte, geschweige denn, dass er wie Lenin fordert, den imperialistischen Krieg der Nationen umzuwa</w:t>
      </w:r>
      <w:r w:rsidRPr="00695F2B">
        <w:rPr>
          <w:rFonts w:ascii="Garamond" w:hAnsi="Garamond"/>
          <w:sz w:val="20"/>
          <w:szCs w:val="20"/>
        </w:rPr>
        <w:t>n</w:t>
      </w:r>
      <w:r w:rsidRPr="00695F2B">
        <w:rPr>
          <w:rFonts w:ascii="Garamond" w:hAnsi="Garamond"/>
          <w:sz w:val="20"/>
          <w:szCs w:val="20"/>
        </w:rPr>
        <w:t xml:space="preserve">deln in den Krieg gegen seine Verursacher, die herrschenden Klassen, der also zur Revolution aufruft.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Angesichts der erwähnten drei Kriegsromane, die von einer übermächtigen Kriegs- und Staatsm</w:t>
      </w:r>
      <w:r w:rsidRPr="00695F2B">
        <w:rPr>
          <w:rFonts w:ascii="Garamond" w:hAnsi="Garamond"/>
          <w:sz w:val="20"/>
          <w:szCs w:val="20"/>
        </w:rPr>
        <w:t>a</w:t>
      </w:r>
      <w:r w:rsidRPr="00695F2B">
        <w:rPr>
          <w:rFonts w:ascii="Garamond" w:hAnsi="Garamond"/>
          <w:sz w:val="20"/>
          <w:szCs w:val="20"/>
        </w:rPr>
        <w:t>schinerie ausgehen, in der die Einzelnen zum bloßen „Menschenmaterial“ werden, in denen ein übermächtiger Staat alles bestimmt, stellt sich die Frage, wieso auch in „Fieber“ ein erlebendes Ich erzählt. Doch es gibt Parallelen. Führt nicht auch das „Ministerium für Staatssicherheit“ einen Krieg gegen die Bevölkerung, wenn auch nicht mir schweren Waffen. Der Autor kann diese Perspe</w:t>
      </w:r>
      <w:r w:rsidRPr="00695F2B">
        <w:rPr>
          <w:rFonts w:ascii="Garamond" w:hAnsi="Garamond"/>
          <w:sz w:val="20"/>
          <w:szCs w:val="20"/>
        </w:rPr>
        <w:t>k</w:t>
      </w:r>
      <w:r w:rsidRPr="00695F2B">
        <w:rPr>
          <w:rFonts w:ascii="Garamond" w:hAnsi="Garamond"/>
          <w:sz w:val="20"/>
          <w:szCs w:val="20"/>
        </w:rPr>
        <w:t>tive nur anwenden, wenn er die Objektivität der Gesellschaft nicht außen vor lässt. Diese kommt in den Roman vor allem durch das erzählende und reflektierende Ich hinein, das eine Gesel</w:t>
      </w:r>
      <w:r w:rsidRPr="00695F2B">
        <w:rPr>
          <w:rFonts w:ascii="Garamond" w:hAnsi="Garamond"/>
          <w:sz w:val="20"/>
          <w:szCs w:val="20"/>
        </w:rPr>
        <w:t>l</w:t>
      </w:r>
      <w:r w:rsidRPr="00695F2B">
        <w:rPr>
          <w:rFonts w:ascii="Garamond" w:hAnsi="Garamond"/>
          <w:sz w:val="20"/>
          <w:szCs w:val="20"/>
        </w:rPr>
        <w:t>schaftstheorie und Moralphilosophie  als Hinte</w:t>
      </w:r>
      <w:r w:rsidRPr="00695F2B">
        <w:rPr>
          <w:rFonts w:ascii="Garamond" w:hAnsi="Garamond"/>
          <w:sz w:val="20"/>
          <w:szCs w:val="20"/>
        </w:rPr>
        <w:t>r</w:t>
      </w:r>
      <w:r w:rsidRPr="00695F2B">
        <w:rPr>
          <w:rFonts w:ascii="Garamond" w:hAnsi="Garamond"/>
          <w:sz w:val="20"/>
          <w:szCs w:val="20"/>
        </w:rPr>
        <w:t>grund hat, sowie durch die dokumentarischen Teile des Romans und nicht zuletzt durch das erlebende Ich, das sich bereits während seines Studiums in Leipzig, durch seine Erfahrungen in Prag und seine „Universität“ im Gefängnis (Le</w:t>
      </w:r>
      <w:r w:rsidRPr="00695F2B">
        <w:rPr>
          <w:rFonts w:ascii="Garamond" w:hAnsi="Garamond"/>
          <w:sz w:val="20"/>
          <w:szCs w:val="20"/>
        </w:rPr>
        <w:t>k</w:t>
      </w:r>
      <w:r w:rsidRPr="00695F2B">
        <w:rPr>
          <w:rFonts w:ascii="Garamond" w:hAnsi="Garamond"/>
          <w:sz w:val="20"/>
          <w:szCs w:val="20"/>
        </w:rPr>
        <w:t xml:space="preserve">türe, Diskussionen, Zwang zur Entscheidung) langsam auf das Niveau des erzählenden </w:t>
      </w:r>
      <w:proofErr w:type="spellStart"/>
      <w:r w:rsidRPr="00695F2B">
        <w:rPr>
          <w:rFonts w:ascii="Garamond" w:hAnsi="Garamond"/>
          <w:sz w:val="20"/>
          <w:szCs w:val="20"/>
        </w:rPr>
        <w:t>Ichs</w:t>
      </w:r>
      <w:proofErr w:type="spellEnd"/>
      <w:r w:rsidRPr="00695F2B">
        <w:rPr>
          <w:rFonts w:ascii="Garamond" w:hAnsi="Garamond"/>
          <w:sz w:val="20"/>
          <w:szCs w:val="20"/>
        </w:rPr>
        <w:t xml:space="preserve"> hocharbeitet.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Der Autor will die Auswirkungen der gesellschaf</w:t>
      </w:r>
      <w:r w:rsidRPr="00695F2B">
        <w:rPr>
          <w:rFonts w:ascii="Garamond" w:hAnsi="Garamond"/>
          <w:sz w:val="20"/>
          <w:szCs w:val="20"/>
        </w:rPr>
        <w:t>t</w:t>
      </w:r>
      <w:r w:rsidRPr="00695F2B">
        <w:rPr>
          <w:rFonts w:ascii="Garamond" w:hAnsi="Garamond"/>
          <w:sz w:val="20"/>
          <w:szCs w:val="20"/>
        </w:rPr>
        <w:t>lichen Mächte auf den Protagonisten deutlich machen. Das erlebende Ich entwickelt sich als junger Erwachsener meist gegen den Einfluss des Staates, kann sich nur Bildung aneignen gegen die SED-Ideologie. Insofern hat er schon als Jugen</w:t>
      </w:r>
      <w:r w:rsidRPr="00695F2B">
        <w:rPr>
          <w:rFonts w:ascii="Garamond" w:hAnsi="Garamond"/>
          <w:sz w:val="20"/>
          <w:szCs w:val="20"/>
        </w:rPr>
        <w:t>d</w:t>
      </w:r>
      <w:r w:rsidRPr="00695F2B">
        <w:rPr>
          <w:rFonts w:ascii="Garamond" w:hAnsi="Garamond"/>
          <w:sz w:val="20"/>
          <w:szCs w:val="20"/>
        </w:rPr>
        <w:t xml:space="preserve">licher die Identifikation mit dem „Großen und Ganzen“ der DDR-Wirklichkeit durchbrochen. Das geht aber nur durch eine Darstellung mittels eines erlebenden </w:t>
      </w:r>
      <w:proofErr w:type="spellStart"/>
      <w:r w:rsidRPr="00695F2B">
        <w:rPr>
          <w:rFonts w:ascii="Garamond" w:hAnsi="Garamond"/>
          <w:sz w:val="20"/>
          <w:szCs w:val="20"/>
        </w:rPr>
        <w:t>Ichs</w:t>
      </w:r>
      <w:proofErr w:type="spellEnd"/>
      <w:r w:rsidRPr="00695F2B">
        <w:rPr>
          <w:rFonts w:ascii="Garamond" w:hAnsi="Garamond"/>
          <w:sz w:val="20"/>
          <w:szCs w:val="20"/>
        </w:rPr>
        <w:t>. Kaiser will nicht nur E</w:t>
      </w:r>
      <w:r w:rsidRPr="00695F2B">
        <w:rPr>
          <w:rFonts w:ascii="Garamond" w:hAnsi="Garamond"/>
          <w:sz w:val="20"/>
          <w:szCs w:val="20"/>
        </w:rPr>
        <w:t>r</w:t>
      </w:r>
      <w:r w:rsidRPr="00695F2B">
        <w:rPr>
          <w:rFonts w:ascii="Garamond" w:hAnsi="Garamond"/>
          <w:sz w:val="20"/>
          <w:szCs w:val="20"/>
        </w:rPr>
        <w:lastRenderedPageBreak/>
        <w:t>fahrungen mit der DDR wiedergeben, sondern auch anhand der Entwicklung des Protagnisten Karl Heinz Bender dessen Entwicklung und Bi</w:t>
      </w:r>
      <w:r w:rsidRPr="00695F2B">
        <w:rPr>
          <w:rFonts w:ascii="Garamond" w:hAnsi="Garamond"/>
          <w:sz w:val="20"/>
          <w:szCs w:val="20"/>
        </w:rPr>
        <w:t>l</w:t>
      </w:r>
      <w:r w:rsidRPr="00695F2B">
        <w:rPr>
          <w:rFonts w:ascii="Garamond" w:hAnsi="Garamond"/>
          <w:sz w:val="20"/>
          <w:szCs w:val="20"/>
        </w:rPr>
        <w:t xml:space="preserve">dungsweg trotz der widrigen Umstände darstellen. Soll nicht wie bei Goethes „Wilhelm Meister“ eine Erziehungsgesellschaft die Entwicklung leiten, was märchenhaft wäre, dann geht dies nur aus der Perspektive eines erlebenden </w:t>
      </w:r>
      <w:proofErr w:type="spellStart"/>
      <w:r w:rsidRPr="00695F2B">
        <w:rPr>
          <w:rFonts w:ascii="Garamond" w:hAnsi="Garamond"/>
          <w:sz w:val="20"/>
          <w:szCs w:val="20"/>
        </w:rPr>
        <w:t>Ich-Erzählers</w:t>
      </w:r>
      <w:proofErr w:type="spellEnd"/>
      <w:r w:rsidRPr="00695F2B">
        <w:rPr>
          <w:rFonts w:ascii="Garamond" w:hAnsi="Garamond"/>
          <w:sz w:val="20"/>
          <w:szCs w:val="20"/>
        </w:rPr>
        <w:t>. Der Leser erlebt mit dem Protagoni</w:t>
      </w:r>
      <w:r w:rsidRPr="00695F2B">
        <w:rPr>
          <w:rFonts w:ascii="Garamond" w:hAnsi="Garamond"/>
          <w:sz w:val="20"/>
          <w:szCs w:val="20"/>
        </w:rPr>
        <w:t>s</w:t>
      </w:r>
      <w:r w:rsidRPr="00695F2B">
        <w:rPr>
          <w:rFonts w:ascii="Garamond" w:hAnsi="Garamond"/>
          <w:sz w:val="20"/>
          <w:szCs w:val="20"/>
        </w:rPr>
        <w:t>ten seinen Gang zum reifen Menschen mit allen Umwegen, Versagen und Schwächen. Diese su</w:t>
      </w:r>
      <w:r w:rsidRPr="00695F2B">
        <w:rPr>
          <w:rFonts w:ascii="Garamond" w:hAnsi="Garamond"/>
          <w:sz w:val="20"/>
          <w:szCs w:val="20"/>
        </w:rPr>
        <w:t>b</w:t>
      </w:r>
      <w:r w:rsidRPr="00695F2B">
        <w:rPr>
          <w:rFonts w:ascii="Garamond" w:hAnsi="Garamond"/>
          <w:sz w:val="20"/>
          <w:szCs w:val="20"/>
        </w:rPr>
        <w:t>jektive Perspektive wird aber vielfältig gebrochen: durch die Erzählerkommentare 40 Jahre danach, durch die Verfremdungstechnik, durch den Ve</w:t>
      </w:r>
      <w:r w:rsidRPr="00695F2B">
        <w:rPr>
          <w:rFonts w:ascii="Garamond" w:hAnsi="Garamond"/>
          <w:sz w:val="20"/>
          <w:szCs w:val="20"/>
        </w:rPr>
        <w:t>r</w:t>
      </w:r>
      <w:r w:rsidRPr="00695F2B">
        <w:rPr>
          <w:rFonts w:ascii="Garamond" w:hAnsi="Garamond"/>
          <w:sz w:val="20"/>
          <w:szCs w:val="20"/>
        </w:rPr>
        <w:t>weis auf den Zufall und die Übermacht der Politik auf den Werdegang von Bender und nicht zuletzt durch die dokumentarischen Einsprengsel im Roman.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Auch Kaiser durchbricht die Immanenz der Fi</w:t>
      </w:r>
      <w:r w:rsidRPr="00695F2B">
        <w:rPr>
          <w:rFonts w:ascii="Garamond" w:hAnsi="Garamond"/>
          <w:sz w:val="20"/>
          <w:szCs w:val="20"/>
        </w:rPr>
        <w:t>k</w:t>
      </w:r>
      <w:r w:rsidRPr="00695F2B">
        <w:rPr>
          <w:rFonts w:ascii="Garamond" w:hAnsi="Garamond"/>
          <w:sz w:val="20"/>
          <w:szCs w:val="20"/>
        </w:rPr>
        <w:t xml:space="preserve">tion durch das Dokumentarische. Das beginnt schon mit den ersten zwei Seiten, in denen einige wichtige politische Ereignisse von 1968 dargestellt werden. Sie stimmen wie bei Wolfgang </w:t>
      </w:r>
      <w:proofErr w:type="spellStart"/>
      <w:r w:rsidRPr="00695F2B">
        <w:rPr>
          <w:rFonts w:ascii="Garamond" w:hAnsi="Garamond"/>
          <w:sz w:val="20"/>
          <w:szCs w:val="20"/>
        </w:rPr>
        <w:t>Koeppens</w:t>
      </w:r>
      <w:proofErr w:type="spellEnd"/>
      <w:r w:rsidRPr="00695F2B">
        <w:rPr>
          <w:rFonts w:ascii="Garamond" w:hAnsi="Garamond"/>
          <w:sz w:val="20"/>
          <w:szCs w:val="20"/>
        </w:rPr>
        <w:t xml:space="preserve"> „Treibhaus“ auf die historischen Hintergründe ein. Sie zeigen z. B., dass auch eine umstandslose Identifizierung mit dem „freien Westen“ durch die Ereignisse des Vietnamkrieges für einen de</w:t>
      </w:r>
      <w:r w:rsidRPr="00695F2B">
        <w:rPr>
          <w:rFonts w:ascii="Garamond" w:hAnsi="Garamond"/>
          <w:sz w:val="20"/>
          <w:szCs w:val="20"/>
        </w:rPr>
        <w:t>n</w:t>
      </w:r>
      <w:r w:rsidRPr="00695F2B">
        <w:rPr>
          <w:rFonts w:ascii="Garamond" w:hAnsi="Garamond"/>
          <w:sz w:val="20"/>
          <w:szCs w:val="20"/>
        </w:rPr>
        <w:t>kenden Menschen nicht möglich war. Dieser quasi dokumentarische Anfang ist eine Objekt</w:t>
      </w:r>
      <w:r w:rsidRPr="00695F2B">
        <w:rPr>
          <w:rFonts w:ascii="Garamond" w:hAnsi="Garamond"/>
          <w:sz w:val="20"/>
          <w:szCs w:val="20"/>
        </w:rPr>
        <w:t>i</w:t>
      </w:r>
      <w:r w:rsidRPr="00695F2B">
        <w:rPr>
          <w:rFonts w:ascii="Garamond" w:hAnsi="Garamond"/>
          <w:sz w:val="20"/>
          <w:szCs w:val="20"/>
        </w:rPr>
        <w:t>vierung des eigentlichen Beginns mit den Fant</w:t>
      </w:r>
      <w:r w:rsidRPr="00695F2B">
        <w:rPr>
          <w:rFonts w:ascii="Garamond" w:hAnsi="Garamond"/>
          <w:sz w:val="20"/>
          <w:szCs w:val="20"/>
        </w:rPr>
        <w:t>a</w:t>
      </w:r>
      <w:r w:rsidRPr="00695F2B">
        <w:rPr>
          <w:rFonts w:ascii="Garamond" w:hAnsi="Garamond"/>
          <w:sz w:val="20"/>
          <w:szCs w:val="20"/>
        </w:rPr>
        <w:t xml:space="preserve">sien des fieberkranken Bender.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mehr oder weniger dokumentarische allg</w:t>
      </w:r>
      <w:r w:rsidRPr="00695F2B">
        <w:rPr>
          <w:rFonts w:ascii="Garamond" w:hAnsi="Garamond"/>
          <w:sz w:val="20"/>
          <w:szCs w:val="20"/>
        </w:rPr>
        <w:t>e</w:t>
      </w:r>
      <w:r w:rsidRPr="00695F2B">
        <w:rPr>
          <w:rFonts w:ascii="Garamond" w:hAnsi="Garamond"/>
          <w:sz w:val="20"/>
          <w:szCs w:val="20"/>
        </w:rPr>
        <w:t>meine Darstellung der Zwangsarbeit in den G</w:t>
      </w:r>
      <w:r w:rsidRPr="00695F2B">
        <w:rPr>
          <w:rFonts w:ascii="Garamond" w:hAnsi="Garamond"/>
          <w:sz w:val="20"/>
          <w:szCs w:val="20"/>
        </w:rPr>
        <w:t>e</w:t>
      </w:r>
      <w:r w:rsidRPr="00695F2B">
        <w:rPr>
          <w:rFonts w:ascii="Garamond" w:hAnsi="Garamond"/>
          <w:sz w:val="20"/>
          <w:szCs w:val="20"/>
        </w:rPr>
        <w:t>fängnissen der DDR macht die Besonderheit des Arbeitslagers Rackwitz verständlich. Auch werden die Richtlinien der Stasi zur Zersetzung von Pe</w:t>
      </w:r>
      <w:r w:rsidRPr="00695F2B">
        <w:rPr>
          <w:rFonts w:ascii="Garamond" w:hAnsi="Garamond"/>
          <w:sz w:val="20"/>
          <w:szCs w:val="20"/>
        </w:rPr>
        <w:t>r</w:t>
      </w:r>
      <w:r w:rsidRPr="00695F2B">
        <w:rPr>
          <w:rFonts w:ascii="Garamond" w:hAnsi="Garamond"/>
          <w:sz w:val="20"/>
          <w:szCs w:val="20"/>
        </w:rPr>
        <w:t>sonen zitiert, sodass ihre fast vollständige A</w:t>
      </w:r>
      <w:r w:rsidRPr="00695F2B">
        <w:rPr>
          <w:rFonts w:ascii="Garamond" w:hAnsi="Garamond"/>
          <w:sz w:val="20"/>
          <w:szCs w:val="20"/>
        </w:rPr>
        <w:t>n</w:t>
      </w:r>
      <w:r w:rsidRPr="00695F2B">
        <w:rPr>
          <w:rFonts w:ascii="Garamond" w:hAnsi="Garamond"/>
          <w:sz w:val="20"/>
          <w:szCs w:val="20"/>
        </w:rPr>
        <w:t>wendung auf den Protagonisten als typisch für diese Geheimpolizei erkennbar wird. Quasi d</w:t>
      </w:r>
      <w:r w:rsidRPr="00695F2B">
        <w:rPr>
          <w:rFonts w:ascii="Garamond" w:hAnsi="Garamond"/>
          <w:sz w:val="20"/>
          <w:szCs w:val="20"/>
        </w:rPr>
        <w:t>o</w:t>
      </w:r>
      <w:r w:rsidRPr="00695F2B">
        <w:rPr>
          <w:rFonts w:ascii="Garamond" w:hAnsi="Garamond"/>
          <w:sz w:val="20"/>
          <w:szCs w:val="20"/>
        </w:rPr>
        <w:t>kumentarisch ist auch die Rede des Gefängnisd</w:t>
      </w:r>
      <w:r w:rsidRPr="00695F2B">
        <w:rPr>
          <w:rFonts w:ascii="Garamond" w:hAnsi="Garamond"/>
          <w:sz w:val="20"/>
          <w:szCs w:val="20"/>
        </w:rPr>
        <w:t>i</w:t>
      </w:r>
      <w:r w:rsidRPr="00695F2B">
        <w:rPr>
          <w:rFonts w:ascii="Garamond" w:hAnsi="Garamond"/>
          <w:sz w:val="20"/>
          <w:szCs w:val="20"/>
        </w:rPr>
        <w:t>rektors, die sich auf einen Ausbrecher und Mö</w:t>
      </w:r>
      <w:r w:rsidRPr="00695F2B">
        <w:rPr>
          <w:rFonts w:ascii="Garamond" w:hAnsi="Garamond"/>
          <w:sz w:val="20"/>
          <w:szCs w:val="20"/>
        </w:rPr>
        <w:t>r</w:t>
      </w:r>
      <w:r w:rsidRPr="00695F2B">
        <w:rPr>
          <w:rFonts w:ascii="Garamond" w:hAnsi="Garamond"/>
          <w:sz w:val="20"/>
          <w:szCs w:val="20"/>
        </w:rPr>
        <w:t>der bezieht und das Sicherheitsdenken dieses Gefängnisapparats verdeutlicht, der auch vor Kollektivbestrafung nicht zurückschreckt. In einem zitierten Kassiber, dessen Namen lediglich geändert wurden, blitzt die Realität der Drangsal und der Machenschaften der Stasi direkt in der Fiktion des Romans auf.</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All diese Dokumente sind notwendig, um die Reduktion auf die subjektive Perspektive zu ve</w:t>
      </w:r>
      <w:r w:rsidRPr="00695F2B">
        <w:rPr>
          <w:rFonts w:ascii="Garamond" w:hAnsi="Garamond"/>
          <w:sz w:val="20"/>
          <w:szCs w:val="20"/>
        </w:rPr>
        <w:t>r</w:t>
      </w:r>
      <w:r w:rsidRPr="00695F2B">
        <w:rPr>
          <w:rFonts w:ascii="Garamond" w:hAnsi="Garamond"/>
          <w:sz w:val="20"/>
          <w:szCs w:val="20"/>
        </w:rPr>
        <w:t>hindern. Durch das Dokumentarische in „Fieber“ weitet sich der Blick über das erlebende und e</w:t>
      </w:r>
      <w:r w:rsidRPr="00695F2B">
        <w:rPr>
          <w:rFonts w:ascii="Garamond" w:hAnsi="Garamond"/>
          <w:sz w:val="20"/>
          <w:szCs w:val="20"/>
        </w:rPr>
        <w:t>r</w:t>
      </w:r>
      <w:r w:rsidRPr="00695F2B">
        <w:rPr>
          <w:rFonts w:ascii="Garamond" w:hAnsi="Garamond"/>
          <w:sz w:val="20"/>
          <w:szCs w:val="20"/>
        </w:rPr>
        <w:t>zählende Ich hinaus und konfrontiert das Erlebte mit dem Allgemeinen und Typischen. Auch das Flugblatt, das Bender verfasst, wenn auch vom Erzähler/Autor aus dem Kopf zitiert, gehört in diesen Zusammenhang. Original ist auch die Antwort des Staatsanwaltes (bis auf einige N</w:t>
      </w:r>
      <w:r w:rsidRPr="00695F2B">
        <w:rPr>
          <w:rFonts w:ascii="Garamond" w:hAnsi="Garamond"/>
          <w:sz w:val="20"/>
          <w:szCs w:val="20"/>
        </w:rPr>
        <w:t>a</w:t>
      </w:r>
      <w:r w:rsidRPr="00695F2B">
        <w:rPr>
          <w:rFonts w:ascii="Garamond" w:hAnsi="Garamond"/>
          <w:sz w:val="20"/>
          <w:szCs w:val="20"/>
        </w:rPr>
        <w:t>men) auf den Aufsatz von Bender (auch dok</w:t>
      </w:r>
      <w:r w:rsidRPr="00695F2B">
        <w:rPr>
          <w:rFonts w:ascii="Garamond" w:hAnsi="Garamond"/>
          <w:sz w:val="20"/>
          <w:szCs w:val="20"/>
        </w:rPr>
        <w:t>u</w:t>
      </w:r>
      <w:r w:rsidRPr="00695F2B">
        <w:rPr>
          <w:rFonts w:ascii="Garamond" w:hAnsi="Garamond"/>
          <w:sz w:val="20"/>
          <w:szCs w:val="20"/>
        </w:rPr>
        <w:t xml:space="preserve">mentiert), in dem er es ablehnt, sich zur DDR als </w:t>
      </w:r>
      <w:r w:rsidRPr="00695F2B">
        <w:rPr>
          <w:rFonts w:ascii="Garamond" w:hAnsi="Garamond"/>
          <w:sz w:val="20"/>
          <w:szCs w:val="20"/>
        </w:rPr>
        <w:lastRenderedPageBreak/>
        <w:t>„Vaterland“ zu bekennen. Sie zeigt dem historisch kundigen Leser, wie blödsinnig diese Vaterland</w:t>
      </w:r>
      <w:r w:rsidRPr="00695F2B">
        <w:rPr>
          <w:rFonts w:ascii="Garamond" w:hAnsi="Garamond"/>
          <w:sz w:val="20"/>
          <w:szCs w:val="20"/>
        </w:rPr>
        <w:t>s</w:t>
      </w:r>
      <w:r w:rsidRPr="00695F2B">
        <w:rPr>
          <w:rFonts w:ascii="Garamond" w:hAnsi="Garamond"/>
          <w:sz w:val="20"/>
          <w:szCs w:val="20"/>
        </w:rPr>
        <w:t>ideologie heute erscheint. (Ein Mensch, der 1930 geboren wurde, hatte nacheinander die Weimarer Republik, Nazideutschland, eines der deutsch Länder und dann die DDR als „Vaterland“, um dann nach der Wende wieder das gesamte Deutschland sein Vaterland nennen zu müssen – so viele „Vaterländer“ kann ein Leben gar nicht verkraften, ohne ideologisch irre zu werden!) Die Antwort des Staatsanwaltes, der junge Bender habe nichts dazugelernt, erscheint als Hohn auf den Lernprozess, den der Protagonist durchläuft und der sich in seinem Mut ausdrückt, sich der üblichen Heuchelei zu verweigern.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Nicht zuletzt gehört das, was der Untertitel sagt: „Nach autobiografischen Motiven“, zu dem D</w:t>
      </w:r>
      <w:r w:rsidRPr="00695F2B">
        <w:rPr>
          <w:rFonts w:ascii="Garamond" w:hAnsi="Garamond"/>
          <w:sz w:val="20"/>
          <w:szCs w:val="20"/>
        </w:rPr>
        <w:t>o</w:t>
      </w:r>
      <w:r w:rsidRPr="00695F2B">
        <w:rPr>
          <w:rFonts w:ascii="Garamond" w:hAnsi="Garamond"/>
          <w:sz w:val="20"/>
          <w:szCs w:val="20"/>
        </w:rPr>
        <w:t>kumentarischen. Vor allem die Schilderung der Folter bei der Kripo in Nordhausen kann der Historiker getrost als Dokument übernehmen – auf die dokumentarische Echtheit dieser Darste</w:t>
      </w:r>
      <w:r w:rsidRPr="00695F2B">
        <w:rPr>
          <w:rFonts w:ascii="Garamond" w:hAnsi="Garamond"/>
          <w:sz w:val="20"/>
          <w:szCs w:val="20"/>
        </w:rPr>
        <w:t>l</w:t>
      </w:r>
      <w:r w:rsidRPr="00695F2B">
        <w:rPr>
          <w:rFonts w:ascii="Garamond" w:hAnsi="Garamond"/>
          <w:sz w:val="20"/>
          <w:szCs w:val="20"/>
        </w:rPr>
        <w:t xml:space="preserve">lung weist der Erzähler bzw. der Autor selbst hin. </w:t>
      </w:r>
    </w:p>
    <w:p w:rsidR="00E24008" w:rsidRDefault="00C3264E" w:rsidP="00382CD1">
      <w:pPr>
        <w:spacing w:line="240" w:lineRule="auto"/>
        <w:jc w:val="both"/>
        <w:rPr>
          <w:rFonts w:ascii="Garamond" w:hAnsi="Garamond"/>
          <w:sz w:val="20"/>
          <w:szCs w:val="20"/>
        </w:rPr>
      </w:pPr>
      <w:r w:rsidRPr="00695F2B">
        <w:rPr>
          <w:rFonts w:ascii="Garamond" w:hAnsi="Garamond"/>
          <w:sz w:val="20"/>
          <w:szCs w:val="20"/>
        </w:rPr>
        <w:t>Gewiss, der Roman „Fieber“ ist kein Dokume</w:t>
      </w:r>
      <w:r w:rsidRPr="00695F2B">
        <w:rPr>
          <w:rFonts w:ascii="Garamond" w:hAnsi="Garamond"/>
          <w:sz w:val="20"/>
          <w:szCs w:val="20"/>
        </w:rPr>
        <w:t>n</w:t>
      </w:r>
      <w:r w:rsidRPr="00695F2B">
        <w:rPr>
          <w:rFonts w:ascii="Garamond" w:hAnsi="Garamond"/>
          <w:sz w:val="20"/>
          <w:szCs w:val="20"/>
        </w:rPr>
        <w:t>tarroman, sondern hat nur dokumentarische Spli</w:t>
      </w:r>
      <w:r w:rsidRPr="00695F2B">
        <w:rPr>
          <w:rFonts w:ascii="Garamond" w:hAnsi="Garamond"/>
          <w:sz w:val="20"/>
          <w:szCs w:val="20"/>
        </w:rPr>
        <w:t>t</w:t>
      </w:r>
      <w:r w:rsidRPr="00695F2B">
        <w:rPr>
          <w:rFonts w:ascii="Garamond" w:hAnsi="Garamond"/>
          <w:sz w:val="20"/>
          <w:szCs w:val="20"/>
        </w:rPr>
        <w:t xml:space="preserve">ter. Damit diese nicht in Konfrontation mit der Handlung bloß illustrierend wirken oder gar zum Moralisieren anregen sollen, hat der Erzähler sie meist eingebettet in den Kommentar oder die Handlung, sie dienen der vertiefenden Analyse, nicht einem vermeintlichen Appell. </w:t>
      </w:r>
    </w:p>
    <w:p w:rsidR="00C3264E" w:rsidRPr="00695F2B" w:rsidRDefault="00E24008" w:rsidP="00382CD1">
      <w:pPr>
        <w:spacing w:line="240" w:lineRule="auto"/>
        <w:jc w:val="both"/>
        <w:rPr>
          <w:rFonts w:ascii="Garamond" w:hAnsi="Garamond"/>
          <w:b/>
          <w:sz w:val="20"/>
          <w:szCs w:val="20"/>
        </w:rPr>
      </w:pPr>
      <w:r>
        <w:rPr>
          <w:rFonts w:ascii="Garamond" w:hAnsi="Garamond"/>
          <w:sz w:val="20"/>
          <w:szCs w:val="20"/>
        </w:rPr>
        <w:br/>
      </w:r>
      <w:r w:rsidR="00C3264E" w:rsidRPr="00695F2B">
        <w:rPr>
          <w:rFonts w:ascii="Garamond" w:hAnsi="Garamond"/>
          <w:b/>
          <w:sz w:val="20"/>
          <w:szCs w:val="20"/>
        </w:rPr>
        <w:t>Eine Anmerkung zum Verhältnis von Autor und Erzähler</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Der Erzähler (das erzählende Ich) ist eine fiktive Person, während der Autor eine reale ist. Das sieht man schon daran, dass der Lebensweg Karl Heinz Benders anders verläuft als der des Autors, wie dieser mir versichert hat. Wenn jedoch der Erzähler im Roman darüber reflektiert, ob eine Autobiografie besser oder schlechter ist als eine fiktive Darstellung und wenn der Roman den Untertitel „Nach autobiografischen Motiven“ trägt, dann wird diese eindeutige Differenz durchbrochen. Wie die dokumentarischen Teile, die sich offenbar auf den Autor beziehen, die Immanenz der Fiktion aufbrechen, so die Koinz</w:t>
      </w:r>
      <w:r w:rsidRPr="00695F2B">
        <w:rPr>
          <w:rFonts w:ascii="Garamond" w:hAnsi="Garamond"/>
          <w:sz w:val="20"/>
          <w:szCs w:val="20"/>
        </w:rPr>
        <w:t>i</w:t>
      </w:r>
      <w:r w:rsidRPr="00695F2B">
        <w:rPr>
          <w:rFonts w:ascii="Garamond" w:hAnsi="Garamond"/>
          <w:sz w:val="20"/>
          <w:szCs w:val="20"/>
        </w:rPr>
        <w:t>denz von Erzähler und Autor an einigen Stellen, etwa auch bei der Anmerkung, die Schläge bei der Kripo in Nordhausen seien dokumentarisch zu betrachten. Man vergleiche nur die Dramaturgie Brechts, der einen Schauspieler aus seiner Rolle heraustreten lässt, indem sich dieser direkt dem Publikum zuwendet, dieses anspricht und die Rolle, die er eben noch gespielt hat, kommentiert. Die Funktion dieses Changieren zwischen fikt</w:t>
      </w:r>
      <w:r w:rsidRPr="00695F2B">
        <w:rPr>
          <w:rFonts w:ascii="Garamond" w:hAnsi="Garamond"/>
          <w:sz w:val="20"/>
          <w:szCs w:val="20"/>
        </w:rPr>
        <w:t>i</w:t>
      </w:r>
      <w:r w:rsidRPr="00695F2B">
        <w:rPr>
          <w:rFonts w:ascii="Garamond" w:hAnsi="Garamond"/>
          <w:sz w:val="20"/>
          <w:szCs w:val="20"/>
        </w:rPr>
        <w:t>vem Erzähler und realem Autor hat die gleiche Funktion, wie die dokumentarischen Passagen im Roman. Wer wollte ein literarisches Gesetz au</w:t>
      </w:r>
      <w:r w:rsidRPr="00695F2B">
        <w:rPr>
          <w:rFonts w:ascii="Garamond" w:hAnsi="Garamond"/>
          <w:sz w:val="20"/>
          <w:szCs w:val="20"/>
        </w:rPr>
        <w:t>f</w:t>
      </w:r>
      <w:r w:rsidRPr="00695F2B">
        <w:rPr>
          <w:rFonts w:ascii="Garamond" w:hAnsi="Garamond"/>
          <w:sz w:val="20"/>
          <w:szCs w:val="20"/>
        </w:rPr>
        <w:t>stellen, zwischen Erzähler und Autor müsse i</w:t>
      </w:r>
      <w:r w:rsidRPr="00695F2B">
        <w:rPr>
          <w:rFonts w:ascii="Garamond" w:hAnsi="Garamond"/>
          <w:sz w:val="20"/>
          <w:szCs w:val="20"/>
        </w:rPr>
        <w:t>m</w:t>
      </w:r>
      <w:r w:rsidRPr="00695F2B">
        <w:rPr>
          <w:rFonts w:ascii="Garamond" w:hAnsi="Garamond"/>
          <w:sz w:val="20"/>
          <w:szCs w:val="20"/>
        </w:rPr>
        <w:lastRenderedPageBreak/>
        <w:t>mer klar unterschieden werden? Ein solches könnte nur gelten für hermetische Kunstwerke mit strenger literarischer Autonomie, nicht jedoch für ein offenes Werk mit dokumentarischen M</w:t>
      </w:r>
      <w:r w:rsidRPr="00695F2B">
        <w:rPr>
          <w:rFonts w:ascii="Garamond" w:hAnsi="Garamond"/>
          <w:sz w:val="20"/>
          <w:szCs w:val="20"/>
        </w:rPr>
        <w:t>o</w:t>
      </w:r>
      <w:r w:rsidRPr="00695F2B">
        <w:rPr>
          <w:rFonts w:ascii="Garamond" w:hAnsi="Garamond"/>
          <w:sz w:val="20"/>
          <w:szCs w:val="20"/>
        </w:rPr>
        <w:t xml:space="preserve">menten. </w:t>
      </w:r>
      <w:r w:rsidRPr="00695F2B">
        <w:rPr>
          <w:rFonts w:ascii="Garamond" w:hAnsi="Garamond"/>
          <w:sz w:val="20"/>
          <w:szCs w:val="20"/>
        </w:rPr>
        <w:br/>
      </w:r>
      <w:r w:rsidR="004864E0">
        <w:rPr>
          <w:rFonts w:ascii="Garamond" w:hAnsi="Garamond"/>
          <w:sz w:val="20"/>
          <w:szCs w:val="20"/>
        </w:rPr>
        <w:br/>
      </w:r>
      <w:r w:rsidRPr="00695F2B">
        <w:rPr>
          <w:rFonts w:ascii="Garamond" w:hAnsi="Garamond"/>
          <w:sz w:val="20"/>
          <w:szCs w:val="20"/>
        </w:rPr>
        <w:t>Ein weiterer Unterschied zu den oben besproch</w:t>
      </w:r>
      <w:r w:rsidRPr="00695F2B">
        <w:rPr>
          <w:rFonts w:ascii="Garamond" w:hAnsi="Garamond"/>
          <w:sz w:val="20"/>
          <w:szCs w:val="20"/>
        </w:rPr>
        <w:t>e</w:t>
      </w:r>
      <w:r w:rsidRPr="00695F2B">
        <w:rPr>
          <w:rFonts w:ascii="Garamond" w:hAnsi="Garamond"/>
          <w:sz w:val="20"/>
          <w:szCs w:val="20"/>
        </w:rPr>
        <w:t>nen Kriegsromanen ergibt sich beim Vergleich der Zeitstrukturen. Die Kriegsromane sind chr</w:t>
      </w:r>
      <w:r w:rsidRPr="00695F2B">
        <w:rPr>
          <w:rFonts w:ascii="Garamond" w:hAnsi="Garamond"/>
          <w:sz w:val="20"/>
          <w:szCs w:val="20"/>
        </w:rPr>
        <w:t>o</w:t>
      </w:r>
      <w:r w:rsidRPr="00695F2B">
        <w:rPr>
          <w:rFonts w:ascii="Garamond" w:hAnsi="Garamond"/>
          <w:sz w:val="20"/>
          <w:szCs w:val="20"/>
        </w:rPr>
        <w:t>nologisch strukturiert. Das ergibt sich aus dem Geschehen und den Lernprozessen, welche die Protagonisten durchleben oder die sie wie bei Jünger nur rudimentär haben. Der Roman „Fi</w:t>
      </w:r>
      <w:r w:rsidRPr="00695F2B">
        <w:rPr>
          <w:rFonts w:ascii="Garamond" w:hAnsi="Garamond"/>
          <w:sz w:val="20"/>
          <w:szCs w:val="20"/>
        </w:rPr>
        <w:t>e</w:t>
      </w:r>
      <w:r w:rsidRPr="00695F2B">
        <w:rPr>
          <w:rFonts w:ascii="Garamond" w:hAnsi="Garamond"/>
          <w:sz w:val="20"/>
          <w:szCs w:val="20"/>
        </w:rPr>
        <w:t>ber“ will nicht nur Geschehnisse und Handlungen darstellen, sondern diese zu Erfahrungen erwe</w:t>
      </w:r>
      <w:r w:rsidRPr="00695F2B">
        <w:rPr>
          <w:rFonts w:ascii="Garamond" w:hAnsi="Garamond"/>
          <w:sz w:val="20"/>
          <w:szCs w:val="20"/>
        </w:rPr>
        <w:t>i</w:t>
      </w:r>
      <w:r w:rsidRPr="00695F2B">
        <w:rPr>
          <w:rFonts w:ascii="Garamond" w:hAnsi="Garamond"/>
          <w:sz w:val="20"/>
          <w:szCs w:val="20"/>
        </w:rPr>
        <w:t>tern. Dazu bietet sich eine mehr assoziative Schreibweise an, die Handlungen nicht chronol</w:t>
      </w:r>
      <w:r w:rsidRPr="00695F2B">
        <w:rPr>
          <w:rFonts w:ascii="Garamond" w:hAnsi="Garamond"/>
          <w:sz w:val="20"/>
          <w:szCs w:val="20"/>
        </w:rPr>
        <w:t>o</w:t>
      </w:r>
      <w:r w:rsidRPr="00695F2B">
        <w:rPr>
          <w:rFonts w:ascii="Garamond" w:hAnsi="Garamond"/>
          <w:sz w:val="20"/>
          <w:szCs w:val="20"/>
        </w:rPr>
        <w:t>gisch ordnet, sondern nach Relevanz für die Au</w:t>
      </w:r>
      <w:r w:rsidRPr="00695F2B">
        <w:rPr>
          <w:rFonts w:ascii="Garamond" w:hAnsi="Garamond"/>
          <w:sz w:val="20"/>
          <w:szCs w:val="20"/>
        </w:rPr>
        <w:t>s</w:t>
      </w:r>
      <w:r w:rsidRPr="00695F2B">
        <w:rPr>
          <w:rFonts w:ascii="Garamond" w:hAnsi="Garamond"/>
          <w:sz w:val="20"/>
          <w:szCs w:val="20"/>
        </w:rPr>
        <w:t xml:space="preserve">sageabsicht. Diese ist um die Entwicklung des erlebenden </w:t>
      </w:r>
      <w:proofErr w:type="spellStart"/>
      <w:r w:rsidRPr="00695F2B">
        <w:rPr>
          <w:rFonts w:ascii="Garamond" w:hAnsi="Garamond"/>
          <w:sz w:val="20"/>
          <w:szCs w:val="20"/>
        </w:rPr>
        <w:t>Ichs</w:t>
      </w:r>
      <w:proofErr w:type="spellEnd"/>
      <w:r w:rsidRPr="00695F2B">
        <w:rPr>
          <w:rFonts w:ascii="Garamond" w:hAnsi="Garamond"/>
          <w:sz w:val="20"/>
          <w:szCs w:val="20"/>
        </w:rPr>
        <w:t xml:space="preserve"> und den Aufsatz, den es schre</w:t>
      </w:r>
      <w:r w:rsidRPr="00695F2B">
        <w:rPr>
          <w:rFonts w:ascii="Garamond" w:hAnsi="Garamond"/>
          <w:sz w:val="20"/>
          <w:szCs w:val="20"/>
        </w:rPr>
        <w:t>i</w:t>
      </w:r>
      <w:r w:rsidRPr="00695F2B">
        <w:rPr>
          <w:rFonts w:ascii="Garamond" w:hAnsi="Garamond"/>
          <w:sz w:val="20"/>
          <w:szCs w:val="20"/>
        </w:rPr>
        <w:t>ben soll, gruppiert. Episoden werden zu Arg</w:t>
      </w:r>
      <w:r w:rsidRPr="00695F2B">
        <w:rPr>
          <w:rFonts w:ascii="Garamond" w:hAnsi="Garamond"/>
          <w:sz w:val="20"/>
          <w:szCs w:val="20"/>
        </w:rPr>
        <w:t>u</w:t>
      </w:r>
      <w:r w:rsidRPr="00695F2B">
        <w:rPr>
          <w:rFonts w:ascii="Garamond" w:hAnsi="Garamond"/>
          <w:sz w:val="20"/>
          <w:szCs w:val="20"/>
        </w:rPr>
        <w:t>menten für seine Entscheidung. Damit diese assoziative Kombination der Geschehnisse nicht chaotisch wirkt, greift der Autor auf einen literar</w:t>
      </w:r>
      <w:r w:rsidRPr="00695F2B">
        <w:rPr>
          <w:rFonts w:ascii="Garamond" w:hAnsi="Garamond"/>
          <w:sz w:val="20"/>
          <w:szCs w:val="20"/>
        </w:rPr>
        <w:t>i</w:t>
      </w:r>
      <w:r w:rsidRPr="00695F2B">
        <w:rPr>
          <w:rFonts w:ascii="Garamond" w:hAnsi="Garamond"/>
          <w:sz w:val="20"/>
          <w:szCs w:val="20"/>
        </w:rPr>
        <w:t>schen Trick zurück, der schon in Homers „Ilias“ zu finden ist. Die zehn Tage in der Krankenst</w:t>
      </w:r>
      <w:r w:rsidRPr="00695F2B">
        <w:rPr>
          <w:rFonts w:ascii="Garamond" w:hAnsi="Garamond"/>
          <w:sz w:val="20"/>
          <w:szCs w:val="20"/>
        </w:rPr>
        <w:t>a</w:t>
      </w:r>
      <w:r w:rsidRPr="00695F2B">
        <w:rPr>
          <w:rFonts w:ascii="Garamond" w:hAnsi="Garamond"/>
          <w:sz w:val="20"/>
          <w:szCs w:val="20"/>
        </w:rPr>
        <w:t>tion werden zum Rahmen für die Anordnung der Episoden eingesetzt. Dadurch wird nicht nur die Handlung ständig unterbrochen und ein Ve</w:t>
      </w:r>
      <w:r w:rsidRPr="00695F2B">
        <w:rPr>
          <w:rFonts w:ascii="Garamond" w:hAnsi="Garamond"/>
          <w:sz w:val="20"/>
          <w:szCs w:val="20"/>
        </w:rPr>
        <w:t>r</w:t>
      </w:r>
      <w:r w:rsidRPr="00695F2B">
        <w:rPr>
          <w:rFonts w:ascii="Garamond" w:hAnsi="Garamond"/>
          <w:sz w:val="20"/>
          <w:szCs w:val="20"/>
        </w:rPr>
        <w:t>fremdungseffekt erzeugt, sondern auch die Ei</w:t>
      </w:r>
      <w:r w:rsidRPr="00695F2B">
        <w:rPr>
          <w:rFonts w:ascii="Garamond" w:hAnsi="Garamond"/>
          <w:sz w:val="20"/>
          <w:szCs w:val="20"/>
        </w:rPr>
        <w:t>n</w:t>
      </w:r>
      <w:r w:rsidRPr="00695F2B">
        <w:rPr>
          <w:rFonts w:ascii="Garamond" w:hAnsi="Garamond"/>
          <w:sz w:val="20"/>
          <w:szCs w:val="20"/>
        </w:rPr>
        <w:t>heit des Romans trotz der Zeitsprünge hergestellt. Dieser Rahmen gibt der geistigen Entwicklung des Protagonisten mehr Klarheit und hat ein eigenes Gewicht, zugleich schaffen die Diskussi</w:t>
      </w:r>
      <w:r w:rsidRPr="00695F2B">
        <w:rPr>
          <w:rFonts w:ascii="Garamond" w:hAnsi="Garamond"/>
          <w:sz w:val="20"/>
          <w:szCs w:val="20"/>
        </w:rPr>
        <w:t>o</w:t>
      </w:r>
      <w:r w:rsidRPr="00695F2B">
        <w:rPr>
          <w:rFonts w:ascii="Garamond" w:hAnsi="Garamond"/>
          <w:sz w:val="20"/>
          <w:szCs w:val="20"/>
        </w:rPr>
        <w:t>nen unter den Häftlingen in dieser Krankenst</w:t>
      </w:r>
      <w:r w:rsidRPr="00695F2B">
        <w:rPr>
          <w:rFonts w:ascii="Garamond" w:hAnsi="Garamond"/>
          <w:sz w:val="20"/>
          <w:szCs w:val="20"/>
        </w:rPr>
        <w:t>a</w:t>
      </w:r>
      <w:r w:rsidRPr="00695F2B">
        <w:rPr>
          <w:rFonts w:ascii="Garamond" w:hAnsi="Garamond"/>
          <w:sz w:val="20"/>
          <w:szCs w:val="20"/>
        </w:rPr>
        <w:t xml:space="preserve">tion eine Verbindung der individuellen Schicksale mit dem Allgemeinen der DDR-Wirklichkeit.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 subjektive Perspektive ist für Adorno heute nicht mehr angebracht, weil sie nicht mehr ans Allgemeine der Gesellschaft heranreicht. Ich habe gezeigt, wie Kaiser diese Schwierigkeit umgeht. Auch das Dokumentarische wird von Adorno abgelehnt, da es die Autonomie des Kunstwerkes zerstört. Auf diese Einwände ist nun einzugehen.</w:t>
      </w:r>
      <w:r w:rsidRPr="00695F2B">
        <w:rPr>
          <w:rFonts w:ascii="Garamond" w:hAnsi="Garamond"/>
          <w:sz w:val="20"/>
          <w:szCs w:val="20"/>
        </w:rPr>
        <w:br/>
      </w:r>
    </w:p>
    <w:p w:rsidR="00C3264E" w:rsidRPr="00695F2B" w:rsidRDefault="00C3264E" w:rsidP="00382CD1">
      <w:pPr>
        <w:spacing w:line="240" w:lineRule="auto"/>
        <w:jc w:val="both"/>
        <w:rPr>
          <w:rFonts w:ascii="Garamond" w:hAnsi="Garamond"/>
          <w:b/>
          <w:sz w:val="20"/>
          <w:szCs w:val="20"/>
        </w:rPr>
      </w:pPr>
      <w:r w:rsidRPr="00695F2B">
        <w:rPr>
          <w:rFonts w:ascii="Garamond" w:hAnsi="Garamond"/>
          <w:b/>
          <w:sz w:val="20"/>
          <w:szCs w:val="20"/>
        </w:rPr>
        <w:t>Adornos radikale Kritik am Roman und ihre Widerlegung</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Den schärfsten Angriff auf den Roman als R</w:t>
      </w:r>
      <w:r w:rsidRPr="00695F2B">
        <w:rPr>
          <w:rFonts w:ascii="Garamond" w:hAnsi="Garamond"/>
          <w:sz w:val="20"/>
          <w:szCs w:val="20"/>
        </w:rPr>
        <w:t>o</w:t>
      </w:r>
      <w:r w:rsidRPr="00695F2B">
        <w:rPr>
          <w:rFonts w:ascii="Garamond" w:hAnsi="Garamond"/>
          <w:sz w:val="20"/>
          <w:szCs w:val="20"/>
        </w:rPr>
        <w:t xml:space="preserve">man hat in unserer Epoche Adorno vorgetragen: „es </w:t>
      </w:r>
      <w:proofErr w:type="spellStart"/>
      <w:r w:rsidRPr="00695F2B">
        <w:rPr>
          <w:rFonts w:ascii="Garamond" w:hAnsi="Garamond"/>
          <w:sz w:val="20"/>
          <w:szCs w:val="20"/>
        </w:rPr>
        <w:t>läßt</w:t>
      </w:r>
      <w:proofErr w:type="spellEnd"/>
      <w:r w:rsidRPr="00695F2B">
        <w:rPr>
          <w:rFonts w:ascii="Garamond" w:hAnsi="Garamond"/>
          <w:sz w:val="20"/>
          <w:szCs w:val="20"/>
        </w:rPr>
        <w:t xml:space="preserve"> sich nicht mehr erzählen, während die Form des Romans Erzählung verlangt“ (Standort, S. 61). Die „verwaltete Welt“ sei von „Standard</w:t>
      </w:r>
      <w:r w:rsidRPr="00695F2B">
        <w:rPr>
          <w:rFonts w:ascii="Garamond" w:hAnsi="Garamond"/>
          <w:sz w:val="20"/>
          <w:szCs w:val="20"/>
        </w:rPr>
        <w:t>i</w:t>
      </w:r>
      <w:r w:rsidRPr="00695F2B">
        <w:rPr>
          <w:rFonts w:ascii="Garamond" w:hAnsi="Garamond"/>
          <w:sz w:val="20"/>
          <w:szCs w:val="20"/>
        </w:rPr>
        <w:t>sierung und Immergleichheit“ geprägt, die ve</w:t>
      </w:r>
      <w:r w:rsidRPr="00695F2B">
        <w:rPr>
          <w:rFonts w:ascii="Garamond" w:hAnsi="Garamond"/>
          <w:sz w:val="20"/>
          <w:szCs w:val="20"/>
        </w:rPr>
        <w:t>r</w:t>
      </w:r>
      <w:r w:rsidRPr="00695F2B">
        <w:rPr>
          <w:rFonts w:ascii="Garamond" w:hAnsi="Garamond"/>
          <w:sz w:val="20"/>
          <w:szCs w:val="20"/>
        </w:rPr>
        <w:t xml:space="preserve">hindert, „etwas </w:t>
      </w:r>
      <w:r w:rsidRPr="00695F2B">
        <w:rPr>
          <w:rFonts w:ascii="Garamond" w:hAnsi="Garamond"/>
          <w:i/>
          <w:sz w:val="20"/>
          <w:szCs w:val="20"/>
        </w:rPr>
        <w:t>Besonderes</w:t>
      </w:r>
      <w:r w:rsidRPr="00695F2B">
        <w:rPr>
          <w:rFonts w:ascii="Garamond" w:hAnsi="Garamond"/>
          <w:sz w:val="20"/>
          <w:szCs w:val="20"/>
        </w:rPr>
        <w:t xml:space="preserve"> zu sagen“ (S. 63). In Bezug auf den „Subjektivismus“ des Erzählers (S. 61), seine Unterstellung, „als wäre der Weltlauf wesentlich noch einer der Individuation, als reic</w:t>
      </w:r>
      <w:r w:rsidRPr="00695F2B">
        <w:rPr>
          <w:rFonts w:ascii="Garamond" w:hAnsi="Garamond"/>
          <w:sz w:val="20"/>
          <w:szCs w:val="20"/>
        </w:rPr>
        <w:t>h</w:t>
      </w:r>
      <w:r w:rsidRPr="00695F2B">
        <w:rPr>
          <w:rFonts w:ascii="Garamond" w:hAnsi="Garamond"/>
          <w:sz w:val="20"/>
          <w:szCs w:val="20"/>
        </w:rPr>
        <w:t>te das Individuum mit seinen Regungen und Gefühlen ans Verhängnis noch heran, als ve</w:t>
      </w:r>
      <w:r w:rsidRPr="00695F2B">
        <w:rPr>
          <w:rFonts w:ascii="Garamond" w:hAnsi="Garamond"/>
          <w:sz w:val="20"/>
          <w:szCs w:val="20"/>
        </w:rPr>
        <w:t>r</w:t>
      </w:r>
      <w:r w:rsidRPr="00695F2B">
        <w:rPr>
          <w:rFonts w:ascii="Garamond" w:hAnsi="Garamond"/>
          <w:sz w:val="20"/>
          <w:szCs w:val="20"/>
        </w:rPr>
        <w:t xml:space="preserve">möchte unmittelbar das Innere des Einzelnen </w:t>
      </w:r>
      <w:r w:rsidRPr="00695F2B">
        <w:rPr>
          <w:rFonts w:ascii="Garamond" w:hAnsi="Garamond"/>
          <w:sz w:val="20"/>
          <w:szCs w:val="20"/>
        </w:rPr>
        <w:lastRenderedPageBreak/>
        <w:t>noch etwas“ (S. 63), ist der Erzähler solcher E</w:t>
      </w:r>
      <w:r w:rsidRPr="00695F2B">
        <w:rPr>
          <w:rFonts w:ascii="Garamond" w:hAnsi="Garamond"/>
          <w:sz w:val="20"/>
          <w:szCs w:val="20"/>
        </w:rPr>
        <w:t>r</w:t>
      </w:r>
      <w:r w:rsidRPr="00695F2B">
        <w:rPr>
          <w:rFonts w:ascii="Garamond" w:hAnsi="Garamond"/>
          <w:sz w:val="20"/>
          <w:szCs w:val="20"/>
        </w:rPr>
        <w:t xml:space="preserve">fahrung nicht mehr mächtig.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„Wer heute noch, wie Stifter etwa, ins Gege</w:t>
      </w:r>
      <w:r w:rsidRPr="00695F2B">
        <w:rPr>
          <w:rFonts w:ascii="Garamond" w:hAnsi="Garamond"/>
          <w:sz w:val="20"/>
          <w:szCs w:val="20"/>
        </w:rPr>
        <w:t>n</w:t>
      </w:r>
      <w:r w:rsidRPr="00695F2B">
        <w:rPr>
          <w:rFonts w:ascii="Garamond" w:hAnsi="Garamond"/>
          <w:sz w:val="20"/>
          <w:szCs w:val="20"/>
        </w:rPr>
        <w:t>ständliche sich versenkte und Wirkung zöge aus der Fülle und Plastik des demütig hingenomm</w:t>
      </w:r>
      <w:r w:rsidRPr="00695F2B">
        <w:rPr>
          <w:rFonts w:ascii="Garamond" w:hAnsi="Garamond"/>
          <w:sz w:val="20"/>
          <w:szCs w:val="20"/>
        </w:rPr>
        <w:t>e</w:t>
      </w:r>
      <w:r w:rsidRPr="00695F2B">
        <w:rPr>
          <w:rFonts w:ascii="Garamond" w:hAnsi="Garamond"/>
          <w:sz w:val="20"/>
          <w:szCs w:val="20"/>
        </w:rPr>
        <w:t xml:space="preserve">nen Angeschauten, wäre gezwungen zum Gestus kunstgewerblicher Imitation. Er machte der Lüge sich schuldig, der Welt mit einer Liebe sich zu überlassen, die voraussetzt, </w:t>
      </w:r>
      <w:proofErr w:type="spellStart"/>
      <w:r w:rsidRPr="00695F2B">
        <w:rPr>
          <w:rFonts w:ascii="Garamond" w:hAnsi="Garamond"/>
          <w:sz w:val="20"/>
          <w:szCs w:val="20"/>
        </w:rPr>
        <w:t>daß</w:t>
      </w:r>
      <w:proofErr w:type="spellEnd"/>
      <w:r w:rsidRPr="00695F2B">
        <w:rPr>
          <w:rFonts w:ascii="Garamond" w:hAnsi="Garamond"/>
          <w:sz w:val="20"/>
          <w:szCs w:val="20"/>
        </w:rPr>
        <w:t xml:space="preserve"> die Welt sinnvoll ist, und endete beim unerträglichen Kitsch vom Schlage der Heimatkunst.“ (S. 61 f.)</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Letztlich verbiete die „Krisis der literarischen Gegenständlichkeit“, diese im Roman darzuste</w:t>
      </w:r>
      <w:r w:rsidRPr="00695F2B">
        <w:rPr>
          <w:rFonts w:ascii="Garamond" w:hAnsi="Garamond"/>
          <w:sz w:val="20"/>
          <w:szCs w:val="20"/>
        </w:rPr>
        <w:t>l</w:t>
      </w:r>
      <w:r w:rsidRPr="00695F2B">
        <w:rPr>
          <w:rFonts w:ascii="Garamond" w:hAnsi="Garamond"/>
          <w:sz w:val="20"/>
          <w:szCs w:val="20"/>
        </w:rPr>
        <w:t>len. Die „universale Entfremdung und Selbsten</w:t>
      </w:r>
      <w:r w:rsidRPr="00695F2B">
        <w:rPr>
          <w:rFonts w:ascii="Garamond" w:hAnsi="Garamond"/>
          <w:sz w:val="20"/>
          <w:szCs w:val="20"/>
        </w:rPr>
        <w:t>t</w:t>
      </w:r>
      <w:r w:rsidRPr="00695F2B">
        <w:rPr>
          <w:rFonts w:ascii="Garamond" w:hAnsi="Garamond"/>
          <w:sz w:val="20"/>
          <w:szCs w:val="20"/>
        </w:rPr>
        <w:t>fremdung“ verhindere das künstlerische Erzählen, dass diesen Anspruch erfülle. In diesem Zusa</w:t>
      </w:r>
      <w:r w:rsidRPr="00695F2B">
        <w:rPr>
          <w:rFonts w:ascii="Garamond" w:hAnsi="Garamond"/>
          <w:sz w:val="20"/>
          <w:szCs w:val="20"/>
        </w:rPr>
        <w:t>m</w:t>
      </w:r>
      <w:r w:rsidRPr="00695F2B">
        <w:rPr>
          <w:rFonts w:ascii="Garamond" w:hAnsi="Garamond"/>
          <w:sz w:val="20"/>
          <w:szCs w:val="20"/>
        </w:rPr>
        <w:t>menhang wiederholt Adorno das hegelsche A</w:t>
      </w:r>
      <w:r w:rsidRPr="00695F2B">
        <w:rPr>
          <w:rFonts w:ascii="Garamond" w:hAnsi="Garamond"/>
          <w:sz w:val="20"/>
          <w:szCs w:val="20"/>
        </w:rPr>
        <w:t>r</w:t>
      </w:r>
      <w:r w:rsidRPr="00695F2B">
        <w:rPr>
          <w:rFonts w:ascii="Garamond" w:hAnsi="Garamond"/>
          <w:sz w:val="20"/>
          <w:szCs w:val="20"/>
        </w:rPr>
        <w:t>gument, dass die „Wissenschaft“ die Faktizität und ihr Wesen „beschlagnahmt“ hat, und ve</w:t>
      </w:r>
      <w:r w:rsidRPr="00695F2B">
        <w:rPr>
          <w:rFonts w:ascii="Garamond" w:hAnsi="Garamond"/>
          <w:sz w:val="20"/>
          <w:szCs w:val="20"/>
        </w:rPr>
        <w:t>r</w:t>
      </w:r>
      <w:r w:rsidRPr="00695F2B">
        <w:rPr>
          <w:rFonts w:ascii="Garamond" w:hAnsi="Garamond"/>
          <w:sz w:val="20"/>
          <w:szCs w:val="20"/>
        </w:rPr>
        <w:t>schärft es noch, wenn er sagt, der Roman d</w:t>
      </w:r>
      <w:r w:rsidRPr="00695F2B">
        <w:rPr>
          <w:rFonts w:ascii="Garamond" w:hAnsi="Garamond"/>
          <w:sz w:val="20"/>
          <w:szCs w:val="20"/>
        </w:rPr>
        <w:t>a</w:t>
      </w:r>
      <w:r w:rsidRPr="00695F2B">
        <w:rPr>
          <w:rFonts w:ascii="Garamond" w:hAnsi="Garamond"/>
          <w:sz w:val="20"/>
          <w:szCs w:val="20"/>
        </w:rPr>
        <w:t>gegen, wenn er seinem Anspruch auf Realismus folge, könne nur den „Schleier des Wesens“ r</w:t>
      </w:r>
      <w:r w:rsidRPr="00695F2B">
        <w:rPr>
          <w:rFonts w:ascii="Garamond" w:hAnsi="Garamond"/>
          <w:sz w:val="20"/>
          <w:szCs w:val="20"/>
        </w:rPr>
        <w:t>e</w:t>
      </w:r>
      <w:r w:rsidRPr="00695F2B">
        <w:rPr>
          <w:rFonts w:ascii="Garamond" w:hAnsi="Garamond"/>
          <w:sz w:val="20"/>
          <w:szCs w:val="20"/>
        </w:rPr>
        <w:t xml:space="preserve">produzieren.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w:t>
      </w:r>
      <w:r w:rsidRPr="00695F2B">
        <w:rPr>
          <w:rFonts w:ascii="Garamond" w:hAnsi="Garamond"/>
          <w:i/>
          <w:sz w:val="20"/>
          <w:szCs w:val="20"/>
        </w:rPr>
        <w:t xml:space="preserve">Will der Roman seinem realistischen Erbe treu bleiben und sagen, wie es wirklich ist, so </w:t>
      </w:r>
      <w:proofErr w:type="spellStart"/>
      <w:r w:rsidRPr="00695F2B">
        <w:rPr>
          <w:rFonts w:ascii="Garamond" w:hAnsi="Garamond"/>
          <w:i/>
          <w:sz w:val="20"/>
          <w:szCs w:val="20"/>
        </w:rPr>
        <w:t>muß</w:t>
      </w:r>
      <w:proofErr w:type="spellEnd"/>
      <w:r w:rsidRPr="00695F2B">
        <w:rPr>
          <w:rFonts w:ascii="Garamond" w:hAnsi="Garamond"/>
          <w:i/>
          <w:sz w:val="20"/>
          <w:szCs w:val="20"/>
        </w:rPr>
        <w:t xml:space="preserve"> er auf einen Reali</w:t>
      </w:r>
      <w:r w:rsidRPr="00695F2B">
        <w:rPr>
          <w:rFonts w:ascii="Garamond" w:hAnsi="Garamond"/>
          <w:i/>
          <w:sz w:val="20"/>
          <w:szCs w:val="20"/>
        </w:rPr>
        <w:t>s</w:t>
      </w:r>
      <w:r w:rsidRPr="00695F2B">
        <w:rPr>
          <w:rFonts w:ascii="Garamond" w:hAnsi="Garamond"/>
          <w:i/>
          <w:sz w:val="20"/>
          <w:szCs w:val="20"/>
        </w:rPr>
        <w:t xml:space="preserve">mus verzichten, der, indem er die Fassade reproduziert, nur dieser bei ihrem Täuschungsgeschäfte hilft.“ </w:t>
      </w:r>
      <w:r w:rsidRPr="00695F2B">
        <w:rPr>
          <w:rFonts w:ascii="Garamond" w:hAnsi="Garamond"/>
          <w:sz w:val="20"/>
          <w:szCs w:val="20"/>
        </w:rPr>
        <w:t>(S. 64) Nur in der „ästhetischen Transzendenz reflektiert sich die Entzauberung der Welt“ (S. 65).</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Der Fehler Adornos liegt schon in der Logik seiner </w:t>
      </w:r>
      <w:proofErr w:type="spellStart"/>
      <w:r w:rsidRPr="00695F2B">
        <w:rPr>
          <w:rFonts w:ascii="Garamond" w:hAnsi="Garamond"/>
          <w:sz w:val="20"/>
          <w:szCs w:val="20"/>
        </w:rPr>
        <w:t>Wesensbestimmung</w:t>
      </w:r>
      <w:proofErr w:type="spellEnd"/>
      <w:r w:rsidRPr="00695F2B">
        <w:rPr>
          <w:rFonts w:ascii="Garamond" w:hAnsi="Garamond"/>
          <w:sz w:val="20"/>
          <w:szCs w:val="20"/>
        </w:rPr>
        <w:t>. Wie das Wesen e</w:t>
      </w:r>
      <w:r w:rsidRPr="00695F2B">
        <w:rPr>
          <w:rFonts w:ascii="Garamond" w:hAnsi="Garamond"/>
          <w:sz w:val="20"/>
          <w:szCs w:val="20"/>
        </w:rPr>
        <w:t>r</w:t>
      </w:r>
      <w:r w:rsidRPr="00695F2B">
        <w:rPr>
          <w:rFonts w:ascii="Garamond" w:hAnsi="Garamond"/>
          <w:sz w:val="20"/>
          <w:szCs w:val="20"/>
        </w:rPr>
        <w:t>scheinen muss, so werden die Erscheinungen durch das Wesen bestimmt. Das Wesen ist das Gesetz der Erscheinungen. Die Erscheinungen  sind allerdings nicht ein Nichts, nicht bloßer Schein, wie Hegel unterstellt. Das Wesen ist nicht „die Bewegung von Nichts zu Nichts und d</w:t>
      </w:r>
      <w:r w:rsidRPr="00695F2B">
        <w:rPr>
          <w:rFonts w:ascii="Garamond" w:hAnsi="Garamond"/>
          <w:sz w:val="20"/>
          <w:szCs w:val="20"/>
        </w:rPr>
        <w:t>a</w:t>
      </w:r>
      <w:r w:rsidRPr="00695F2B">
        <w:rPr>
          <w:rFonts w:ascii="Garamond" w:hAnsi="Garamond"/>
          <w:sz w:val="20"/>
          <w:szCs w:val="20"/>
        </w:rPr>
        <w:t xml:space="preserve">durch zu sich selbst zurück“ (Hegel, zitiert nach Gaßmann: Grundlagen, S. 378 f.), sondern die daseienden Dinge haben gegenüber  dem Wesen eine gewisse Selbstständigkeit. Dies ist der Grund, warum die Entfremdung in der Gesellschaft nicht total sein kann, wie Adorno suggeriert.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Adorno wusste selbst von seiner ontologischen Auffassung her, das begriffliche Denken kann niemals die Totalität des Seienden erfassen, es bleibt immer ein Rest, ein Nichtidentisches, mit der Folge, dass wir nie von einer hermetisch g</w:t>
      </w:r>
      <w:r w:rsidRPr="00695F2B">
        <w:rPr>
          <w:rFonts w:ascii="Garamond" w:hAnsi="Garamond"/>
          <w:sz w:val="20"/>
          <w:szCs w:val="20"/>
        </w:rPr>
        <w:t>e</w:t>
      </w:r>
      <w:r w:rsidRPr="00695F2B">
        <w:rPr>
          <w:rFonts w:ascii="Garamond" w:hAnsi="Garamond"/>
          <w:sz w:val="20"/>
          <w:szCs w:val="20"/>
        </w:rPr>
        <w:t>schlossenen Wirklichkeit der „verwalteten Welt“ ausgehen dürfen. Diese aber wird zumindest implizit von Adorno unterstellt. Er geht richtig davon aus, dass das Kapital als verselbstständigter Produktions- und Verwertungsprozess die E</w:t>
      </w:r>
      <w:r w:rsidRPr="00695F2B">
        <w:rPr>
          <w:rFonts w:ascii="Garamond" w:hAnsi="Garamond"/>
          <w:sz w:val="20"/>
          <w:szCs w:val="20"/>
        </w:rPr>
        <w:t>r</w:t>
      </w:r>
      <w:r w:rsidRPr="00695F2B">
        <w:rPr>
          <w:rFonts w:ascii="Garamond" w:hAnsi="Garamond"/>
          <w:sz w:val="20"/>
          <w:szCs w:val="20"/>
        </w:rPr>
        <w:t xml:space="preserve">scheinungen der Gesellschaft bestimmt.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„Das Kapital bezieht sich auf sich, indem es sich auf das bezieht, was für es völlig unwesentlich ist, den Schein, d. i. für das Kapital die Reproduktion der Arbeitenden. Das Kapital ist gleichgültig </w:t>
      </w:r>
      <w:r w:rsidRPr="00695F2B">
        <w:rPr>
          <w:rFonts w:ascii="Garamond" w:hAnsi="Garamond"/>
          <w:sz w:val="20"/>
          <w:szCs w:val="20"/>
        </w:rPr>
        <w:lastRenderedPageBreak/>
        <w:t>gegenüber seinen natürlichen Bedingungen, weil es die Produktion um seiner selbst willen betreibt. Die Tauschrelation setzt sich als Negation, d. h. als Bewegung von Nichts zu Nichts. Das Kapital produziert Tauschwert, um daraus Profit zu e</w:t>
      </w:r>
      <w:r w:rsidRPr="00695F2B">
        <w:rPr>
          <w:rFonts w:ascii="Garamond" w:hAnsi="Garamond"/>
          <w:sz w:val="20"/>
          <w:szCs w:val="20"/>
        </w:rPr>
        <w:t>r</w:t>
      </w:r>
      <w:r w:rsidRPr="00695F2B">
        <w:rPr>
          <w:rFonts w:ascii="Garamond" w:hAnsi="Garamond"/>
          <w:sz w:val="20"/>
          <w:szCs w:val="20"/>
        </w:rPr>
        <w:t>langen, der wieder zur Produktion von Tausc</w:t>
      </w:r>
      <w:r w:rsidRPr="00695F2B">
        <w:rPr>
          <w:rFonts w:ascii="Garamond" w:hAnsi="Garamond"/>
          <w:sz w:val="20"/>
          <w:szCs w:val="20"/>
        </w:rPr>
        <w:t>h</w:t>
      </w:r>
      <w:r w:rsidRPr="00695F2B">
        <w:rPr>
          <w:rFonts w:ascii="Garamond" w:hAnsi="Garamond"/>
          <w:sz w:val="20"/>
          <w:szCs w:val="20"/>
        </w:rPr>
        <w:t>werten reinvestiert wird. Wie die Arbeitskraft als Ware sind auch die produzierten Waren nur nic</w:t>
      </w:r>
      <w:r w:rsidRPr="00695F2B">
        <w:rPr>
          <w:rFonts w:ascii="Garamond" w:hAnsi="Garamond"/>
          <w:sz w:val="20"/>
          <w:szCs w:val="20"/>
        </w:rPr>
        <w:t>h</w:t>
      </w:r>
      <w:r w:rsidRPr="00695F2B">
        <w:rPr>
          <w:rFonts w:ascii="Garamond" w:hAnsi="Garamond"/>
          <w:sz w:val="20"/>
          <w:szCs w:val="20"/>
        </w:rPr>
        <w:t>tige Durchgangsstationen der Verwertung des Werts. Das aber entspricht dem hegelschen W</w:t>
      </w:r>
      <w:r w:rsidRPr="00695F2B">
        <w:rPr>
          <w:rFonts w:ascii="Garamond" w:hAnsi="Garamond"/>
          <w:sz w:val="20"/>
          <w:szCs w:val="20"/>
        </w:rPr>
        <w:t>e</w:t>
      </w:r>
      <w:r w:rsidRPr="00695F2B">
        <w:rPr>
          <w:rFonts w:ascii="Garamond" w:hAnsi="Garamond"/>
          <w:sz w:val="20"/>
          <w:szCs w:val="20"/>
        </w:rPr>
        <w:t>sensbegriff. Alle Bestimmungen bis in die Subje</w:t>
      </w:r>
      <w:r w:rsidRPr="00695F2B">
        <w:rPr>
          <w:rFonts w:ascii="Garamond" w:hAnsi="Garamond"/>
          <w:sz w:val="20"/>
          <w:szCs w:val="20"/>
        </w:rPr>
        <w:t>k</w:t>
      </w:r>
      <w:r w:rsidRPr="00695F2B">
        <w:rPr>
          <w:rFonts w:ascii="Garamond" w:hAnsi="Garamond"/>
          <w:sz w:val="20"/>
          <w:szCs w:val="20"/>
        </w:rPr>
        <w:t>te hinein sind von der Produktion der Produktiv</w:t>
      </w:r>
      <w:r w:rsidRPr="00695F2B">
        <w:rPr>
          <w:rFonts w:ascii="Garamond" w:hAnsi="Garamond"/>
          <w:sz w:val="20"/>
          <w:szCs w:val="20"/>
        </w:rPr>
        <w:t>i</w:t>
      </w:r>
      <w:r w:rsidRPr="00695F2B">
        <w:rPr>
          <w:rFonts w:ascii="Garamond" w:hAnsi="Garamond"/>
          <w:sz w:val="20"/>
          <w:szCs w:val="20"/>
        </w:rPr>
        <w:t>tät gesetzt. Alles soll sich ausweisen, dass es für anderes ist. Doch der restlose Übergang vom Dasein der Arbeitenden zum Wesen, die Anwe</w:t>
      </w:r>
      <w:r w:rsidRPr="00695F2B">
        <w:rPr>
          <w:rFonts w:ascii="Garamond" w:hAnsi="Garamond"/>
          <w:sz w:val="20"/>
          <w:szCs w:val="20"/>
        </w:rPr>
        <w:t>n</w:t>
      </w:r>
      <w:r w:rsidRPr="00695F2B">
        <w:rPr>
          <w:rFonts w:ascii="Garamond" w:hAnsi="Garamond"/>
          <w:sz w:val="20"/>
          <w:szCs w:val="20"/>
        </w:rPr>
        <w:t>dung der Arbeitskraft, ist idealistisch: Die Ware Arbeitskraft ist an existierende Menschen gebu</w:t>
      </w:r>
      <w:r w:rsidRPr="00695F2B">
        <w:rPr>
          <w:rFonts w:ascii="Garamond" w:hAnsi="Garamond"/>
          <w:sz w:val="20"/>
          <w:szCs w:val="20"/>
        </w:rPr>
        <w:t>n</w:t>
      </w:r>
      <w:r w:rsidRPr="00695F2B">
        <w:rPr>
          <w:rFonts w:ascii="Garamond" w:hAnsi="Garamond"/>
          <w:sz w:val="20"/>
          <w:szCs w:val="20"/>
        </w:rPr>
        <w:t>den, die auch andere Bestimmungen haben, die nicht funktional für das Kapital sind, ihr organ</w:t>
      </w:r>
      <w:r w:rsidRPr="00695F2B">
        <w:rPr>
          <w:rFonts w:ascii="Garamond" w:hAnsi="Garamond"/>
          <w:sz w:val="20"/>
          <w:szCs w:val="20"/>
        </w:rPr>
        <w:t>i</w:t>
      </w:r>
      <w:r w:rsidRPr="00695F2B">
        <w:rPr>
          <w:rFonts w:ascii="Garamond" w:hAnsi="Garamond"/>
          <w:sz w:val="20"/>
          <w:szCs w:val="20"/>
        </w:rPr>
        <w:t>scher Körper, ihre Gefühle, Wünsche und Hof</w:t>
      </w:r>
      <w:r w:rsidRPr="00695F2B">
        <w:rPr>
          <w:rFonts w:ascii="Garamond" w:hAnsi="Garamond"/>
          <w:sz w:val="20"/>
          <w:szCs w:val="20"/>
        </w:rPr>
        <w:t>f</w:t>
      </w:r>
      <w:r w:rsidRPr="00695F2B">
        <w:rPr>
          <w:rFonts w:ascii="Garamond" w:hAnsi="Garamond"/>
          <w:sz w:val="20"/>
          <w:szCs w:val="20"/>
        </w:rPr>
        <w:t>nungen, ihr freier Wille und ihr mögliches Selbs</w:t>
      </w:r>
      <w:r w:rsidRPr="00695F2B">
        <w:rPr>
          <w:rFonts w:ascii="Garamond" w:hAnsi="Garamond"/>
          <w:sz w:val="20"/>
          <w:szCs w:val="20"/>
        </w:rPr>
        <w:t>t</w:t>
      </w:r>
      <w:r w:rsidRPr="00695F2B">
        <w:rPr>
          <w:rFonts w:ascii="Garamond" w:hAnsi="Garamond"/>
          <w:sz w:val="20"/>
          <w:szCs w:val="20"/>
        </w:rPr>
        <w:t>bewusstsein gehen nicht in ihrer Funktion als Arbeitskraft auf. Auch die Materialität der Waren, die aus der Natur gewonnen wurden, geht nicht in ihrer Funktion als Verkörperung des Tauschwe</w:t>
      </w:r>
      <w:r w:rsidRPr="00695F2B">
        <w:rPr>
          <w:rFonts w:ascii="Garamond" w:hAnsi="Garamond"/>
          <w:sz w:val="20"/>
          <w:szCs w:val="20"/>
        </w:rPr>
        <w:t>r</w:t>
      </w:r>
      <w:r w:rsidRPr="00695F2B">
        <w:rPr>
          <w:rFonts w:ascii="Garamond" w:hAnsi="Garamond"/>
          <w:sz w:val="20"/>
          <w:szCs w:val="20"/>
        </w:rPr>
        <w:t>tes auf.“ (Gaßmann: Grundlagen, S. 379)</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Diese Kritik der idealistischen Verhältnisbesti</w:t>
      </w:r>
      <w:r w:rsidRPr="00695F2B">
        <w:rPr>
          <w:rFonts w:ascii="Garamond" w:hAnsi="Garamond"/>
          <w:sz w:val="20"/>
          <w:szCs w:val="20"/>
        </w:rPr>
        <w:t>m</w:t>
      </w:r>
      <w:r w:rsidRPr="00695F2B">
        <w:rPr>
          <w:rFonts w:ascii="Garamond" w:hAnsi="Garamond"/>
          <w:sz w:val="20"/>
          <w:szCs w:val="20"/>
        </w:rPr>
        <w:t>mung von Wesen und Erscheinung und damit am Kapitalverhältnis und seinen materialen Bedi</w:t>
      </w:r>
      <w:r w:rsidRPr="00695F2B">
        <w:rPr>
          <w:rFonts w:ascii="Garamond" w:hAnsi="Garamond"/>
          <w:sz w:val="20"/>
          <w:szCs w:val="20"/>
        </w:rPr>
        <w:t>n</w:t>
      </w:r>
      <w:r w:rsidRPr="00695F2B">
        <w:rPr>
          <w:rFonts w:ascii="Garamond" w:hAnsi="Garamond"/>
          <w:sz w:val="20"/>
          <w:szCs w:val="20"/>
        </w:rPr>
        <w:t>gungen missachtet Adorno, wenn er schreibt: „je dichter und lückenloser die Oberfläche des gesel</w:t>
      </w:r>
      <w:r w:rsidRPr="00695F2B">
        <w:rPr>
          <w:rFonts w:ascii="Garamond" w:hAnsi="Garamond"/>
          <w:sz w:val="20"/>
          <w:szCs w:val="20"/>
        </w:rPr>
        <w:t>l</w:t>
      </w:r>
      <w:r w:rsidRPr="00695F2B">
        <w:rPr>
          <w:rFonts w:ascii="Garamond" w:hAnsi="Garamond"/>
          <w:sz w:val="20"/>
          <w:szCs w:val="20"/>
        </w:rPr>
        <w:t>schaftlichen Lebensprozesses sich fügt, um so hermetischer diese als Schleier das Wesen ve</w:t>
      </w:r>
      <w:r w:rsidRPr="00695F2B">
        <w:rPr>
          <w:rFonts w:ascii="Garamond" w:hAnsi="Garamond"/>
          <w:sz w:val="20"/>
          <w:szCs w:val="20"/>
        </w:rPr>
        <w:t>r</w:t>
      </w:r>
      <w:r w:rsidRPr="00695F2B">
        <w:rPr>
          <w:rFonts w:ascii="Garamond" w:hAnsi="Garamond"/>
          <w:sz w:val="20"/>
          <w:szCs w:val="20"/>
        </w:rPr>
        <w:t>hüllt“ (Adorno: Standort, S. 64), oder wenn er die Menschen und ihre Beziehungen mit „universale Entfremdung und Selbstentfremdung“ charakter</w:t>
      </w:r>
      <w:r w:rsidRPr="00695F2B">
        <w:rPr>
          <w:rFonts w:ascii="Garamond" w:hAnsi="Garamond"/>
          <w:sz w:val="20"/>
          <w:szCs w:val="20"/>
        </w:rPr>
        <w:t>i</w:t>
      </w:r>
      <w:r w:rsidRPr="00695F2B">
        <w:rPr>
          <w:rFonts w:ascii="Garamond" w:hAnsi="Garamond"/>
          <w:sz w:val="20"/>
          <w:szCs w:val="20"/>
        </w:rPr>
        <w:t>siert.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Gegen Adorno kann man deshalb anführen, er geht von einer hermetisch in sich geschlossenen eindimensionalen Welt aus. Die Menschen we</w:t>
      </w:r>
      <w:r w:rsidRPr="00695F2B">
        <w:rPr>
          <w:rFonts w:ascii="Garamond" w:hAnsi="Garamond"/>
          <w:sz w:val="20"/>
          <w:szCs w:val="20"/>
        </w:rPr>
        <w:t>r</w:t>
      </w:r>
      <w:r w:rsidRPr="00695F2B">
        <w:rPr>
          <w:rFonts w:ascii="Garamond" w:hAnsi="Garamond"/>
          <w:sz w:val="20"/>
          <w:szCs w:val="20"/>
        </w:rPr>
        <w:t xml:space="preserve">den aber nicht nur, wie die Keile des </w:t>
      </w:r>
      <w:proofErr w:type="spellStart"/>
      <w:r w:rsidRPr="00695F2B">
        <w:rPr>
          <w:rFonts w:ascii="Garamond" w:hAnsi="Garamond"/>
          <w:sz w:val="20"/>
          <w:szCs w:val="20"/>
        </w:rPr>
        <w:t>Hephästos</w:t>
      </w:r>
      <w:proofErr w:type="spellEnd"/>
      <w:r w:rsidRPr="00695F2B">
        <w:rPr>
          <w:rFonts w:ascii="Garamond" w:hAnsi="Garamond"/>
          <w:sz w:val="20"/>
          <w:szCs w:val="20"/>
        </w:rPr>
        <w:t xml:space="preserve"> den Prometheus, an den Felsen des Kapitals g</w:t>
      </w:r>
      <w:r w:rsidRPr="00695F2B">
        <w:rPr>
          <w:rFonts w:ascii="Garamond" w:hAnsi="Garamond"/>
          <w:sz w:val="20"/>
          <w:szCs w:val="20"/>
        </w:rPr>
        <w:t>e</w:t>
      </w:r>
      <w:r w:rsidRPr="00695F2B">
        <w:rPr>
          <w:rFonts w:ascii="Garamond" w:hAnsi="Garamond"/>
          <w:sz w:val="20"/>
          <w:szCs w:val="20"/>
        </w:rPr>
        <w:t>schmiedet (Marx: Kapital I, S. 675), sondern die Widersprüche des Bestehenden  erzeugen auch Empörung bei den Unterdrückten (Kapital I, S. 790 f.). Adorno bleibt bei der abstrakten Negation der kapitalistischen Verhältnisse stehen, kommt aber nicht zur bestimmten Negation dieser. Doch nur in der bestimmten Negation kann das B</w:t>
      </w:r>
      <w:r w:rsidRPr="00695F2B">
        <w:rPr>
          <w:rFonts w:ascii="Garamond" w:hAnsi="Garamond"/>
          <w:sz w:val="20"/>
          <w:szCs w:val="20"/>
        </w:rPr>
        <w:t>e</w:t>
      </w:r>
      <w:r w:rsidRPr="00695F2B">
        <w:rPr>
          <w:rFonts w:ascii="Garamond" w:hAnsi="Garamond"/>
          <w:sz w:val="20"/>
          <w:szCs w:val="20"/>
        </w:rPr>
        <w:t>wusstsein zu sich selbst kommen und die Bedi</w:t>
      </w:r>
      <w:r w:rsidRPr="00695F2B">
        <w:rPr>
          <w:rFonts w:ascii="Garamond" w:hAnsi="Garamond"/>
          <w:sz w:val="20"/>
          <w:szCs w:val="20"/>
        </w:rPr>
        <w:t>n</w:t>
      </w:r>
      <w:r w:rsidRPr="00695F2B">
        <w:rPr>
          <w:rFonts w:ascii="Garamond" w:hAnsi="Garamond"/>
          <w:sz w:val="20"/>
          <w:szCs w:val="20"/>
        </w:rPr>
        <w:t>gungen seiner Befreiung erkennen. Adorno d</w:t>
      </w:r>
      <w:r w:rsidRPr="00695F2B">
        <w:rPr>
          <w:rFonts w:ascii="Garamond" w:hAnsi="Garamond"/>
          <w:sz w:val="20"/>
          <w:szCs w:val="20"/>
        </w:rPr>
        <w:t>a</w:t>
      </w:r>
      <w:r w:rsidRPr="00695F2B">
        <w:rPr>
          <w:rFonts w:ascii="Garamond" w:hAnsi="Garamond"/>
          <w:sz w:val="20"/>
          <w:szCs w:val="20"/>
        </w:rPr>
        <w:t>gegen bleibt in seiner radikalen Negativität unau</w:t>
      </w:r>
      <w:r w:rsidRPr="00695F2B">
        <w:rPr>
          <w:rFonts w:ascii="Garamond" w:hAnsi="Garamond"/>
          <w:sz w:val="20"/>
          <w:szCs w:val="20"/>
        </w:rPr>
        <w:t>f</w:t>
      </w:r>
      <w:r w:rsidRPr="00695F2B">
        <w:rPr>
          <w:rFonts w:ascii="Garamond" w:hAnsi="Garamond"/>
          <w:sz w:val="20"/>
          <w:szCs w:val="20"/>
        </w:rPr>
        <w:t>geklärt über sich selbst (Brüggemann: Literarische Technik, S. 264). Indem Adorno den Charakter der Gesellschaft für totalitär und eindimensional erklärt, kann für ihn die Kunst (und speziell der Roman) diesen Charakter „bloß reproduzierend hinnehmen“ (Brüggemann, S. 263)</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„Adornos Objektivismus, dem zufolge die Ve</w:t>
      </w:r>
      <w:r w:rsidRPr="00695F2B">
        <w:rPr>
          <w:rFonts w:ascii="Garamond" w:hAnsi="Garamond"/>
          <w:sz w:val="20"/>
          <w:szCs w:val="20"/>
        </w:rPr>
        <w:t>r</w:t>
      </w:r>
      <w:r w:rsidRPr="00695F2B">
        <w:rPr>
          <w:rFonts w:ascii="Garamond" w:hAnsi="Garamond"/>
          <w:sz w:val="20"/>
          <w:szCs w:val="20"/>
        </w:rPr>
        <w:t xml:space="preserve">dinglichung absolut und Veränderung unmöglich </w:t>
      </w:r>
      <w:r w:rsidRPr="00695F2B">
        <w:rPr>
          <w:rFonts w:ascii="Garamond" w:hAnsi="Garamond"/>
          <w:sz w:val="20"/>
          <w:szCs w:val="20"/>
        </w:rPr>
        <w:lastRenderedPageBreak/>
        <w:t xml:space="preserve">geworden ist, </w:t>
      </w:r>
      <w:proofErr w:type="spellStart"/>
      <w:r w:rsidRPr="00695F2B">
        <w:rPr>
          <w:rFonts w:ascii="Garamond" w:hAnsi="Garamond"/>
          <w:sz w:val="20"/>
          <w:szCs w:val="20"/>
        </w:rPr>
        <w:t>läßt</w:t>
      </w:r>
      <w:proofErr w:type="spellEnd"/>
      <w:r w:rsidRPr="00695F2B">
        <w:rPr>
          <w:rFonts w:ascii="Garamond" w:hAnsi="Garamond"/>
          <w:sz w:val="20"/>
          <w:szCs w:val="20"/>
        </w:rPr>
        <w:t xml:space="preserve"> einer anderen oder entgegeng</w:t>
      </w:r>
      <w:r w:rsidRPr="00695F2B">
        <w:rPr>
          <w:rFonts w:ascii="Garamond" w:hAnsi="Garamond"/>
          <w:sz w:val="20"/>
          <w:szCs w:val="20"/>
        </w:rPr>
        <w:t>e</w:t>
      </w:r>
      <w:r w:rsidRPr="00695F2B">
        <w:rPr>
          <w:rFonts w:ascii="Garamond" w:hAnsi="Garamond"/>
          <w:sz w:val="20"/>
          <w:szCs w:val="20"/>
        </w:rPr>
        <w:t>setzten Erfahrung keinen Raum mehr und denu</w:t>
      </w:r>
      <w:r w:rsidRPr="00695F2B">
        <w:rPr>
          <w:rFonts w:ascii="Garamond" w:hAnsi="Garamond"/>
          <w:sz w:val="20"/>
          <w:szCs w:val="20"/>
        </w:rPr>
        <w:t>n</w:t>
      </w:r>
      <w:r w:rsidRPr="00695F2B">
        <w:rPr>
          <w:rFonts w:ascii="Garamond" w:hAnsi="Garamond"/>
          <w:sz w:val="20"/>
          <w:szCs w:val="20"/>
        </w:rPr>
        <w:t xml:space="preserve">ziert sie a </w:t>
      </w:r>
      <w:proofErr w:type="spellStart"/>
      <w:r w:rsidRPr="00695F2B">
        <w:rPr>
          <w:rFonts w:ascii="Garamond" w:hAnsi="Garamond"/>
          <w:sz w:val="20"/>
          <w:szCs w:val="20"/>
        </w:rPr>
        <w:t>priori</w:t>
      </w:r>
      <w:proofErr w:type="spellEnd"/>
      <w:r w:rsidRPr="00695F2B">
        <w:rPr>
          <w:rFonts w:ascii="Garamond" w:hAnsi="Garamond"/>
          <w:sz w:val="20"/>
          <w:szCs w:val="20"/>
        </w:rPr>
        <w:t xml:space="preserve"> als falsches </w:t>
      </w:r>
      <w:proofErr w:type="spellStart"/>
      <w:r w:rsidRPr="00695F2B">
        <w:rPr>
          <w:rFonts w:ascii="Garamond" w:hAnsi="Garamond"/>
          <w:sz w:val="20"/>
          <w:szCs w:val="20"/>
        </w:rPr>
        <w:t>Bewußtsein</w:t>
      </w:r>
      <w:proofErr w:type="spellEnd"/>
      <w:r w:rsidRPr="00695F2B">
        <w:rPr>
          <w:rFonts w:ascii="Garamond" w:hAnsi="Garamond"/>
          <w:sz w:val="20"/>
          <w:szCs w:val="20"/>
        </w:rPr>
        <w:t>.“ (Brü</w:t>
      </w:r>
      <w:r w:rsidRPr="00695F2B">
        <w:rPr>
          <w:rFonts w:ascii="Garamond" w:hAnsi="Garamond"/>
          <w:sz w:val="20"/>
          <w:szCs w:val="20"/>
        </w:rPr>
        <w:t>g</w:t>
      </w:r>
      <w:r w:rsidRPr="00695F2B">
        <w:rPr>
          <w:rFonts w:ascii="Garamond" w:hAnsi="Garamond"/>
          <w:sz w:val="20"/>
          <w:szCs w:val="20"/>
        </w:rPr>
        <w:t>gemann, S. 265)</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Wenn der Protagonist im Roman „Fieber“, durch den Einmarsch der Warschauer Pakt-Staaten geschockt, sich entschließt, Flugblätter gegen diese Invasion zu schreiben und zu verteilen, dann wäre das für Adorno lediglich eine hilflose Geste. Und fürwahr, 30 Flugblätter sind kein wirkungsvoller Protest. Die Stasi weiß aber besser als Adorno, dass sie als Teil der verwalteten Welt des Ostblocks bereits auf so kleinen Protest mit aller Gewalt des Staates reagieren muss. Denn hier hat sich einer oder haben sich einige gelöst aus der Lähmung der Verhältnisse; aus einem können viele werden, aus dreißig Zetteln können 30 000 Flugblätter werden, aus einer Schreibm</w:t>
      </w:r>
      <w:r w:rsidRPr="00695F2B">
        <w:rPr>
          <w:rFonts w:ascii="Garamond" w:hAnsi="Garamond"/>
          <w:sz w:val="20"/>
          <w:szCs w:val="20"/>
        </w:rPr>
        <w:t>a</w:t>
      </w:r>
      <w:r w:rsidRPr="00695F2B">
        <w:rPr>
          <w:rFonts w:ascii="Garamond" w:hAnsi="Garamond"/>
          <w:sz w:val="20"/>
          <w:szCs w:val="20"/>
        </w:rPr>
        <w:t>schine mit Durchschlägen ein ganzer Unte</w:t>
      </w:r>
      <w:r w:rsidRPr="00695F2B">
        <w:rPr>
          <w:rFonts w:ascii="Garamond" w:hAnsi="Garamond"/>
          <w:sz w:val="20"/>
          <w:szCs w:val="20"/>
        </w:rPr>
        <w:t>r</w:t>
      </w:r>
      <w:r w:rsidRPr="00695F2B">
        <w:rPr>
          <w:rFonts w:ascii="Garamond" w:hAnsi="Garamond"/>
          <w:sz w:val="20"/>
          <w:szCs w:val="20"/>
        </w:rPr>
        <w:t>grundverlag. Der Sturz der Tyrannis der SED 1989 hat dies gezeigt. Dagegen ist der Pessimi</w:t>
      </w:r>
      <w:r w:rsidRPr="00695F2B">
        <w:rPr>
          <w:rFonts w:ascii="Garamond" w:hAnsi="Garamond"/>
          <w:sz w:val="20"/>
          <w:szCs w:val="20"/>
        </w:rPr>
        <w:t>s</w:t>
      </w:r>
      <w:r w:rsidRPr="00695F2B">
        <w:rPr>
          <w:rFonts w:ascii="Garamond" w:hAnsi="Garamond"/>
          <w:sz w:val="20"/>
          <w:szCs w:val="20"/>
        </w:rPr>
        <w:t xml:space="preserve">mus und Defätismus Adornos, auch wenn er sich oft bestätigt, die intellektuelle </w:t>
      </w:r>
      <w:proofErr w:type="spellStart"/>
      <w:r w:rsidRPr="00695F2B">
        <w:rPr>
          <w:rFonts w:ascii="Garamond" w:hAnsi="Garamond"/>
          <w:sz w:val="20"/>
          <w:szCs w:val="20"/>
        </w:rPr>
        <w:t>Abwürgung</w:t>
      </w:r>
      <w:proofErr w:type="spellEnd"/>
      <w:r w:rsidRPr="00695F2B">
        <w:rPr>
          <w:rFonts w:ascii="Garamond" w:hAnsi="Garamond"/>
          <w:sz w:val="20"/>
          <w:szCs w:val="20"/>
        </w:rPr>
        <w:t xml:space="preserve"> von Initiativen und selbst Teil der verfestigten Ve</w:t>
      </w:r>
      <w:r w:rsidRPr="00695F2B">
        <w:rPr>
          <w:rFonts w:ascii="Garamond" w:hAnsi="Garamond"/>
          <w:sz w:val="20"/>
          <w:szCs w:val="20"/>
        </w:rPr>
        <w:t>r</w:t>
      </w:r>
      <w:r w:rsidRPr="00695F2B">
        <w:rPr>
          <w:rFonts w:ascii="Garamond" w:hAnsi="Garamond"/>
          <w:sz w:val="20"/>
          <w:szCs w:val="20"/>
        </w:rPr>
        <w:t>hältnisse, die nur gedanklich, wenn auch konte</w:t>
      </w:r>
      <w:r w:rsidRPr="00695F2B">
        <w:rPr>
          <w:rFonts w:ascii="Garamond" w:hAnsi="Garamond"/>
          <w:sz w:val="20"/>
          <w:szCs w:val="20"/>
        </w:rPr>
        <w:t>m</w:t>
      </w:r>
      <w:r w:rsidRPr="00695F2B">
        <w:rPr>
          <w:rFonts w:ascii="Garamond" w:hAnsi="Garamond"/>
          <w:sz w:val="20"/>
          <w:szCs w:val="20"/>
        </w:rPr>
        <w:t xml:space="preserve">plativ kritisch, verdoppelt werden.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Auch da, wo man der Analyse von Adorno z</w:t>
      </w:r>
      <w:r w:rsidRPr="00695F2B">
        <w:rPr>
          <w:rFonts w:ascii="Garamond" w:hAnsi="Garamond"/>
          <w:sz w:val="20"/>
          <w:szCs w:val="20"/>
        </w:rPr>
        <w:t>u</w:t>
      </w:r>
      <w:r w:rsidRPr="00695F2B">
        <w:rPr>
          <w:rFonts w:ascii="Garamond" w:hAnsi="Garamond"/>
          <w:sz w:val="20"/>
          <w:szCs w:val="20"/>
        </w:rPr>
        <w:t>stimmen kann, ist es dennoch unangebracht, daraus eine Anweisung für die literarische Pr</w:t>
      </w:r>
      <w:r w:rsidRPr="00695F2B">
        <w:rPr>
          <w:rFonts w:ascii="Garamond" w:hAnsi="Garamond"/>
          <w:sz w:val="20"/>
          <w:szCs w:val="20"/>
        </w:rPr>
        <w:t>o</w:t>
      </w:r>
      <w:r w:rsidRPr="00695F2B">
        <w:rPr>
          <w:rFonts w:ascii="Garamond" w:hAnsi="Garamond"/>
          <w:sz w:val="20"/>
          <w:szCs w:val="20"/>
        </w:rPr>
        <w:t>duktion zu machen. Das wäre ein Rückfall in die Poetik des 18. Jahrhunderts, die sich bereits Go</w:t>
      </w:r>
      <w:r w:rsidRPr="00695F2B">
        <w:rPr>
          <w:rFonts w:ascii="Garamond" w:hAnsi="Garamond"/>
          <w:sz w:val="20"/>
          <w:szCs w:val="20"/>
        </w:rPr>
        <w:t>e</w:t>
      </w:r>
      <w:r w:rsidRPr="00695F2B">
        <w:rPr>
          <w:rFonts w:ascii="Garamond" w:hAnsi="Garamond"/>
          <w:sz w:val="20"/>
          <w:szCs w:val="20"/>
        </w:rPr>
        <w:t>the und Schiller, ihrem Vorbild Shakespeare fo</w:t>
      </w:r>
      <w:r w:rsidRPr="00695F2B">
        <w:rPr>
          <w:rFonts w:ascii="Garamond" w:hAnsi="Garamond"/>
          <w:sz w:val="20"/>
          <w:szCs w:val="20"/>
        </w:rPr>
        <w:t>l</w:t>
      </w:r>
      <w:r w:rsidRPr="00695F2B">
        <w:rPr>
          <w:rFonts w:ascii="Garamond" w:hAnsi="Garamond"/>
          <w:sz w:val="20"/>
          <w:szCs w:val="20"/>
        </w:rPr>
        <w:t>gend, nicht mehr gefallen ließen. Wird die En</w:t>
      </w:r>
      <w:r w:rsidRPr="00695F2B">
        <w:rPr>
          <w:rFonts w:ascii="Garamond" w:hAnsi="Garamond"/>
          <w:sz w:val="20"/>
          <w:szCs w:val="20"/>
        </w:rPr>
        <w:t>t</w:t>
      </w:r>
      <w:r w:rsidRPr="00695F2B">
        <w:rPr>
          <w:rFonts w:ascii="Garamond" w:hAnsi="Garamond"/>
          <w:sz w:val="20"/>
          <w:szCs w:val="20"/>
        </w:rPr>
        <w:t>fremdung und Selbstentfremdung auf die Spitze getrieben wie im Gefängnis und bei der Zwang</w:t>
      </w:r>
      <w:r w:rsidRPr="00695F2B">
        <w:rPr>
          <w:rFonts w:ascii="Garamond" w:hAnsi="Garamond"/>
          <w:sz w:val="20"/>
          <w:szCs w:val="20"/>
        </w:rPr>
        <w:t>s</w:t>
      </w:r>
      <w:r w:rsidRPr="00695F2B">
        <w:rPr>
          <w:rFonts w:ascii="Garamond" w:hAnsi="Garamond"/>
          <w:sz w:val="20"/>
          <w:szCs w:val="20"/>
        </w:rPr>
        <w:t>arbeit in den Arbeitslagern der DDR, dann kann sie umschlagen in Rebellion und Widerstand – das wusste auch Adorno. Und wer sagt denn, dass der Roman auf einen durchgängigen Realismus eing</w:t>
      </w:r>
      <w:r w:rsidRPr="00695F2B">
        <w:rPr>
          <w:rFonts w:ascii="Garamond" w:hAnsi="Garamond"/>
          <w:sz w:val="20"/>
          <w:szCs w:val="20"/>
        </w:rPr>
        <w:t>e</w:t>
      </w:r>
      <w:r w:rsidRPr="00695F2B">
        <w:rPr>
          <w:rFonts w:ascii="Garamond" w:hAnsi="Garamond"/>
          <w:sz w:val="20"/>
          <w:szCs w:val="20"/>
        </w:rPr>
        <w:t xml:space="preserve">schworen ist? In dem Roman „Fieber“ werden die Albträume des Protagonisten wiedergegeben, die auch ein Licht auf die Verhältnisse werfen. Die sexuellen Fantasien offenbaren die Deformation der Gefühlswelt des erlebenden </w:t>
      </w:r>
      <w:proofErr w:type="spellStart"/>
      <w:r w:rsidRPr="00695F2B">
        <w:rPr>
          <w:rFonts w:ascii="Garamond" w:hAnsi="Garamond"/>
          <w:sz w:val="20"/>
          <w:szCs w:val="20"/>
        </w:rPr>
        <w:t>Ichs</w:t>
      </w:r>
      <w:proofErr w:type="spellEnd"/>
      <w:r w:rsidRPr="00695F2B">
        <w:rPr>
          <w:rFonts w:ascii="Garamond" w:hAnsi="Garamond"/>
          <w:sz w:val="20"/>
          <w:szCs w:val="20"/>
        </w:rPr>
        <w:t>. Das Spiel des kommentierenden Erzählers mit der Deutung seiner Erlebnisse als junger Mann gehören ebe</w:t>
      </w:r>
      <w:r w:rsidRPr="00695F2B">
        <w:rPr>
          <w:rFonts w:ascii="Garamond" w:hAnsi="Garamond"/>
          <w:sz w:val="20"/>
          <w:szCs w:val="20"/>
        </w:rPr>
        <w:t>n</w:t>
      </w:r>
      <w:r w:rsidRPr="00695F2B">
        <w:rPr>
          <w:rFonts w:ascii="Garamond" w:hAnsi="Garamond"/>
          <w:sz w:val="20"/>
          <w:szCs w:val="20"/>
        </w:rPr>
        <w:t>falls zur „ästhetischen Transzendenz“. Ebenso die Reflexionen des Romans im Roman. Gerade das erzählende Ich taucht jede Episode des Romans in die Negativität der gesellschaftlichen Verhäl</w:t>
      </w:r>
      <w:r w:rsidRPr="00695F2B">
        <w:rPr>
          <w:rFonts w:ascii="Garamond" w:hAnsi="Garamond"/>
          <w:sz w:val="20"/>
          <w:szCs w:val="20"/>
        </w:rPr>
        <w:t>t</w:t>
      </w:r>
      <w:r w:rsidRPr="00695F2B">
        <w:rPr>
          <w:rFonts w:ascii="Garamond" w:hAnsi="Garamond"/>
          <w:sz w:val="20"/>
          <w:szCs w:val="20"/>
        </w:rPr>
        <w:t>nisse ein. Da ist kein Sinn, keine Liebe zum B</w:t>
      </w:r>
      <w:r w:rsidRPr="00695F2B">
        <w:rPr>
          <w:rFonts w:ascii="Garamond" w:hAnsi="Garamond"/>
          <w:sz w:val="20"/>
          <w:szCs w:val="20"/>
        </w:rPr>
        <w:t>e</w:t>
      </w:r>
      <w:r w:rsidRPr="00695F2B">
        <w:rPr>
          <w:rFonts w:ascii="Garamond" w:hAnsi="Garamond"/>
          <w:sz w:val="20"/>
          <w:szCs w:val="20"/>
        </w:rPr>
        <w:t>stehenden, kein „Kitsch vom Schlage der He</w:t>
      </w:r>
      <w:r w:rsidRPr="00695F2B">
        <w:rPr>
          <w:rFonts w:ascii="Garamond" w:hAnsi="Garamond"/>
          <w:sz w:val="20"/>
          <w:szCs w:val="20"/>
        </w:rPr>
        <w:t>i</w:t>
      </w:r>
      <w:r w:rsidRPr="00695F2B">
        <w:rPr>
          <w:rFonts w:ascii="Garamond" w:hAnsi="Garamond"/>
          <w:sz w:val="20"/>
          <w:szCs w:val="20"/>
        </w:rPr>
        <w:t>matkunst“. Selbst da, wo der Erzähler von der „Leichtigkeit des Seins“ spricht, bleibt die inte</w:t>
      </w:r>
      <w:r w:rsidRPr="00695F2B">
        <w:rPr>
          <w:rFonts w:ascii="Garamond" w:hAnsi="Garamond"/>
          <w:sz w:val="20"/>
          <w:szCs w:val="20"/>
        </w:rPr>
        <w:t>l</w:t>
      </w:r>
      <w:r w:rsidRPr="00695F2B">
        <w:rPr>
          <w:rFonts w:ascii="Garamond" w:hAnsi="Garamond"/>
          <w:sz w:val="20"/>
          <w:szCs w:val="20"/>
        </w:rPr>
        <w:t>lektuelle Distanz, sie zeigt sich z. B. in der Refl</w:t>
      </w:r>
      <w:r w:rsidRPr="00695F2B">
        <w:rPr>
          <w:rFonts w:ascii="Garamond" w:hAnsi="Garamond"/>
          <w:sz w:val="20"/>
          <w:szCs w:val="20"/>
        </w:rPr>
        <w:t>e</w:t>
      </w:r>
      <w:r w:rsidRPr="00695F2B">
        <w:rPr>
          <w:rFonts w:ascii="Garamond" w:hAnsi="Garamond"/>
          <w:sz w:val="20"/>
          <w:szCs w:val="20"/>
        </w:rPr>
        <w:t>xion, selbst mit den Freunden über bestimmte Themen nicht sprechen zu können. Und die Übersiedlung in die Freiheit des Westens ist g</w:t>
      </w:r>
      <w:r w:rsidRPr="00695F2B">
        <w:rPr>
          <w:rFonts w:ascii="Garamond" w:hAnsi="Garamond"/>
          <w:sz w:val="20"/>
          <w:szCs w:val="20"/>
        </w:rPr>
        <w:t>e</w:t>
      </w:r>
      <w:r w:rsidRPr="00695F2B">
        <w:rPr>
          <w:rFonts w:ascii="Garamond" w:hAnsi="Garamond"/>
          <w:sz w:val="20"/>
          <w:szCs w:val="20"/>
        </w:rPr>
        <w:t>brochen durch die Willkür und den Zufall, der das Individuum als Spielball größerer Mächte erken</w:t>
      </w:r>
      <w:r w:rsidRPr="00695F2B">
        <w:rPr>
          <w:rFonts w:ascii="Garamond" w:hAnsi="Garamond"/>
          <w:sz w:val="20"/>
          <w:szCs w:val="20"/>
        </w:rPr>
        <w:t>n</w:t>
      </w:r>
      <w:r w:rsidRPr="00695F2B">
        <w:rPr>
          <w:rFonts w:ascii="Garamond" w:hAnsi="Garamond"/>
          <w:sz w:val="20"/>
          <w:szCs w:val="20"/>
        </w:rPr>
        <w:t xml:space="preserve">bar macht. </w:t>
      </w:r>
    </w:p>
    <w:p w:rsidR="00C3264E" w:rsidRPr="00695F2B" w:rsidRDefault="00C3264E" w:rsidP="00382CD1">
      <w:pPr>
        <w:spacing w:line="240" w:lineRule="auto"/>
        <w:jc w:val="both"/>
        <w:rPr>
          <w:rFonts w:ascii="Garamond" w:hAnsi="Garamond"/>
          <w:b/>
          <w:sz w:val="20"/>
          <w:szCs w:val="20"/>
        </w:rPr>
      </w:pPr>
      <w:r w:rsidRPr="00695F2B">
        <w:rPr>
          <w:rFonts w:ascii="Garamond" w:hAnsi="Garamond"/>
          <w:sz w:val="20"/>
          <w:szCs w:val="20"/>
        </w:rPr>
        <w:lastRenderedPageBreak/>
        <w:t xml:space="preserve">Gerade in den Zwischenwelten der herrschaftlich verfassten Verhältnisse in Ost und West hat der Roman noch eine Chance, „etwas </w:t>
      </w:r>
      <w:r w:rsidRPr="00695F2B">
        <w:rPr>
          <w:rFonts w:ascii="Garamond" w:hAnsi="Garamond"/>
          <w:i/>
          <w:sz w:val="20"/>
          <w:szCs w:val="20"/>
        </w:rPr>
        <w:t xml:space="preserve">Besonderes </w:t>
      </w:r>
      <w:r w:rsidRPr="00695F2B">
        <w:rPr>
          <w:rFonts w:ascii="Garamond" w:hAnsi="Garamond"/>
          <w:sz w:val="20"/>
          <w:szCs w:val="20"/>
        </w:rPr>
        <w:t>zu sagen“, ohne durchgängig auf den Realismus verzichten zu müssen. Solche Zwischenwelten sind im Roman „Fieber“ das Arbeitslager in Rackwitz, dort speziell die Krankenstation, die paradox gerade in der Muße der Krankheit Gel</w:t>
      </w:r>
      <w:r w:rsidRPr="00695F2B">
        <w:rPr>
          <w:rFonts w:ascii="Garamond" w:hAnsi="Garamond"/>
          <w:sz w:val="20"/>
          <w:szCs w:val="20"/>
        </w:rPr>
        <w:t>e</w:t>
      </w:r>
      <w:r w:rsidRPr="00695F2B">
        <w:rPr>
          <w:rFonts w:ascii="Garamond" w:hAnsi="Garamond"/>
          <w:sz w:val="20"/>
          <w:szCs w:val="20"/>
        </w:rPr>
        <w:t>genheit zur Reflexion erlaubt. Weitere Zwische</w:t>
      </w:r>
      <w:r w:rsidRPr="00695F2B">
        <w:rPr>
          <w:rFonts w:ascii="Garamond" w:hAnsi="Garamond"/>
          <w:sz w:val="20"/>
          <w:szCs w:val="20"/>
        </w:rPr>
        <w:t>n</w:t>
      </w:r>
      <w:r w:rsidRPr="00695F2B">
        <w:rPr>
          <w:rFonts w:ascii="Garamond" w:hAnsi="Garamond"/>
          <w:sz w:val="20"/>
          <w:szCs w:val="20"/>
        </w:rPr>
        <w:t>welten sind der Aufenthalt an der Grenze im Böhmerwald, die monatelange U-Haft und damit die Möglichkeit dort, in Ruhe Weltliteratur zu lesen, und nicht zuletzt der Abschiebeknast in Karl-Marx-Stadt mit der Fahrt in den Westen.</w:t>
      </w:r>
      <w:r w:rsidRPr="00695F2B">
        <w:rPr>
          <w:rFonts w:ascii="Garamond" w:hAnsi="Garamond"/>
          <w:sz w:val="20"/>
          <w:szCs w:val="20"/>
        </w:rPr>
        <w:br/>
      </w:r>
    </w:p>
    <w:p w:rsidR="00C3264E" w:rsidRPr="00695F2B" w:rsidRDefault="00C3264E" w:rsidP="00382CD1">
      <w:pPr>
        <w:spacing w:line="240" w:lineRule="auto"/>
        <w:jc w:val="both"/>
        <w:rPr>
          <w:rFonts w:ascii="Garamond" w:hAnsi="Garamond"/>
          <w:b/>
          <w:sz w:val="20"/>
          <w:szCs w:val="20"/>
        </w:rPr>
      </w:pPr>
      <w:r w:rsidRPr="00695F2B">
        <w:rPr>
          <w:rFonts w:ascii="Garamond" w:hAnsi="Garamond"/>
          <w:b/>
          <w:sz w:val="20"/>
          <w:szCs w:val="20"/>
        </w:rPr>
        <w:t>Das Gegenkonzept: Die Fundierung des R</w:t>
      </w:r>
      <w:r w:rsidRPr="00695F2B">
        <w:rPr>
          <w:rFonts w:ascii="Garamond" w:hAnsi="Garamond"/>
          <w:b/>
          <w:sz w:val="20"/>
          <w:szCs w:val="20"/>
        </w:rPr>
        <w:t>o</w:t>
      </w:r>
      <w:r w:rsidRPr="00695F2B">
        <w:rPr>
          <w:rFonts w:ascii="Garamond" w:hAnsi="Garamond"/>
          <w:b/>
          <w:sz w:val="20"/>
          <w:szCs w:val="20"/>
        </w:rPr>
        <w:t>mans auf Politik</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Das Ideal ist für Adorno die Autonomie der Kunst, letztlich der l’art </w:t>
      </w:r>
      <w:proofErr w:type="spellStart"/>
      <w:r w:rsidRPr="00695F2B">
        <w:rPr>
          <w:rFonts w:ascii="Garamond" w:hAnsi="Garamond"/>
          <w:sz w:val="20"/>
          <w:szCs w:val="20"/>
        </w:rPr>
        <w:t>pour</w:t>
      </w:r>
      <w:proofErr w:type="spellEnd"/>
      <w:r w:rsidRPr="00695F2B">
        <w:rPr>
          <w:rFonts w:ascii="Garamond" w:hAnsi="Garamond"/>
          <w:sz w:val="20"/>
          <w:szCs w:val="20"/>
        </w:rPr>
        <w:t xml:space="preserve"> l’art, der allein d</w:t>
      </w:r>
      <w:r w:rsidRPr="00695F2B">
        <w:rPr>
          <w:rFonts w:ascii="Garamond" w:hAnsi="Garamond"/>
          <w:sz w:val="20"/>
          <w:szCs w:val="20"/>
        </w:rPr>
        <w:t>a</w:t>
      </w:r>
      <w:r w:rsidRPr="00695F2B">
        <w:rPr>
          <w:rFonts w:ascii="Garamond" w:hAnsi="Garamond"/>
          <w:sz w:val="20"/>
          <w:szCs w:val="20"/>
        </w:rPr>
        <w:t>durch, dass er sich gegen seine Vereinnahmung durch die Kulturindustrie sträubt, auf das ganz Andere verweise. Beispiele dafür sind etwa die Stücke Becketts oder die Prosa von Proust. Heinz Brüggemann kritisiert diese Auffassung:</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„Am überkommenen Autonomieprinzip kann auch Adorno nur als letzter Gestalt seiner bürge</w:t>
      </w:r>
      <w:r w:rsidRPr="00695F2B">
        <w:rPr>
          <w:rFonts w:ascii="Garamond" w:hAnsi="Garamond"/>
          <w:sz w:val="20"/>
          <w:szCs w:val="20"/>
        </w:rPr>
        <w:t>r</w:t>
      </w:r>
      <w:r w:rsidRPr="00695F2B">
        <w:rPr>
          <w:rFonts w:ascii="Garamond" w:hAnsi="Garamond"/>
          <w:sz w:val="20"/>
          <w:szCs w:val="20"/>
        </w:rPr>
        <w:t xml:space="preserve">lichen Verfallsgeschichte festhalten. Insofern ist ihm die abstrakte und einfachste Bestimmung von Autonomie, die </w:t>
      </w:r>
      <w:proofErr w:type="spellStart"/>
      <w:r w:rsidRPr="00695F2B">
        <w:rPr>
          <w:rFonts w:ascii="Garamond" w:hAnsi="Garamond"/>
          <w:sz w:val="20"/>
          <w:szCs w:val="20"/>
        </w:rPr>
        <w:t>Verselbständigung</w:t>
      </w:r>
      <w:proofErr w:type="spellEnd"/>
      <w:r w:rsidRPr="00695F2B">
        <w:rPr>
          <w:rFonts w:ascii="Garamond" w:hAnsi="Garamond"/>
          <w:sz w:val="20"/>
          <w:szCs w:val="20"/>
        </w:rPr>
        <w:t xml:space="preserve">  der Kunst zu einem Gefüge autonomer Zusammenhänge, durch die allein sie über die bestehende Gesel</w:t>
      </w:r>
      <w:r w:rsidRPr="00695F2B">
        <w:rPr>
          <w:rFonts w:ascii="Garamond" w:hAnsi="Garamond"/>
          <w:sz w:val="20"/>
          <w:szCs w:val="20"/>
        </w:rPr>
        <w:t>l</w:t>
      </w:r>
      <w:r w:rsidRPr="00695F2B">
        <w:rPr>
          <w:rFonts w:ascii="Garamond" w:hAnsi="Garamond"/>
          <w:sz w:val="20"/>
          <w:szCs w:val="20"/>
        </w:rPr>
        <w:t>schaft hinausweisen kann, schon zur Ersche</w:t>
      </w:r>
      <w:r w:rsidRPr="00695F2B">
        <w:rPr>
          <w:rFonts w:ascii="Garamond" w:hAnsi="Garamond"/>
          <w:sz w:val="20"/>
          <w:szCs w:val="20"/>
        </w:rPr>
        <w:t>i</w:t>
      </w:r>
      <w:r w:rsidRPr="00695F2B">
        <w:rPr>
          <w:rFonts w:ascii="Garamond" w:hAnsi="Garamond"/>
          <w:sz w:val="20"/>
          <w:szCs w:val="20"/>
        </w:rPr>
        <w:t>nungsform und zum Legitimationsgrund ihrer politischen Wahrheit geworden. Politische Fun</w:t>
      </w:r>
      <w:r w:rsidRPr="00695F2B">
        <w:rPr>
          <w:rFonts w:ascii="Garamond" w:hAnsi="Garamond"/>
          <w:sz w:val="20"/>
          <w:szCs w:val="20"/>
        </w:rPr>
        <w:t>k</w:t>
      </w:r>
      <w:r w:rsidRPr="00695F2B">
        <w:rPr>
          <w:rFonts w:ascii="Garamond" w:hAnsi="Garamond"/>
          <w:sz w:val="20"/>
          <w:szCs w:val="20"/>
        </w:rPr>
        <w:t>tion soll solcher als autonom verstandenen Kunst der abstrakten Negativität von außen, heteronom und gleichsam blind, gegen ihre erklärten Inte</w:t>
      </w:r>
      <w:r w:rsidRPr="00695F2B">
        <w:rPr>
          <w:rFonts w:ascii="Garamond" w:hAnsi="Garamond"/>
          <w:sz w:val="20"/>
          <w:szCs w:val="20"/>
        </w:rPr>
        <w:t>n</w:t>
      </w:r>
      <w:r w:rsidRPr="00695F2B">
        <w:rPr>
          <w:rFonts w:ascii="Garamond" w:hAnsi="Garamond"/>
          <w:sz w:val="20"/>
          <w:szCs w:val="20"/>
        </w:rPr>
        <w:t>tionen zukommen: solche wortlose Kritik aber verfällt kraftlos den affirmativen Ideologien des Bestehenden.“ (Brüggemann: Literarische Tec</w:t>
      </w:r>
      <w:r w:rsidRPr="00695F2B">
        <w:rPr>
          <w:rFonts w:ascii="Garamond" w:hAnsi="Garamond"/>
          <w:sz w:val="20"/>
          <w:szCs w:val="20"/>
        </w:rPr>
        <w:t>h</w:t>
      </w:r>
      <w:r w:rsidRPr="00695F2B">
        <w:rPr>
          <w:rFonts w:ascii="Garamond" w:hAnsi="Garamond"/>
          <w:sz w:val="20"/>
          <w:szCs w:val="20"/>
        </w:rPr>
        <w:t>nik, S. 265)</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Dagegen stellt Brüggemann eine auf Politik fu</w:t>
      </w:r>
      <w:r w:rsidRPr="00695F2B">
        <w:rPr>
          <w:rFonts w:ascii="Garamond" w:hAnsi="Garamond"/>
          <w:sz w:val="20"/>
          <w:szCs w:val="20"/>
        </w:rPr>
        <w:t>n</w:t>
      </w:r>
      <w:r w:rsidRPr="00695F2B">
        <w:rPr>
          <w:rFonts w:ascii="Garamond" w:hAnsi="Garamond"/>
          <w:sz w:val="20"/>
          <w:szCs w:val="20"/>
        </w:rPr>
        <w:t>dierte Kunst, wie sie in den literarischen Produ</w:t>
      </w:r>
      <w:r w:rsidRPr="00695F2B">
        <w:rPr>
          <w:rFonts w:ascii="Garamond" w:hAnsi="Garamond"/>
          <w:sz w:val="20"/>
          <w:szCs w:val="20"/>
        </w:rPr>
        <w:t>k</w:t>
      </w:r>
      <w:r w:rsidRPr="00695F2B">
        <w:rPr>
          <w:rFonts w:ascii="Garamond" w:hAnsi="Garamond"/>
          <w:sz w:val="20"/>
          <w:szCs w:val="20"/>
        </w:rPr>
        <w:t>tionen von Brecht und seinen theoretischen R</w:t>
      </w:r>
      <w:r w:rsidRPr="00695F2B">
        <w:rPr>
          <w:rFonts w:ascii="Garamond" w:hAnsi="Garamond"/>
          <w:sz w:val="20"/>
          <w:szCs w:val="20"/>
        </w:rPr>
        <w:t>e</w:t>
      </w:r>
      <w:r w:rsidRPr="00695F2B">
        <w:rPr>
          <w:rFonts w:ascii="Garamond" w:hAnsi="Garamond"/>
          <w:sz w:val="20"/>
          <w:szCs w:val="20"/>
        </w:rPr>
        <w:t xml:space="preserve">flexionen entwickelt wurde. Das ist nicht die Alternative von l‘art </w:t>
      </w:r>
      <w:proofErr w:type="spellStart"/>
      <w:r w:rsidRPr="00695F2B">
        <w:rPr>
          <w:rFonts w:ascii="Garamond" w:hAnsi="Garamond"/>
          <w:sz w:val="20"/>
          <w:szCs w:val="20"/>
        </w:rPr>
        <w:t>pour</w:t>
      </w:r>
      <w:proofErr w:type="spellEnd"/>
      <w:r w:rsidRPr="00695F2B">
        <w:rPr>
          <w:rFonts w:ascii="Garamond" w:hAnsi="Garamond"/>
          <w:sz w:val="20"/>
          <w:szCs w:val="20"/>
        </w:rPr>
        <w:t xml:space="preserve"> l’art oder Engagement oder gar vordergründiger Agitation. Die Fundi</w:t>
      </w:r>
      <w:r w:rsidRPr="00695F2B">
        <w:rPr>
          <w:rFonts w:ascii="Garamond" w:hAnsi="Garamond"/>
          <w:sz w:val="20"/>
          <w:szCs w:val="20"/>
        </w:rPr>
        <w:t>e</w:t>
      </w:r>
      <w:r w:rsidRPr="00695F2B">
        <w:rPr>
          <w:rFonts w:ascii="Garamond" w:hAnsi="Garamond"/>
          <w:sz w:val="20"/>
          <w:szCs w:val="20"/>
        </w:rPr>
        <w:t>rung auf Politik beruht auf „theoretisch begründ</w:t>
      </w:r>
      <w:r w:rsidRPr="00695F2B">
        <w:rPr>
          <w:rFonts w:ascii="Garamond" w:hAnsi="Garamond"/>
          <w:sz w:val="20"/>
          <w:szCs w:val="20"/>
        </w:rPr>
        <w:t>e</w:t>
      </w:r>
      <w:r w:rsidRPr="00695F2B">
        <w:rPr>
          <w:rFonts w:ascii="Garamond" w:hAnsi="Garamond"/>
          <w:sz w:val="20"/>
          <w:szCs w:val="20"/>
        </w:rPr>
        <w:t>ter Erfahrung und emanzipatorischer Geschicht</w:t>
      </w:r>
      <w:r w:rsidRPr="00695F2B">
        <w:rPr>
          <w:rFonts w:ascii="Garamond" w:hAnsi="Garamond"/>
          <w:sz w:val="20"/>
          <w:szCs w:val="20"/>
        </w:rPr>
        <w:t>s</w:t>
      </w:r>
      <w:r w:rsidRPr="00695F2B">
        <w:rPr>
          <w:rFonts w:ascii="Garamond" w:hAnsi="Garamond"/>
          <w:sz w:val="20"/>
          <w:szCs w:val="20"/>
        </w:rPr>
        <w:t>auffassung in praktischer Absicht“ (ebd.). Ohne dem revolutionären Schwung, den Brecht zu seinen Produktionen in den Zwanziger Jahren antrieb, heute zu folgen, wie es allerdings Brü</w:t>
      </w:r>
      <w:r w:rsidRPr="00695F2B">
        <w:rPr>
          <w:rFonts w:ascii="Garamond" w:hAnsi="Garamond"/>
          <w:sz w:val="20"/>
          <w:szCs w:val="20"/>
        </w:rPr>
        <w:t>g</w:t>
      </w:r>
      <w:r w:rsidRPr="00695F2B">
        <w:rPr>
          <w:rFonts w:ascii="Garamond" w:hAnsi="Garamond"/>
          <w:sz w:val="20"/>
          <w:szCs w:val="20"/>
        </w:rPr>
        <w:t xml:space="preserve">gemann auch 1973 noch macht, hat das Konzept der Fundierung der Kunst und des Romans auf Politik auch gegenwärtig seine Berechtigung.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„Mit ihrer Fundierung auf Politik treten an die Stelle des Rituals Konstruktion und Geschichte, an die Stelle formaler Geschlossenheit und M</w:t>
      </w:r>
      <w:r w:rsidRPr="00695F2B">
        <w:rPr>
          <w:rFonts w:ascii="Garamond" w:hAnsi="Garamond"/>
          <w:sz w:val="20"/>
          <w:szCs w:val="20"/>
        </w:rPr>
        <w:t>o</w:t>
      </w:r>
      <w:r w:rsidRPr="00695F2B">
        <w:rPr>
          <w:rFonts w:ascii="Garamond" w:hAnsi="Garamond"/>
          <w:sz w:val="20"/>
          <w:szCs w:val="20"/>
        </w:rPr>
        <w:lastRenderedPageBreak/>
        <w:t>nade offene Form und Montage. Das Verhältnis solcher Kunst zur gesellschaftlichen Realität e</w:t>
      </w:r>
      <w:r w:rsidRPr="00695F2B">
        <w:rPr>
          <w:rFonts w:ascii="Garamond" w:hAnsi="Garamond"/>
          <w:sz w:val="20"/>
          <w:szCs w:val="20"/>
        </w:rPr>
        <w:t>r</w:t>
      </w:r>
      <w:r w:rsidRPr="00695F2B">
        <w:rPr>
          <w:rFonts w:ascii="Garamond" w:hAnsi="Garamond"/>
          <w:sz w:val="20"/>
          <w:szCs w:val="20"/>
        </w:rPr>
        <w:t xml:space="preserve">schöpft sich nicht in deren denunziatorischer Mimesis qua abstrakter Negation. Weil sie erkannt hat, </w:t>
      </w:r>
      <w:proofErr w:type="spellStart"/>
      <w:r w:rsidRPr="00695F2B">
        <w:rPr>
          <w:rFonts w:ascii="Garamond" w:hAnsi="Garamond"/>
          <w:sz w:val="20"/>
          <w:szCs w:val="20"/>
        </w:rPr>
        <w:t>daß</w:t>
      </w:r>
      <w:proofErr w:type="spellEnd"/>
      <w:r w:rsidRPr="00695F2B">
        <w:rPr>
          <w:rFonts w:ascii="Garamond" w:hAnsi="Garamond"/>
          <w:sz w:val="20"/>
          <w:szCs w:val="20"/>
        </w:rPr>
        <w:t xml:space="preserve"> die bloß abstrakte Negation in der pe</w:t>
      </w:r>
      <w:r w:rsidRPr="00695F2B">
        <w:rPr>
          <w:rFonts w:ascii="Garamond" w:hAnsi="Garamond"/>
          <w:sz w:val="20"/>
          <w:szCs w:val="20"/>
        </w:rPr>
        <w:t>r</w:t>
      </w:r>
      <w:r w:rsidRPr="00695F2B">
        <w:rPr>
          <w:rFonts w:ascii="Garamond" w:hAnsi="Garamond"/>
          <w:sz w:val="20"/>
          <w:szCs w:val="20"/>
        </w:rPr>
        <w:t xml:space="preserve">manenten Repetition des Immer-Gleichen, zu der sie verurteilt ist (…), nicht nur zur abstrakt-unendlichen werden </w:t>
      </w:r>
      <w:proofErr w:type="spellStart"/>
      <w:r w:rsidRPr="00695F2B">
        <w:rPr>
          <w:rFonts w:ascii="Garamond" w:hAnsi="Garamond"/>
          <w:sz w:val="20"/>
          <w:szCs w:val="20"/>
        </w:rPr>
        <w:t>muß</w:t>
      </w:r>
      <w:proofErr w:type="spellEnd"/>
      <w:r w:rsidRPr="00695F2B">
        <w:rPr>
          <w:rFonts w:ascii="Garamond" w:hAnsi="Garamond"/>
          <w:sz w:val="20"/>
          <w:szCs w:val="20"/>
        </w:rPr>
        <w:t>, soll ihr die Konsequenz des Schweigens nicht zur unausweichlichen we</w:t>
      </w:r>
      <w:r w:rsidRPr="00695F2B">
        <w:rPr>
          <w:rFonts w:ascii="Garamond" w:hAnsi="Garamond"/>
          <w:sz w:val="20"/>
          <w:szCs w:val="20"/>
        </w:rPr>
        <w:t>r</w:t>
      </w:r>
      <w:r w:rsidRPr="00695F2B">
        <w:rPr>
          <w:rFonts w:ascii="Garamond" w:hAnsi="Garamond"/>
          <w:sz w:val="20"/>
          <w:szCs w:val="20"/>
        </w:rPr>
        <w:t>den, sondern auch folgenlos bleibt, hat sie die bestimmte Negation zum kritischen Prinzip ihrer poetischen Produktion erhoben. (…) Politik als fundierender Praxisbezug ästhetischer Produktion bezeichnet überhaupt erst als Begriff die objektive Möglichkeit gegenwärtiger Kunstproduktion unter den gegenwärtigen Produktionsbedingungen‘.“ (A. a. O., S. 265 f.)</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Um Missverständnisse auszuschließen, füge ich hinzu: Es geht nicht darum, die Richtlinien eines Politbüros oder sonst eine Parteiideologie zu exekutieren, sondern um die „Einsicht, </w:t>
      </w:r>
      <w:proofErr w:type="spellStart"/>
      <w:r w:rsidRPr="00695F2B">
        <w:rPr>
          <w:rFonts w:ascii="Garamond" w:hAnsi="Garamond"/>
          <w:sz w:val="20"/>
          <w:szCs w:val="20"/>
        </w:rPr>
        <w:t>daß</w:t>
      </w:r>
      <w:proofErr w:type="spellEnd"/>
      <w:r w:rsidRPr="00695F2B">
        <w:rPr>
          <w:rFonts w:ascii="Garamond" w:hAnsi="Garamond"/>
          <w:sz w:val="20"/>
          <w:szCs w:val="20"/>
        </w:rPr>
        <w:t xml:space="preserve"> Kunst der wissenschaftlichen Erkenntnis bedarf in dem Maße,  in dem sie selbst in ihren wirkungsästhet</w:t>
      </w:r>
      <w:r w:rsidRPr="00695F2B">
        <w:rPr>
          <w:rFonts w:ascii="Garamond" w:hAnsi="Garamond"/>
          <w:sz w:val="20"/>
          <w:szCs w:val="20"/>
        </w:rPr>
        <w:t>i</w:t>
      </w:r>
      <w:r w:rsidRPr="00695F2B">
        <w:rPr>
          <w:rFonts w:ascii="Garamond" w:hAnsi="Garamond"/>
          <w:sz w:val="20"/>
          <w:szCs w:val="20"/>
        </w:rPr>
        <w:t>schen Intentionen verändernde Erkenntnis ve</w:t>
      </w:r>
      <w:r w:rsidRPr="00695F2B">
        <w:rPr>
          <w:rFonts w:ascii="Garamond" w:hAnsi="Garamond"/>
          <w:sz w:val="20"/>
          <w:szCs w:val="20"/>
        </w:rPr>
        <w:t>r</w:t>
      </w:r>
      <w:r w:rsidRPr="00695F2B">
        <w:rPr>
          <w:rFonts w:ascii="Garamond" w:hAnsi="Garamond"/>
          <w:sz w:val="20"/>
          <w:szCs w:val="20"/>
        </w:rPr>
        <w:t>mitteln will“ (a. a. O., S. 266). Insofern ist der Autonomie-Gedanke auch bei dieser Fundierung auf Politik aufgehoben, denn was ist Autonomie anderes, als der avancierten Vernunft zu folgen. Das Selbst („auto“) ist sowohl bei Aristoteles als auch bei Kant die eigene entwickelte Vernunft als wissenschaftliche Philosophie.</w:t>
      </w:r>
    </w:p>
    <w:p w:rsidR="004864E0" w:rsidRDefault="00C3264E" w:rsidP="00382CD1">
      <w:pPr>
        <w:spacing w:line="240" w:lineRule="auto"/>
        <w:jc w:val="both"/>
        <w:rPr>
          <w:rFonts w:ascii="Garamond" w:hAnsi="Garamond"/>
          <w:sz w:val="20"/>
          <w:szCs w:val="20"/>
        </w:rPr>
      </w:pPr>
      <w:r w:rsidRPr="00695F2B">
        <w:rPr>
          <w:rFonts w:ascii="Garamond" w:hAnsi="Garamond"/>
          <w:sz w:val="20"/>
          <w:szCs w:val="20"/>
        </w:rPr>
        <w:t>Der politische Roman „Fieber“ von Arno Kaiser benutzt literarische Techniken, die sich auch in den Werken Brechts finden: Auflösung der Chr</w:t>
      </w:r>
      <w:r w:rsidRPr="00695F2B">
        <w:rPr>
          <w:rFonts w:ascii="Garamond" w:hAnsi="Garamond"/>
          <w:sz w:val="20"/>
          <w:szCs w:val="20"/>
        </w:rPr>
        <w:t>o</w:t>
      </w:r>
      <w:r w:rsidRPr="00695F2B">
        <w:rPr>
          <w:rFonts w:ascii="Garamond" w:hAnsi="Garamond"/>
          <w:sz w:val="20"/>
          <w:szCs w:val="20"/>
        </w:rPr>
        <w:t>nologie, Montage von Dokumenten und Epis</w:t>
      </w:r>
      <w:r w:rsidRPr="00695F2B">
        <w:rPr>
          <w:rFonts w:ascii="Garamond" w:hAnsi="Garamond"/>
          <w:sz w:val="20"/>
          <w:szCs w:val="20"/>
        </w:rPr>
        <w:t>o</w:t>
      </w:r>
      <w:r w:rsidRPr="00695F2B">
        <w:rPr>
          <w:rFonts w:ascii="Garamond" w:hAnsi="Garamond"/>
          <w:sz w:val="20"/>
          <w:szCs w:val="20"/>
        </w:rPr>
        <w:t>den, Verfremdungsmittel, Reflexion des Romans im Roman u. a. Den Roman “Fieber“ kann man auch als Entwicklungsroman lesen, dessen Inte</w:t>
      </w:r>
      <w:r w:rsidRPr="00695F2B">
        <w:rPr>
          <w:rFonts w:ascii="Garamond" w:hAnsi="Garamond"/>
          <w:sz w:val="20"/>
          <w:szCs w:val="20"/>
        </w:rPr>
        <w:t>n</w:t>
      </w:r>
      <w:r w:rsidRPr="00695F2B">
        <w:rPr>
          <w:rFonts w:ascii="Garamond" w:hAnsi="Garamond"/>
          <w:sz w:val="20"/>
          <w:szCs w:val="20"/>
        </w:rPr>
        <w:t>tion es ist, von der Naivität des jungen Bender zu einer reifen Auffassung der gesellschaftlichen Verhältnisse zu kommen – als vorläufiges En</w:t>
      </w:r>
      <w:r w:rsidRPr="00695F2B">
        <w:rPr>
          <w:rFonts w:ascii="Garamond" w:hAnsi="Garamond"/>
          <w:sz w:val="20"/>
          <w:szCs w:val="20"/>
        </w:rPr>
        <w:t>d</w:t>
      </w:r>
      <w:r w:rsidRPr="00695F2B">
        <w:rPr>
          <w:rFonts w:ascii="Garamond" w:hAnsi="Garamond"/>
          <w:sz w:val="20"/>
          <w:szCs w:val="20"/>
        </w:rPr>
        <w:t>produkt des politischen Standpunktes des Helden und seines Lesers. Damit will ich nicht behaupten, dass der Autor Arno Kaiser die Ästhetik von Brecht einfach umsetzt, aber er ist nicht unbeei</w:t>
      </w:r>
      <w:r w:rsidRPr="00695F2B">
        <w:rPr>
          <w:rFonts w:ascii="Garamond" w:hAnsi="Garamond"/>
          <w:sz w:val="20"/>
          <w:szCs w:val="20"/>
        </w:rPr>
        <w:t>n</w:t>
      </w:r>
      <w:r w:rsidRPr="00695F2B">
        <w:rPr>
          <w:rFonts w:ascii="Garamond" w:hAnsi="Garamond"/>
          <w:sz w:val="20"/>
          <w:szCs w:val="20"/>
        </w:rPr>
        <w:t>flusst von ihr. Das zeigt schon die durchgängige Montagetechnik, die den Leser immer wieder aus der Einfühlung in die Handlung herausreißt und ihn im Idealfall zur Reflexion bewegt.</w:t>
      </w:r>
    </w:p>
    <w:p w:rsidR="00C3264E" w:rsidRPr="00695F2B" w:rsidRDefault="00C3264E" w:rsidP="00382CD1">
      <w:pPr>
        <w:spacing w:line="240" w:lineRule="auto"/>
        <w:jc w:val="both"/>
        <w:rPr>
          <w:rFonts w:ascii="Garamond" w:hAnsi="Garamond"/>
          <w:b/>
          <w:sz w:val="20"/>
          <w:szCs w:val="20"/>
        </w:rPr>
      </w:pPr>
      <w:r w:rsidRPr="00695F2B">
        <w:rPr>
          <w:rFonts w:ascii="Garamond" w:hAnsi="Garamond"/>
          <w:b/>
          <w:sz w:val="20"/>
          <w:szCs w:val="20"/>
        </w:rPr>
        <w:t>Die Stärke des Romans</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Dostojewskis Romane sind dadurch ausgezeic</w:t>
      </w:r>
      <w:r w:rsidRPr="00695F2B">
        <w:rPr>
          <w:rFonts w:ascii="Garamond" w:hAnsi="Garamond"/>
          <w:sz w:val="20"/>
          <w:szCs w:val="20"/>
        </w:rPr>
        <w:t>h</w:t>
      </w:r>
      <w:r w:rsidRPr="00695F2B">
        <w:rPr>
          <w:rFonts w:ascii="Garamond" w:hAnsi="Garamond"/>
          <w:sz w:val="20"/>
          <w:szCs w:val="20"/>
        </w:rPr>
        <w:t>net, dass sie psychologische Mechanismen aufze</w:t>
      </w:r>
      <w:r w:rsidRPr="00695F2B">
        <w:rPr>
          <w:rFonts w:ascii="Garamond" w:hAnsi="Garamond"/>
          <w:sz w:val="20"/>
          <w:szCs w:val="20"/>
        </w:rPr>
        <w:t>i</w:t>
      </w:r>
      <w:r w:rsidRPr="00695F2B">
        <w:rPr>
          <w:rFonts w:ascii="Garamond" w:hAnsi="Garamond"/>
          <w:sz w:val="20"/>
          <w:szCs w:val="20"/>
        </w:rPr>
        <w:t>gen, die vorher nicht bekannt oder noch nicht in das allgemeine Bewusstsein gehoben wurden. Man denke nur an das Verhalten und die Psyche des jungen Fürsten Aljoscha aus seinem Roman „Die Erniedrigten und Beleidigten“. Nach Ado</w:t>
      </w:r>
      <w:r w:rsidRPr="00695F2B">
        <w:rPr>
          <w:rFonts w:ascii="Garamond" w:hAnsi="Garamond"/>
          <w:sz w:val="20"/>
          <w:szCs w:val="20"/>
        </w:rPr>
        <w:t>r</w:t>
      </w:r>
      <w:r w:rsidRPr="00695F2B">
        <w:rPr>
          <w:rFonts w:ascii="Garamond" w:hAnsi="Garamond"/>
          <w:sz w:val="20"/>
          <w:szCs w:val="20"/>
        </w:rPr>
        <w:t xml:space="preserve">no hat aber inzwischen die Psychoanalyse diese Mechanismen erkannt und in die Wissenschaft </w:t>
      </w:r>
      <w:r w:rsidRPr="00695F2B">
        <w:rPr>
          <w:rFonts w:ascii="Garamond" w:hAnsi="Garamond"/>
          <w:sz w:val="20"/>
          <w:szCs w:val="20"/>
        </w:rPr>
        <w:lastRenderedPageBreak/>
        <w:t>einbezogen: „die Wissenschaft, zumal die Psych</w:t>
      </w:r>
      <w:r w:rsidRPr="00695F2B">
        <w:rPr>
          <w:rFonts w:ascii="Garamond" w:hAnsi="Garamond"/>
          <w:sz w:val="20"/>
          <w:szCs w:val="20"/>
        </w:rPr>
        <w:t>o</w:t>
      </w:r>
      <w:r w:rsidRPr="00695F2B">
        <w:rPr>
          <w:rFonts w:ascii="Garamond" w:hAnsi="Garamond"/>
          <w:sz w:val="20"/>
          <w:szCs w:val="20"/>
        </w:rPr>
        <w:t>analyse Freuds, (hat) längst jene Funde des R</w:t>
      </w:r>
      <w:r w:rsidRPr="00695F2B">
        <w:rPr>
          <w:rFonts w:ascii="Garamond" w:hAnsi="Garamond"/>
          <w:sz w:val="20"/>
          <w:szCs w:val="20"/>
        </w:rPr>
        <w:t>o</w:t>
      </w:r>
      <w:r w:rsidRPr="00695F2B">
        <w:rPr>
          <w:rFonts w:ascii="Garamond" w:hAnsi="Garamond"/>
          <w:sz w:val="20"/>
          <w:szCs w:val="20"/>
        </w:rPr>
        <w:t>manciers hinter sich gelassen“ (Adorno: Standort, S. 65). Ein Student, der allein die Lehrbücher der Psychoanalyse oder die Schriften von Freud st</w:t>
      </w:r>
      <w:r w:rsidRPr="00695F2B">
        <w:rPr>
          <w:rFonts w:ascii="Garamond" w:hAnsi="Garamond"/>
          <w:sz w:val="20"/>
          <w:szCs w:val="20"/>
        </w:rPr>
        <w:t>u</w:t>
      </w:r>
      <w:r w:rsidRPr="00695F2B">
        <w:rPr>
          <w:rFonts w:ascii="Garamond" w:hAnsi="Garamond"/>
          <w:sz w:val="20"/>
          <w:szCs w:val="20"/>
        </w:rPr>
        <w:t>diert, ist aber noch kein Psychoanalytiker, er b</w:t>
      </w:r>
      <w:r w:rsidRPr="00695F2B">
        <w:rPr>
          <w:rFonts w:ascii="Garamond" w:hAnsi="Garamond"/>
          <w:sz w:val="20"/>
          <w:szCs w:val="20"/>
        </w:rPr>
        <w:t>e</w:t>
      </w:r>
      <w:r w:rsidRPr="00695F2B">
        <w:rPr>
          <w:rFonts w:ascii="Garamond" w:hAnsi="Garamond"/>
          <w:sz w:val="20"/>
          <w:szCs w:val="20"/>
        </w:rPr>
        <w:t xml:space="preserve">nötigt Erfahrungen, denn heilen kann man nicht allein durch die Wissenschaft, sondern heilen kann man immer nur Individuen.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Wer würde sich von einem Studenten der Medizin den Blinddarm herausnehmen lassen, der zwar alle Vorlesungen besucht, alle Klausuren besta</w:t>
      </w:r>
      <w:r w:rsidRPr="00695F2B">
        <w:rPr>
          <w:rFonts w:ascii="Garamond" w:hAnsi="Garamond"/>
          <w:sz w:val="20"/>
          <w:szCs w:val="20"/>
        </w:rPr>
        <w:t>n</w:t>
      </w:r>
      <w:r w:rsidRPr="00695F2B">
        <w:rPr>
          <w:rFonts w:ascii="Garamond" w:hAnsi="Garamond"/>
          <w:sz w:val="20"/>
          <w:szCs w:val="20"/>
        </w:rPr>
        <w:t>den, aber noch nicht an Leichen sich als Oper</w:t>
      </w:r>
      <w:r w:rsidRPr="00695F2B">
        <w:rPr>
          <w:rFonts w:ascii="Garamond" w:hAnsi="Garamond"/>
          <w:sz w:val="20"/>
          <w:szCs w:val="20"/>
        </w:rPr>
        <w:t>a</w:t>
      </w:r>
      <w:r w:rsidRPr="00695F2B">
        <w:rPr>
          <w:rFonts w:ascii="Garamond" w:hAnsi="Garamond"/>
          <w:sz w:val="20"/>
          <w:szCs w:val="20"/>
        </w:rPr>
        <w:t>teur versucht hat? Das gilt analog auch für alle Wissenschaften, die einen Praxisbezug haben. Wer psychologische Mechanismen verstehen, sich Menschenkenntnis aneignen will, der benötigt Erfahrungen mit Menschen, zu denen die Kunst und Literatur einen ersten Zugang liefern kann. Der Roman (nicht nur von Dostojewski) zeigt die psychologischen Mechanismen in der (fiktiven) Praxis, quasi typisch, ja er zeigt, dass diese M</w:t>
      </w:r>
      <w:r w:rsidRPr="00695F2B">
        <w:rPr>
          <w:rFonts w:ascii="Garamond" w:hAnsi="Garamond"/>
          <w:sz w:val="20"/>
          <w:szCs w:val="20"/>
        </w:rPr>
        <w:t>e</w:t>
      </w:r>
      <w:r w:rsidRPr="00695F2B">
        <w:rPr>
          <w:rFonts w:ascii="Garamond" w:hAnsi="Garamond"/>
          <w:sz w:val="20"/>
          <w:szCs w:val="20"/>
        </w:rPr>
        <w:t>chanismen nie lehrbuchartig wirken, sondern immer modifiziert sind, von einer besonderen und historischen Situation durchtränkt und unendlich durch das Individuelle abgewandelt sind. Kurz, Kunst und Literatur mit Niveau ermöglichen Erfahrungen und geben Deutungsmuster. Zwar kann Literatur keine reale Erfahrung, die Zusa</w:t>
      </w:r>
      <w:r w:rsidRPr="00695F2B">
        <w:rPr>
          <w:rFonts w:ascii="Garamond" w:hAnsi="Garamond"/>
          <w:sz w:val="20"/>
          <w:szCs w:val="20"/>
        </w:rPr>
        <w:t>m</w:t>
      </w:r>
      <w:r w:rsidRPr="00695F2B">
        <w:rPr>
          <w:rFonts w:ascii="Garamond" w:hAnsi="Garamond"/>
          <w:sz w:val="20"/>
          <w:szCs w:val="20"/>
        </w:rPr>
        <w:t>menfassung von Wahrnehmungen bis zum B</w:t>
      </w:r>
      <w:r w:rsidRPr="00695F2B">
        <w:rPr>
          <w:rFonts w:ascii="Garamond" w:hAnsi="Garamond"/>
          <w:sz w:val="20"/>
          <w:szCs w:val="20"/>
        </w:rPr>
        <w:t>e</w:t>
      </w:r>
      <w:r w:rsidRPr="00695F2B">
        <w:rPr>
          <w:rFonts w:ascii="Garamond" w:hAnsi="Garamond"/>
          <w:sz w:val="20"/>
          <w:szCs w:val="20"/>
        </w:rPr>
        <w:t>griff, ersetzen, Praktika in der Wissenschaft sind notwendig, aber Kunst und Literatur zeigen nicht nur die begriffliche Erkenntnis, sondern diese in Aktion. Literatur spricht den ganzen Menschen an, seine Gefühle, seine Erinnerungen, sein G</w:t>
      </w:r>
      <w:r w:rsidRPr="00695F2B">
        <w:rPr>
          <w:rFonts w:ascii="Garamond" w:hAnsi="Garamond"/>
          <w:sz w:val="20"/>
          <w:szCs w:val="20"/>
        </w:rPr>
        <w:t>e</w:t>
      </w:r>
      <w:r w:rsidRPr="00695F2B">
        <w:rPr>
          <w:rFonts w:ascii="Garamond" w:hAnsi="Garamond"/>
          <w:sz w:val="20"/>
          <w:szCs w:val="20"/>
        </w:rPr>
        <w:t xml:space="preserve">müt, seine moralischen Einstellungen, nicht nur seinen Intellekt (aber diesen selbstverständlich auch). </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Im Übrigen ist es eine absurde Vorstellung von Adorno, eine ganze Literaturgattung für obsolet zu erklären, obwohl Adorno selbst gelungene Romane der Moderne angibt. Selbst wenn diese Gattung nicht mehr der höchsten Form des Gei</w:t>
      </w:r>
      <w:r w:rsidRPr="00695F2B">
        <w:rPr>
          <w:rFonts w:ascii="Garamond" w:hAnsi="Garamond"/>
          <w:sz w:val="20"/>
          <w:szCs w:val="20"/>
        </w:rPr>
        <w:t>s</w:t>
      </w:r>
      <w:r w:rsidRPr="00695F2B">
        <w:rPr>
          <w:rFonts w:ascii="Garamond" w:hAnsi="Garamond"/>
          <w:sz w:val="20"/>
          <w:szCs w:val="20"/>
        </w:rPr>
        <w:t>tes entspräche, muss sie nicht gleich Kitsch sein; es gibt noch genug Menschen, die nur über solche Literatur überhaupt Zugang zu der heute mögl</w:t>
      </w:r>
      <w:r w:rsidRPr="00695F2B">
        <w:rPr>
          <w:rFonts w:ascii="Garamond" w:hAnsi="Garamond"/>
          <w:sz w:val="20"/>
          <w:szCs w:val="20"/>
        </w:rPr>
        <w:t>i</w:t>
      </w:r>
      <w:r w:rsidRPr="00695F2B">
        <w:rPr>
          <w:rFonts w:ascii="Garamond" w:hAnsi="Garamond"/>
          <w:sz w:val="20"/>
          <w:szCs w:val="20"/>
        </w:rPr>
        <w:t>chen Reflexionsstufe finden können. Freilich, in einem hat Adorno recht: Bei aller Forderung, das Besondere und Konkrete darzustellen, kann dies nur gelingen, wenn der Schein, die Oberfläche und die Pseudokonkretheit der kapitalistischen Gesellschaft und des monopolbürokratischen Kollektivismus durchschlagen wird. Ob das Arno Kaiser gelungen ist und ob seine ästhetischen Ansprüche adäquat umgesetzt sind, mögen seine gebildeten Leser beurteilen.</w:t>
      </w:r>
    </w:p>
    <w:p w:rsidR="00C3264E" w:rsidRPr="00695F2B" w:rsidRDefault="00C3264E" w:rsidP="00382CD1">
      <w:pPr>
        <w:spacing w:line="240" w:lineRule="auto"/>
        <w:jc w:val="both"/>
        <w:rPr>
          <w:rFonts w:ascii="Garamond" w:hAnsi="Garamond"/>
          <w:b/>
          <w:sz w:val="20"/>
          <w:szCs w:val="20"/>
        </w:rPr>
      </w:pPr>
      <w:r w:rsidRPr="00695F2B">
        <w:rPr>
          <w:rFonts w:ascii="Garamond" w:hAnsi="Garamond"/>
          <w:b/>
          <w:sz w:val="20"/>
          <w:szCs w:val="20"/>
        </w:rPr>
        <w:t>Literatur</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Adorno, Theodor W.: Der </w:t>
      </w:r>
      <w:r w:rsidRPr="00695F2B">
        <w:rPr>
          <w:rFonts w:ascii="Garamond" w:hAnsi="Garamond"/>
          <w:b/>
          <w:sz w:val="20"/>
          <w:szCs w:val="20"/>
        </w:rPr>
        <w:t xml:space="preserve">Standort </w:t>
      </w:r>
      <w:r w:rsidRPr="00695F2B">
        <w:rPr>
          <w:rFonts w:ascii="Garamond" w:hAnsi="Garamond"/>
          <w:sz w:val="20"/>
          <w:szCs w:val="20"/>
        </w:rPr>
        <w:t>des Erzä</w:t>
      </w:r>
      <w:r w:rsidRPr="00695F2B">
        <w:rPr>
          <w:rFonts w:ascii="Garamond" w:hAnsi="Garamond"/>
          <w:sz w:val="20"/>
          <w:szCs w:val="20"/>
        </w:rPr>
        <w:t>h</w:t>
      </w:r>
      <w:r w:rsidRPr="00695F2B">
        <w:rPr>
          <w:rFonts w:ascii="Garamond" w:hAnsi="Garamond"/>
          <w:sz w:val="20"/>
          <w:szCs w:val="20"/>
        </w:rPr>
        <w:t xml:space="preserve">lers, in: </w:t>
      </w:r>
      <w:proofErr w:type="spellStart"/>
      <w:r w:rsidRPr="00695F2B">
        <w:rPr>
          <w:rFonts w:ascii="Garamond" w:hAnsi="Garamond"/>
          <w:sz w:val="20"/>
          <w:szCs w:val="20"/>
        </w:rPr>
        <w:t>Ders</w:t>
      </w:r>
      <w:proofErr w:type="spellEnd"/>
      <w:r w:rsidRPr="00695F2B">
        <w:rPr>
          <w:rFonts w:ascii="Garamond" w:hAnsi="Garamond"/>
          <w:sz w:val="20"/>
          <w:szCs w:val="20"/>
        </w:rPr>
        <w:t>.: Notizen zur Literatur I, Ffm. 1969.</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lastRenderedPageBreak/>
        <w:t xml:space="preserve">Brüggemann, Heinz: </w:t>
      </w:r>
      <w:r w:rsidRPr="00695F2B">
        <w:rPr>
          <w:rFonts w:ascii="Garamond" w:hAnsi="Garamond"/>
          <w:b/>
          <w:sz w:val="20"/>
          <w:szCs w:val="20"/>
        </w:rPr>
        <w:t>Literarische Technik</w:t>
      </w:r>
      <w:r w:rsidRPr="00695F2B">
        <w:rPr>
          <w:rFonts w:ascii="Garamond" w:hAnsi="Garamond"/>
          <w:sz w:val="20"/>
          <w:szCs w:val="20"/>
        </w:rPr>
        <w:t xml:space="preserve"> und soziale Revolution. Versuch über das Verhältnis von Kunstproduktion, Marxismus und literar</w:t>
      </w:r>
      <w:r w:rsidRPr="00695F2B">
        <w:rPr>
          <w:rFonts w:ascii="Garamond" w:hAnsi="Garamond"/>
          <w:sz w:val="20"/>
          <w:szCs w:val="20"/>
        </w:rPr>
        <w:t>i</w:t>
      </w:r>
      <w:r w:rsidRPr="00695F2B">
        <w:rPr>
          <w:rFonts w:ascii="Garamond" w:hAnsi="Garamond"/>
          <w:sz w:val="20"/>
          <w:szCs w:val="20"/>
        </w:rPr>
        <w:t xml:space="preserve">scher Tradition in den theoretischen Schriften Bertolt Brechts, </w:t>
      </w:r>
      <w:proofErr w:type="spellStart"/>
      <w:r w:rsidRPr="00695F2B">
        <w:rPr>
          <w:rFonts w:ascii="Garamond" w:hAnsi="Garamond"/>
          <w:sz w:val="20"/>
          <w:szCs w:val="20"/>
        </w:rPr>
        <w:t>Reinbek</w:t>
      </w:r>
      <w:proofErr w:type="spellEnd"/>
      <w:r w:rsidRPr="00695F2B">
        <w:rPr>
          <w:rFonts w:ascii="Garamond" w:hAnsi="Garamond"/>
          <w:sz w:val="20"/>
          <w:szCs w:val="20"/>
        </w:rPr>
        <w:t xml:space="preserve"> bei Hamburg 1973.</w:t>
      </w:r>
      <w:r w:rsidR="004864E0">
        <w:rPr>
          <w:rFonts w:ascii="Garamond" w:hAnsi="Garamond"/>
          <w:sz w:val="20"/>
          <w:szCs w:val="20"/>
        </w:rPr>
        <w:br/>
      </w:r>
      <w:r w:rsidR="004864E0">
        <w:rPr>
          <w:rFonts w:ascii="Garamond" w:hAnsi="Garamond"/>
          <w:sz w:val="20"/>
          <w:szCs w:val="20"/>
        </w:rPr>
        <w:br/>
      </w:r>
      <w:r w:rsidRPr="00695F2B">
        <w:rPr>
          <w:rFonts w:ascii="Garamond" w:hAnsi="Garamond"/>
          <w:sz w:val="20"/>
          <w:szCs w:val="20"/>
        </w:rPr>
        <w:t>Gaßmann, Bodo: Die metaphysischen und ont</w:t>
      </w:r>
      <w:r w:rsidRPr="00695F2B">
        <w:rPr>
          <w:rFonts w:ascii="Garamond" w:hAnsi="Garamond"/>
          <w:sz w:val="20"/>
          <w:szCs w:val="20"/>
        </w:rPr>
        <w:t>o</w:t>
      </w:r>
      <w:r w:rsidRPr="00695F2B">
        <w:rPr>
          <w:rFonts w:ascii="Garamond" w:hAnsi="Garamond"/>
          <w:sz w:val="20"/>
          <w:szCs w:val="20"/>
        </w:rPr>
        <w:t xml:space="preserve">logischen </w:t>
      </w:r>
      <w:r w:rsidRPr="00695F2B">
        <w:rPr>
          <w:rFonts w:ascii="Garamond" w:hAnsi="Garamond"/>
          <w:b/>
          <w:sz w:val="20"/>
          <w:szCs w:val="20"/>
        </w:rPr>
        <w:t>Grundlagen</w:t>
      </w:r>
      <w:r w:rsidRPr="00695F2B">
        <w:rPr>
          <w:rFonts w:ascii="Garamond" w:hAnsi="Garamond"/>
          <w:sz w:val="20"/>
          <w:szCs w:val="20"/>
        </w:rPr>
        <w:t xml:space="preserve"> des menschlichen De</w:t>
      </w:r>
      <w:r w:rsidRPr="00695F2B">
        <w:rPr>
          <w:rFonts w:ascii="Garamond" w:hAnsi="Garamond"/>
          <w:sz w:val="20"/>
          <w:szCs w:val="20"/>
        </w:rPr>
        <w:t>n</w:t>
      </w:r>
      <w:r w:rsidRPr="00695F2B">
        <w:rPr>
          <w:rFonts w:ascii="Garamond" w:hAnsi="Garamond"/>
          <w:sz w:val="20"/>
          <w:szCs w:val="20"/>
        </w:rPr>
        <w:t>kens. Resultate der kritischen Philosophie, Gar</w:t>
      </w:r>
      <w:r w:rsidRPr="00695F2B">
        <w:rPr>
          <w:rFonts w:ascii="Garamond" w:hAnsi="Garamond"/>
          <w:sz w:val="20"/>
          <w:szCs w:val="20"/>
        </w:rPr>
        <w:t>b</w:t>
      </w:r>
      <w:r w:rsidRPr="00695F2B">
        <w:rPr>
          <w:rFonts w:ascii="Garamond" w:hAnsi="Garamond"/>
          <w:sz w:val="20"/>
          <w:szCs w:val="20"/>
        </w:rPr>
        <w:t>sen 2012. Zweite, leicht verbesserte Auflage.</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Hegel, Georg Wilhelm Friedrich: </w:t>
      </w:r>
      <w:r w:rsidRPr="00695F2B">
        <w:rPr>
          <w:rFonts w:ascii="Garamond" w:hAnsi="Garamond"/>
          <w:b/>
          <w:sz w:val="20"/>
          <w:szCs w:val="20"/>
        </w:rPr>
        <w:t>Ästhetik</w:t>
      </w:r>
      <w:r w:rsidRPr="00695F2B">
        <w:rPr>
          <w:rFonts w:ascii="Garamond" w:hAnsi="Garamond"/>
          <w:sz w:val="20"/>
          <w:szCs w:val="20"/>
        </w:rPr>
        <w:t xml:space="preserve"> 2 Bde. Nach der zweiten Ausgabe Heinrich Gustav </w:t>
      </w:r>
      <w:proofErr w:type="spellStart"/>
      <w:r w:rsidRPr="00695F2B">
        <w:rPr>
          <w:rFonts w:ascii="Garamond" w:hAnsi="Garamond"/>
          <w:sz w:val="20"/>
          <w:szCs w:val="20"/>
        </w:rPr>
        <w:t>Ho</w:t>
      </w:r>
      <w:r w:rsidRPr="00695F2B">
        <w:rPr>
          <w:rFonts w:ascii="Garamond" w:hAnsi="Garamond"/>
          <w:sz w:val="20"/>
          <w:szCs w:val="20"/>
        </w:rPr>
        <w:t>t</w:t>
      </w:r>
      <w:r w:rsidRPr="00695F2B">
        <w:rPr>
          <w:rFonts w:ascii="Garamond" w:hAnsi="Garamond"/>
          <w:sz w:val="20"/>
          <w:szCs w:val="20"/>
        </w:rPr>
        <w:t>hos</w:t>
      </w:r>
      <w:proofErr w:type="spellEnd"/>
      <w:r w:rsidRPr="00695F2B">
        <w:rPr>
          <w:rFonts w:ascii="Garamond" w:hAnsi="Garamond"/>
          <w:sz w:val="20"/>
          <w:szCs w:val="20"/>
        </w:rPr>
        <w:t xml:space="preserve"> (1842) redigiert und mit einem ausführlichen Register versehen von Friedrich Bassenge, Berlin und Weimar 1965 (2., durchgesehen Auflage).</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Marx/Engels Werke, Berlin 1966 ff. (</w:t>
      </w:r>
      <w:r w:rsidRPr="00695F2B">
        <w:rPr>
          <w:rFonts w:ascii="Garamond" w:hAnsi="Garamond"/>
          <w:b/>
          <w:sz w:val="20"/>
          <w:szCs w:val="20"/>
        </w:rPr>
        <w:t>MEW</w:t>
      </w:r>
      <w:r w:rsidRPr="00695F2B">
        <w:rPr>
          <w:rFonts w:ascii="Garamond" w:hAnsi="Garamond"/>
          <w:sz w:val="20"/>
          <w:szCs w:val="20"/>
        </w:rPr>
        <w: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Rosenkranz, Karl: Ästhetik des </w:t>
      </w:r>
      <w:proofErr w:type="spellStart"/>
      <w:r w:rsidRPr="00695F2B">
        <w:rPr>
          <w:rFonts w:ascii="Garamond" w:hAnsi="Garamond"/>
          <w:sz w:val="20"/>
          <w:szCs w:val="20"/>
        </w:rPr>
        <w:t>Häßlichen</w:t>
      </w:r>
      <w:proofErr w:type="spellEnd"/>
      <w:r w:rsidRPr="00695F2B">
        <w:rPr>
          <w:rFonts w:ascii="Garamond" w:hAnsi="Garamond"/>
          <w:sz w:val="20"/>
          <w:szCs w:val="20"/>
        </w:rPr>
        <w:t>. H</w:t>
      </w:r>
      <w:r w:rsidRPr="00695F2B">
        <w:rPr>
          <w:rFonts w:ascii="Garamond" w:hAnsi="Garamond"/>
          <w:sz w:val="20"/>
          <w:szCs w:val="20"/>
        </w:rPr>
        <w:t>e</w:t>
      </w:r>
      <w:r w:rsidRPr="00695F2B">
        <w:rPr>
          <w:rFonts w:ascii="Garamond" w:hAnsi="Garamond"/>
          <w:sz w:val="20"/>
          <w:szCs w:val="20"/>
        </w:rPr>
        <w:t xml:space="preserve">rausgegeben und mit einem Nachwort von Dieter </w:t>
      </w:r>
      <w:proofErr w:type="spellStart"/>
      <w:r w:rsidRPr="00695F2B">
        <w:rPr>
          <w:rFonts w:ascii="Garamond" w:hAnsi="Garamond"/>
          <w:sz w:val="20"/>
          <w:szCs w:val="20"/>
        </w:rPr>
        <w:t>Kliche</w:t>
      </w:r>
      <w:proofErr w:type="spellEnd"/>
      <w:r w:rsidRPr="00695F2B">
        <w:rPr>
          <w:rFonts w:ascii="Garamond" w:hAnsi="Garamond"/>
          <w:sz w:val="20"/>
          <w:szCs w:val="20"/>
        </w:rPr>
        <w:t>, Stuttgart 2007 (zuerst erschienen 1853).</w:t>
      </w:r>
    </w:p>
    <w:p w:rsidR="00C3264E" w:rsidRPr="00695F2B" w:rsidRDefault="00C3264E" w:rsidP="004864E0">
      <w:pPr>
        <w:spacing w:line="240" w:lineRule="auto"/>
        <w:rPr>
          <w:rFonts w:ascii="Garamond" w:hAnsi="Garamond"/>
          <w:sz w:val="20"/>
          <w:szCs w:val="20"/>
        </w:rPr>
      </w:pPr>
      <w:proofErr w:type="spellStart"/>
      <w:r w:rsidRPr="00695F2B">
        <w:rPr>
          <w:rFonts w:ascii="Garamond" w:hAnsi="Garamond"/>
          <w:sz w:val="20"/>
          <w:szCs w:val="20"/>
        </w:rPr>
        <w:t>Vietta</w:t>
      </w:r>
      <w:proofErr w:type="spellEnd"/>
      <w:r w:rsidRPr="00695F2B">
        <w:rPr>
          <w:rFonts w:ascii="Garamond" w:hAnsi="Garamond"/>
          <w:sz w:val="20"/>
          <w:szCs w:val="20"/>
        </w:rPr>
        <w:t xml:space="preserve">, Silvio: Der europäische </w:t>
      </w:r>
      <w:r w:rsidRPr="00695F2B">
        <w:rPr>
          <w:rFonts w:ascii="Garamond" w:hAnsi="Garamond"/>
          <w:b/>
          <w:sz w:val="20"/>
          <w:szCs w:val="20"/>
        </w:rPr>
        <w:t>Roman der M</w:t>
      </w:r>
      <w:r w:rsidRPr="00695F2B">
        <w:rPr>
          <w:rFonts w:ascii="Garamond" w:hAnsi="Garamond"/>
          <w:b/>
          <w:sz w:val="20"/>
          <w:szCs w:val="20"/>
        </w:rPr>
        <w:t>o</w:t>
      </w:r>
      <w:r w:rsidRPr="00695F2B">
        <w:rPr>
          <w:rFonts w:ascii="Garamond" w:hAnsi="Garamond"/>
          <w:b/>
          <w:sz w:val="20"/>
          <w:szCs w:val="20"/>
        </w:rPr>
        <w:t>derne</w:t>
      </w:r>
      <w:r w:rsidRPr="00695F2B">
        <w:rPr>
          <w:rFonts w:ascii="Garamond" w:hAnsi="Garamond"/>
          <w:sz w:val="20"/>
          <w:szCs w:val="20"/>
        </w:rPr>
        <w:t>, München 2007.</w:t>
      </w:r>
      <w:r w:rsidRPr="00695F2B">
        <w:rPr>
          <w:rFonts w:ascii="Garamond" w:hAnsi="Garamond"/>
          <w:sz w:val="20"/>
          <w:szCs w:val="20"/>
        </w:rPr>
        <w:br/>
      </w:r>
    </w:p>
    <w:p w:rsidR="00C3264E" w:rsidRPr="00695F2B" w:rsidRDefault="00C3264E" w:rsidP="00382CD1">
      <w:pPr>
        <w:spacing w:line="240" w:lineRule="auto"/>
        <w:jc w:val="both"/>
        <w:rPr>
          <w:rFonts w:ascii="Garamond" w:hAnsi="Garamond"/>
          <w:i/>
          <w:sz w:val="20"/>
          <w:szCs w:val="20"/>
        </w:rPr>
      </w:pPr>
      <w:r w:rsidRPr="00695F2B">
        <w:rPr>
          <w:rFonts w:ascii="Garamond" w:hAnsi="Garamond"/>
          <w:i/>
          <w:sz w:val="20"/>
          <w:szCs w:val="20"/>
        </w:rPr>
        <w:t xml:space="preserve">Romane, auf die näher eingegangen </w:t>
      </w:r>
      <w:proofErr w:type="spellStart"/>
      <w:r w:rsidRPr="00695F2B">
        <w:rPr>
          <w:rFonts w:ascii="Garamond" w:hAnsi="Garamond"/>
          <w:i/>
          <w:sz w:val="20"/>
          <w:szCs w:val="20"/>
        </w:rPr>
        <w:t>wude</w:t>
      </w:r>
      <w:proofErr w:type="spellEnd"/>
      <w:r w:rsidRPr="00695F2B">
        <w:rPr>
          <w:rFonts w:ascii="Garamond" w:hAnsi="Garamond"/>
          <w:i/>
          <w:sz w:val="20"/>
          <w:szCs w:val="20"/>
        </w:rPr>
        <w:t>.</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Balzac, </w:t>
      </w:r>
      <w:proofErr w:type="spellStart"/>
      <w:r w:rsidRPr="00695F2B">
        <w:rPr>
          <w:rFonts w:ascii="Garamond" w:hAnsi="Garamond"/>
          <w:sz w:val="20"/>
          <w:szCs w:val="20"/>
        </w:rPr>
        <w:t>Honoré</w:t>
      </w:r>
      <w:proofErr w:type="spellEnd"/>
      <w:r w:rsidRPr="00695F2B">
        <w:rPr>
          <w:rFonts w:ascii="Garamond" w:hAnsi="Garamond"/>
          <w:sz w:val="20"/>
          <w:szCs w:val="20"/>
        </w:rPr>
        <w:t xml:space="preserve"> </w:t>
      </w:r>
      <w:proofErr w:type="spellStart"/>
      <w:r w:rsidRPr="00695F2B">
        <w:rPr>
          <w:rFonts w:ascii="Garamond" w:hAnsi="Garamond"/>
          <w:sz w:val="20"/>
          <w:szCs w:val="20"/>
        </w:rPr>
        <w:t>de</w:t>
      </w:r>
      <w:proofErr w:type="spellEnd"/>
      <w:r w:rsidRPr="00695F2B">
        <w:rPr>
          <w:rFonts w:ascii="Garamond" w:hAnsi="Garamond"/>
          <w:sz w:val="20"/>
          <w:szCs w:val="20"/>
        </w:rPr>
        <w:t xml:space="preserve">: </w:t>
      </w:r>
      <w:r w:rsidRPr="00695F2B">
        <w:rPr>
          <w:rFonts w:ascii="Garamond" w:hAnsi="Garamond"/>
          <w:b/>
          <w:sz w:val="20"/>
          <w:szCs w:val="20"/>
        </w:rPr>
        <w:t xml:space="preserve">Vater </w:t>
      </w:r>
      <w:proofErr w:type="spellStart"/>
      <w:r w:rsidRPr="00695F2B">
        <w:rPr>
          <w:rFonts w:ascii="Garamond" w:hAnsi="Garamond"/>
          <w:b/>
          <w:sz w:val="20"/>
          <w:szCs w:val="20"/>
        </w:rPr>
        <w:t>Goriot</w:t>
      </w:r>
      <w:proofErr w:type="spellEnd"/>
      <w:r w:rsidRPr="00695F2B">
        <w:rPr>
          <w:rFonts w:ascii="Garamond" w:hAnsi="Garamond"/>
          <w:b/>
          <w:sz w:val="20"/>
          <w:szCs w:val="20"/>
        </w:rPr>
        <w:t xml:space="preserve"> </w:t>
      </w:r>
      <w:r w:rsidRPr="00695F2B">
        <w:rPr>
          <w:rFonts w:ascii="Garamond" w:hAnsi="Garamond"/>
          <w:sz w:val="20"/>
          <w:szCs w:val="20"/>
        </w:rPr>
        <w:t>(diverse Ausg</w:t>
      </w:r>
      <w:r w:rsidRPr="00695F2B">
        <w:rPr>
          <w:rFonts w:ascii="Garamond" w:hAnsi="Garamond"/>
          <w:sz w:val="20"/>
          <w:szCs w:val="20"/>
        </w:rPr>
        <w:t>a</w:t>
      </w:r>
      <w:r w:rsidRPr="00695F2B">
        <w:rPr>
          <w:rFonts w:ascii="Garamond" w:hAnsi="Garamond"/>
          <w:sz w:val="20"/>
          <w:szCs w:val="20"/>
        </w:rPr>
        <w:t>ben).</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Brecht, Bertolt: </w:t>
      </w:r>
      <w:r w:rsidRPr="00695F2B">
        <w:rPr>
          <w:rFonts w:ascii="Garamond" w:hAnsi="Garamond"/>
          <w:b/>
          <w:sz w:val="20"/>
          <w:szCs w:val="20"/>
        </w:rPr>
        <w:t>Dreigroschenroman</w:t>
      </w:r>
      <w:r w:rsidRPr="00695F2B">
        <w:rPr>
          <w:rFonts w:ascii="Garamond" w:hAnsi="Garamond"/>
          <w:sz w:val="20"/>
          <w:szCs w:val="20"/>
        </w:rPr>
        <w:t xml:space="preserve">, in: </w:t>
      </w:r>
      <w:proofErr w:type="spellStart"/>
      <w:r w:rsidRPr="00695F2B">
        <w:rPr>
          <w:rFonts w:ascii="Garamond" w:hAnsi="Garamond"/>
          <w:sz w:val="20"/>
          <w:szCs w:val="20"/>
        </w:rPr>
        <w:t>Ders</w:t>
      </w:r>
      <w:proofErr w:type="spellEnd"/>
      <w:r w:rsidRPr="00695F2B">
        <w:rPr>
          <w:rFonts w:ascii="Garamond" w:hAnsi="Garamond"/>
          <w:sz w:val="20"/>
          <w:szCs w:val="20"/>
        </w:rPr>
        <w:t>.: Gesammelte Werke Bd. 13. Prosa 3, Ffm. 1967.</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Dostojewski, F. M.: Die </w:t>
      </w:r>
      <w:r w:rsidRPr="00695F2B">
        <w:rPr>
          <w:rFonts w:ascii="Garamond" w:hAnsi="Garamond"/>
          <w:b/>
          <w:sz w:val="20"/>
          <w:szCs w:val="20"/>
        </w:rPr>
        <w:t>Erniedrigten und B</w:t>
      </w:r>
      <w:r w:rsidRPr="00695F2B">
        <w:rPr>
          <w:rFonts w:ascii="Garamond" w:hAnsi="Garamond"/>
          <w:b/>
          <w:sz w:val="20"/>
          <w:szCs w:val="20"/>
        </w:rPr>
        <w:t>e</w:t>
      </w:r>
      <w:r w:rsidRPr="00695F2B">
        <w:rPr>
          <w:rFonts w:ascii="Garamond" w:hAnsi="Garamond"/>
          <w:b/>
          <w:sz w:val="20"/>
          <w:szCs w:val="20"/>
        </w:rPr>
        <w:t>leidigten</w:t>
      </w:r>
      <w:r w:rsidRPr="00695F2B">
        <w:rPr>
          <w:rFonts w:ascii="Garamond" w:hAnsi="Garamond"/>
          <w:sz w:val="20"/>
          <w:szCs w:val="20"/>
        </w:rPr>
        <w:t xml:space="preserve">. Übersetzt von E. K. </w:t>
      </w:r>
      <w:proofErr w:type="spellStart"/>
      <w:r w:rsidRPr="00695F2B">
        <w:rPr>
          <w:rFonts w:ascii="Garamond" w:hAnsi="Garamond"/>
          <w:sz w:val="20"/>
          <w:szCs w:val="20"/>
        </w:rPr>
        <w:t>Rahsin</w:t>
      </w:r>
      <w:proofErr w:type="spellEnd"/>
      <w:r w:rsidRPr="00695F2B">
        <w:rPr>
          <w:rFonts w:ascii="Garamond" w:hAnsi="Garamond"/>
          <w:sz w:val="20"/>
          <w:szCs w:val="20"/>
        </w:rPr>
        <w:t>, Ffm. und Hamburg 1971.</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Jünger, Ernst: </w:t>
      </w:r>
      <w:r w:rsidRPr="00695F2B">
        <w:rPr>
          <w:rFonts w:ascii="Garamond" w:hAnsi="Garamond"/>
          <w:b/>
          <w:sz w:val="20"/>
          <w:szCs w:val="20"/>
        </w:rPr>
        <w:t>In Stahlgewittern</w:t>
      </w:r>
      <w:r w:rsidRPr="00695F2B">
        <w:rPr>
          <w:rFonts w:ascii="Garamond" w:hAnsi="Garamond"/>
          <w:sz w:val="20"/>
          <w:szCs w:val="20"/>
        </w:rPr>
        <w:t>, Stuttgart 2014.</w:t>
      </w:r>
    </w:p>
    <w:p w:rsidR="00C3264E" w:rsidRPr="00695F2B" w:rsidRDefault="00C3264E" w:rsidP="00382CD1">
      <w:pPr>
        <w:spacing w:line="240" w:lineRule="auto"/>
        <w:jc w:val="both"/>
        <w:rPr>
          <w:rFonts w:ascii="Garamond" w:hAnsi="Garamond"/>
          <w:sz w:val="20"/>
          <w:szCs w:val="20"/>
        </w:rPr>
      </w:pPr>
      <w:proofErr w:type="spellStart"/>
      <w:r w:rsidRPr="00695F2B">
        <w:rPr>
          <w:rFonts w:ascii="Garamond" w:hAnsi="Garamond"/>
          <w:sz w:val="20"/>
          <w:szCs w:val="20"/>
        </w:rPr>
        <w:t>Köppen</w:t>
      </w:r>
      <w:proofErr w:type="spellEnd"/>
      <w:r w:rsidRPr="00695F2B">
        <w:rPr>
          <w:rFonts w:ascii="Garamond" w:hAnsi="Garamond"/>
          <w:sz w:val="20"/>
          <w:szCs w:val="20"/>
        </w:rPr>
        <w:t xml:space="preserve">, </w:t>
      </w:r>
      <w:proofErr w:type="spellStart"/>
      <w:r w:rsidRPr="00695F2B">
        <w:rPr>
          <w:rFonts w:ascii="Garamond" w:hAnsi="Garamond"/>
          <w:sz w:val="20"/>
          <w:szCs w:val="20"/>
        </w:rPr>
        <w:t>Edlef</w:t>
      </w:r>
      <w:proofErr w:type="spellEnd"/>
      <w:r w:rsidRPr="00695F2B">
        <w:rPr>
          <w:rFonts w:ascii="Garamond" w:hAnsi="Garamond"/>
          <w:sz w:val="20"/>
          <w:szCs w:val="20"/>
        </w:rPr>
        <w:t xml:space="preserve">: </w:t>
      </w:r>
      <w:r w:rsidRPr="00695F2B">
        <w:rPr>
          <w:rFonts w:ascii="Garamond" w:hAnsi="Garamond"/>
          <w:b/>
          <w:sz w:val="20"/>
          <w:szCs w:val="20"/>
        </w:rPr>
        <w:t>Heeresbericht</w:t>
      </w:r>
      <w:r w:rsidRPr="00695F2B">
        <w:rPr>
          <w:rFonts w:ascii="Garamond" w:hAnsi="Garamond"/>
          <w:sz w:val="20"/>
          <w:szCs w:val="20"/>
        </w:rPr>
        <w:t xml:space="preserve">, </w:t>
      </w:r>
      <w:proofErr w:type="spellStart"/>
      <w:r w:rsidRPr="00695F2B">
        <w:rPr>
          <w:rFonts w:ascii="Garamond" w:hAnsi="Garamond"/>
          <w:sz w:val="20"/>
          <w:szCs w:val="20"/>
        </w:rPr>
        <w:t>Reinbek</w:t>
      </w:r>
      <w:proofErr w:type="spellEnd"/>
      <w:r w:rsidRPr="00695F2B">
        <w:rPr>
          <w:rFonts w:ascii="Garamond" w:hAnsi="Garamond"/>
          <w:sz w:val="20"/>
          <w:szCs w:val="20"/>
        </w:rPr>
        <w:t xml:space="preserve"> bei Hamburg 1979.</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Kaiser, Arno: </w:t>
      </w:r>
      <w:r w:rsidRPr="00695F2B">
        <w:rPr>
          <w:rFonts w:ascii="Garamond" w:hAnsi="Garamond"/>
          <w:b/>
          <w:sz w:val="20"/>
          <w:szCs w:val="20"/>
        </w:rPr>
        <w:t>Fieber</w:t>
      </w:r>
      <w:r w:rsidRPr="00695F2B">
        <w:rPr>
          <w:rFonts w:ascii="Garamond" w:hAnsi="Garamond"/>
          <w:sz w:val="20"/>
          <w:szCs w:val="20"/>
        </w:rPr>
        <w:t>. Ein politischer Roman über Hoffnung, Widerstand und Verfolgung in der DDR im Zeitalter der Revolte 1968. Nach aut</w:t>
      </w:r>
      <w:r w:rsidRPr="00695F2B">
        <w:rPr>
          <w:rFonts w:ascii="Garamond" w:hAnsi="Garamond"/>
          <w:sz w:val="20"/>
          <w:szCs w:val="20"/>
        </w:rPr>
        <w:t>o</w:t>
      </w:r>
      <w:r w:rsidRPr="00695F2B">
        <w:rPr>
          <w:rFonts w:ascii="Garamond" w:hAnsi="Garamond"/>
          <w:sz w:val="20"/>
          <w:szCs w:val="20"/>
        </w:rPr>
        <w:t>biografischen Motiven, Garbsen 2014.</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Remarque, Erich Maria: </w:t>
      </w:r>
      <w:r w:rsidRPr="00695F2B">
        <w:rPr>
          <w:rFonts w:ascii="Garamond" w:hAnsi="Garamond"/>
          <w:b/>
          <w:sz w:val="20"/>
          <w:szCs w:val="20"/>
        </w:rPr>
        <w:t>Im Westen nichts Neues</w:t>
      </w:r>
      <w:r w:rsidRPr="00695F2B">
        <w:rPr>
          <w:rFonts w:ascii="Garamond" w:hAnsi="Garamond"/>
          <w:sz w:val="20"/>
          <w:szCs w:val="20"/>
        </w:rPr>
        <w:t>, Ffm., Berlin, Wien 1974.</w:t>
      </w:r>
    </w:p>
    <w:p w:rsidR="00C3264E" w:rsidRPr="00695F2B" w:rsidRDefault="00C3264E" w:rsidP="00382CD1">
      <w:pPr>
        <w:spacing w:line="240" w:lineRule="auto"/>
        <w:jc w:val="both"/>
        <w:rPr>
          <w:rFonts w:ascii="Garamond" w:hAnsi="Garamond"/>
          <w:sz w:val="20"/>
          <w:szCs w:val="20"/>
        </w:rPr>
      </w:pPr>
      <w:r w:rsidRPr="00695F2B">
        <w:rPr>
          <w:rFonts w:ascii="Garamond" w:hAnsi="Garamond"/>
          <w:sz w:val="20"/>
          <w:szCs w:val="20"/>
        </w:rPr>
        <w:t xml:space="preserve">Voltaire: </w:t>
      </w:r>
      <w:proofErr w:type="spellStart"/>
      <w:r w:rsidRPr="00695F2B">
        <w:rPr>
          <w:rFonts w:ascii="Garamond" w:hAnsi="Garamond"/>
          <w:b/>
          <w:bCs/>
          <w:sz w:val="20"/>
          <w:szCs w:val="20"/>
        </w:rPr>
        <w:t>Candide</w:t>
      </w:r>
      <w:proofErr w:type="spellEnd"/>
      <w:r w:rsidRPr="00695F2B">
        <w:rPr>
          <w:rFonts w:ascii="Garamond" w:hAnsi="Garamond"/>
          <w:bCs/>
          <w:sz w:val="20"/>
          <w:szCs w:val="20"/>
        </w:rPr>
        <w:t xml:space="preserve"> oder der Optimismus (diverse Ausgaben).</w:t>
      </w:r>
    </w:p>
    <w:p w:rsidR="00B75A4B" w:rsidRDefault="00E24008" w:rsidP="00382CD1">
      <w:pPr>
        <w:spacing w:line="240" w:lineRule="auto"/>
        <w:jc w:val="both"/>
        <w:rPr>
          <w:rFonts w:ascii="Garamond" w:hAnsi="Garamond"/>
          <w:sz w:val="20"/>
          <w:szCs w:val="20"/>
        </w:rPr>
      </w:pPr>
      <w:r>
        <w:rPr>
          <w:rFonts w:ascii="Garamond" w:hAnsi="Garamond"/>
          <w:noProof/>
          <w:sz w:val="20"/>
          <w:szCs w:val="20"/>
          <w:lang w:eastAsia="de-DE"/>
        </w:rPr>
        <w:drawing>
          <wp:inline distT="0" distB="0" distL="0" distR="0" wp14:anchorId="74CE90FA" wp14:editId="339CB005">
            <wp:extent cx="2475230" cy="24130"/>
            <wp:effectExtent l="0" t="0" r="1270" b="0"/>
            <wp:docPr id="35" name="Grafik 35"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B75A4B" w:rsidRDefault="00B75A4B" w:rsidP="00382CD1">
      <w:pPr>
        <w:spacing w:line="240" w:lineRule="auto"/>
        <w:jc w:val="both"/>
        <w:rPr>
          <w:rFonts w:ascii="Garamond" w:hAnsi="Garamond"/>
          <w:sz w:val="20"/>
          <w:szCs w:val="20"/>
        </w:rPr>
      </w:pPr>
    </w:p>
    <w:p w:rsidR="00E24008" w:rsidRDefault="00E24008" w:rsidP="00382CD1">
      <w:pPr>
        <w:spacing w:line="240" w:lineRule="auto"/>
        <w:jc w:val="both"/>
        <w:rPr>
          <w:rFonts w:ascii="Garamond" w:hAnsi="Garamond"/>
          <w:b/>
          <w:i/>
          <w:sz w:val="40"/>
          <w:szCs w:val="40"/>
        </w:rPr>
      </w:pPr>
    </w:p>
    <w:p w:rsidR="00E24008" w:rsidRDefault="00E24008" w:rsidP="00382CD1">
      <w:pPr>
        <w:spacing w:line="240" w:lineRule="auto"/>
        <w:jc w:val="both"/>
        <w:rPr>
          <w:rFonts w:ascii="Garamond" w:hAnsi="Garamond"/>
          <w:b/>
          <w:i/>
          <w:sz w:val="40"/>
          <w:szCs w:val="40"/>
        </w:rPr>
      </w:pPr>
    </w:p>
    <w:p w:rsidR="00695F2B" w:rsidRPr="00EE651E" w:rsidRDefault="00695F2B" w:rsidP="00382CD1">
      <w:pPr>
        <w:spacing w:line="240" w:lineRule="auto"/>
        <w:jc w:val="both"/>
        <w:rPr>
          <w:rFonts w:ascii="Garamond" w:hAnsi="Garamond"/>
          <w:b/>
          <w:i/>
          <w:sz w:val="40"/>
          <w:szCs w:val="40"/>
        </w:rPr>
      </w:pPr>
      <w:r w:rsidRPr="00EE651E">
        <w:rPr>
          <w:rFonts w:ascii="Garamond" w:hAnsi="Garamond"/>
          <w:b/>
          <w:i/>
          <w:sz w:val="40"/>
          <w:szCs w:val="40"/>
        </w:rPr>
        <w:lastRenderedPageBreak/>
        <w:t>Vortrag</w:t>
      </w:r>
    </w:p>
    <w:p w:rsidR="00695F2B" w:rsidRPr="007C5E24" w:rsidRDefault="00695F2B" w:rsidP="00382CD1">
      <w:pPr>
        <w:spacing w:line="240" w:lineRule="auto"/>
        <w:jc w:val="both"/>
        <w:rPr>
          <w:rFonts w:ascii="Garamond" w:hAnsi="Garamond"/>
          <w:i/>
          <w:sz w:val="20"/>
          <w:szCs w:val="20"/>
        </w:rPr>
      </w:pPr>
      <w:r w:rsidRPr="007C5E24">
        <w:rPr>
          <w:rFonts w:ascii="Garamond" w:hAnsi="Garamond"/>
          <w:i/>
          <w:sz w:val="20"/>
          <w:szCs w:val="20"/>
        </w:rPr>
        <w:t>Dieser Text wurde ursprünglich als Vortrag konzipiert. Er ist aber ausgeufert und müsste als Ganzer in mehreren Sitzungen vorgetragen oder für eine stark gekürzt werden.</w:t>
      </w:r>
    </w:p>
    <w:p w:rsidR="00695F2B" w:rsidRPr="00695F2B" w:rsidRDefault="00695F2B" w:rsidP="00382CD1">
      <w:pPr>
        <w:spacing w:line="240" w:lineRule="auto"/>
        <w:jc w:val="both"/>
        <w:rPr>
          <w:rFonts w:ascii="Garamond" w:hAnsi="Garamond"/>
          <w:b/>
          <w:sz w:val="48"/>
          <w:szCs w:val="48"/>
        </w:rPr>
      </w:pPr>
    </w:p>
    <w:p w:rsidR="00695F2B" w:rsidRPr="00AC302A" w:rsidRDefault="00695F2B" w:rsidP="00E24008">
      <w:pPr>
        <w:spacing w:line="240" w:lineRule="auto"/>
        <w:rPr>
          <w:rFonts w:ascii="Garamond" w:hAnsi="Garamond"/>
          <w:b/>
          <w:sz w:val="36"/>
          <w:szCs w:val="36"/>
        </w:rPr>
      </w:pPr>
      <w:r w:rsidRPr="00AC302A">
        <w:rPr>
          <w:rFonts w:ascii="Garamond" w:hAnsi="Garamond"/>
          <w:b/>
          <w:sz w:val="36"/>
          <w:szCs w:val="36"/>
        </w:rPr>
        <w:t>Der philosoph</w:t>
      </w:r>
      <w:r w:rsidR="00E24008" w:rsidRPr="00AC302A">
        <w:rPr>
          <w:rFonts w:ascii="Garamond" w:hAnsi="Garamond"/>
          <w:b/>
          <w:sz w:val="36"/>
          <w:szCs w:val="36"/>
        </w:rPr>
        <w:t>i</w:t>
      </w:r>
      <w:r w:rsidR="004864E0">
        <w:rPr>
          <w:rFonts w:ascii="Garamond" w:hAnsi="Garamond"/>
          <w:b/>
          <w:sz w:val="36"/>
          <w:szCs w:val="36"/>
        </w:rPr>
        <w:t>s</w:t>
      </w:r>
      <w:r w:rsidRPr="00AC302A">
        <w:rPr>
          <w:rFonts w:ascii="Garamond" w:hAnsi="Garamond"/>
          <w:b/>
          <w:sz w:val="36"/>
          <w:szCs w:val="36"/>
        </w:rPr>
        <w:t>che B</w:t>
      </w:r>
      <w:r w:rsidRPr="00AC302A">
        <w:rPr>
          <w:rFonts w:ascii="Garamond" w:hAnsi="Garamond"/>
          <w:b/>
          <w:sz w:val="36"/>
          <w:szCs w:val="36"/>
        </w:rPr>
        <w:t>e</w:t>
      </w:r>
      <w:r w:rsidRPr="00AC302A">
        <w:rPr>
          <w:rFonts w:ascii="Garamond" w:hAnsi="Garamond"/>
          <w:b/>
          <w:sz w:val="36"/>
          <w:szCs w:val="36"/>
        </w:rPr>
        <w:t>griff der Gerechtigkeit und die soziale Wirklic</w:t>
      </w:r>
      <w:r w:rsidRPr="00AC302A">
        <w:rPr>
          <w:rFonts w:ascii="Garamond" w:hAnsi="Garamond"/>
          <w:b/>
          <w:sz w:val="36"/>
          <w:szCs w:val="36"/>
        </w:rPr>
        <w:t>h</w:t>
      </w:r>
      <w:r w:rsidRPr="00AC302A">
        <w:rPr>
          <w:rFonts w:ascii="Garamond" w:hAnsi="Garamond"/>
          <w:b/>
          <w:sz w:val="36"/>
          <w:szCs w:val="36"/>
        </w:rPr>
        <w:t>keit</w:t>
      </w:r>
    </w:p>
    <w:p w:rsidR="00695F2B" w:rsidRPr="00E24008" w:rsidRDefault="00695F2B" w:rsidP="004864E0">
      <w:pPr>
        <w:spacing w:line="240" w:lineRule="auto"/>
        <w:jc w:val="center"/>
        <w:rPr>
          <w:rFonts w:ascii="Garamond" w:eastAsia="Calibri" w:hAnsi="Garamond" w:cs="Times New Roman"/>
          <w:i/>
          <w:sz w:val="28"/>
          <w:szCs w:val="28"/>
        </w:rPr>
      </w:pPr>
      <w:r w:rsidRPr="00E24008">
        <w:rPr>
          <w:rFonts w:ascii="Garamond" w:eastAsia="Calibri" w:hAnsi="Garamond" w:cs="Times New Roman"/>
          <w:b/>
          <w:i/>
          <w:sz w:val="28"/>
          <w:szCs w:val="28"/>
        </w:rPr>
        <w:t>Inhalt</w:t>
      </w:r>
    </w:p>
    <w:p w:rsidR="00695F2B" w:rsidRPr="00E24008" w:rsidRDefault="00695F2B" w:rsidP="00382CD1">
      <w:pPr>
        <w:spacing w:line="240" w:lineRule="auto"/>
        <w:jc w:val="both"/>
        <w:rPr>
          <w:rFonts w:ascii="Garamond" w:eastAsia="Calibri" w:hAnsi="Garamond" w:cs="Times New Roman"/>
          <w:b/>
          <w:sz w:val="28"/>
          <w:szCs w:val="28"/>
        </w:rPr>
      </w:pPr>
      <w:r w:rsidRPr="00E24008">
        <w:rPr>
          <w:rFonts w:ascii="Garamond" w:eastAsia="Calibri" w:hAnsi="Garamond" w:cs="Times New Roman"/>
          <w:b/>
          <w:sz w:val="28"/>
          <w:szCs w:val="28"/>
        </w:rPr>
        <w:t>A. Gerechtigkeit in der Antike</w:t>
      </w:r>
    </w:p>
    <w:p w:rsidR="00695F2B" w:rsidRPr="00695F2B" w:rsidRDefault="00695F2B" w:rsidP="00324AC0">
      <w:pPr>
        <w:spacing w:line="240" w:lineRule="auto"/>
        <w:rPr>
          <w:rFonts w:ascii="Garamond" w:hAnsi="Garamond"/>
          <w:sz w:val="24"/>
          <w:szCs w:val="24"/>
        </w:rPr>
      </w:pPr>
      <w:r w:rsidRPr="004864E0">
        <w:rPr>
          <w:rFonts w:ascii="Garamond" w:eastAsia="Calibri" w:hAnsi="Garamond" w:cs="Times New Roman"/>
          <w:b/>
          <w:sz w:val="20"/>
          <w:szCs w:val="20"/>
        </w:rPr>
        <w:t>Die Bedeutung der Moral im Allgemeinen</w:t>
      </w:r>
      <w:r w:rsidRPr="004864E0">
        <w:rPr>
          <w:rFonts w:ascii="Garamond" w:eastAsia="Calibri" w:hAnsi="Garamond" w:cs="Times New Roman"/>
          <w:b/>
          <w:sz w:val="20"/>
          <w:szCs w:val="20"/>
        </w:rPr>
        <w:br/>
        <w:t>Der Begriff der Gerechtigkeit bei Aristoteles</w:t>
      </w:r>
      <w:r w:rsidRPr="004864E0">
        <w:rPr>
          <w:rFonts w:ascii="Garamond" w:eastAsia="Calibri" w:hAnsi="Garamond" w:cs="Times New Roman"/>
          <w:b/>
          <w:sz w:val="20"/>
          <w:szCs w:val="20"/>
        </w:rPr>
        <w:br/>
        <w:t>Exkurs zur Methode bei Aristoteles</w:t>
      </w:r>
      <w:r w:rsidRPr="004864E0">
        <w:rPr>
          <w:rFonts w:ascii="Garamond" w:eastAsia="Calibri" w:hAnsi="Garamond" w:cs="Times New Roman"/>
          <w:b/>
          <w:sz w:val="20"/>
          <w:szCs w:val="20"/>
        </w:rPr>
        <w:br/>
        <w:t>Politik bei Aristoteles</w:t>
      </w:r>
      <w:r w:rsidRPr="004864E0">
        <w:rPr>
          <w:rFonts w:ascii="Garamond" w:eastAsia="Calibri" w:hAnsi="Garamond" w:cs="Times New Roman"/>
          <w:b/>
          <w:sz w:val="20"/>
          <w:szCs w:val="20"/>
        </w:rPr>
        <w:br/>
        <w:t>Gleichheit und Ungleichheit in der polit</w:t>
      </w:r>
      <w:r w:rsidRPr="004864E0">
        <w:rPr>
          <w:rFonts w:ascii="Garamond" w:eastAsia="Calibri" w:hAnsi="Garamond" w:cs="Times New Roman"/>
          <w:b/>
          <w:sz w:val="20"/>
          <w:szCs w:val="20"/>
        </w:rPr>
        <w:t>i</w:t>
      </w:r>
      <w:r w:rsidRPr="004864E0">
        <w:rPr>
          <w:rFonts w:ascii="Garamond" w:eastAsia="Calibri" w:hAnsi="Garamond" w:cs="Times New Roman"/>
          <w:b/>
          <w:sz w:val="20"/>
          <w:szCs w:val="20"/>
        </w:rPr>
        <w:t xml:space="preserve">schen Theorie von Aristoteles: </w:t>
      </w:r>
      <w:r w:rsidRPr="004864E0">
        <w:rPr>
          <w:rFonts w:ascii="Garamond" w:eastAsia="Calibri" w:hAnsi="Garamond" w:cs="Times New Roman"/>
          <w:b/>
          <w:sz w:val="20"/>
          <w:szCs w:val="20"/>
        </w:rPr>
        <w:br/>
        <w:t xml:space="preserve">   die Aporie der Demokratie</w:t>
      </w:r>
      <w:r w:rsidRPr="004864E0">
        <w:rPr>
          <w:rFonts w:ascii="Garamond" w:eastAsia="Calibri" w:hAnsi="Garamond" w:cs="Times New Roman"/>
          <w:b/>
          <w:sz w:val="20"/>
          <w:szCs w:val="20"/>
        </w:rPr>
        <w:br/>
        <w:t>Die soziale Wirklichkeit und die Sklaverei</w:t>
      </w:r>
      <w:r w:rsidRPr="004864E0">
        <w:rPr>
          <w:rFonts w:ascii="Garamond" w:eastAsia="Calibri" w:hAnsi="Garamond" w:cs="Times New Roman"/>
          <w:b/>
          <w:sz w:val="20"/>
          <w:szCs w:val="20"/>
        </w:rPr>
        <w:br/>
        <w:t>Exkurs zur Vernunftbegabung der Sklaven</w:t>
      </w:r>
      <w:r w:rsidRPr="004864E0">
        <w:rPr>
          <w:rFonts w:ascii="Garamond" w:eastAsia="Calibri" w:hAnsi="Garamond" w:cs="Times New Roman"/>
          <w:b/>
          <w:sz w:val="20"/>
          <w:szCs w:val="20"/>
        </w:rPr>
        <w:br/>
      </w:r>
      <w:r w:rsidRPr="004864E0">
        <w:rPr>
          <w:rFonts w:ascii="Garamond" w:hAnsi="Garamond"/>
          <w:b/>
          <w:sz w:val="20"/>
          <w:szCs w:val="20"/>
        </w:rPr>
        <w:t>Heutige Bewertung der antiken Sklaverei</w:t>
      </w:r>
      <w:r w:rsidRPr="004864E0">
        <w:rPr>
          <w:rFonts w:ascii="Garamond" w:hAnsi="Garamond"/>
          <w:b/>
          <w:sz w:val="20"/>
          <w:szCs w:val="20"/>
        </w:rPr>
        <w:br/>
      </w:r>
      <w:r w:rsidRPr="00695F2B">
        <w:rPr>
          <w:rFonts w:ascii="Garamond" w:hAnsi="Garamond"/>
          <w:sz w:val="24"/>
          <w:szCs w:val="24"/>
        </w:rPr>
        <w:br/>
      </w:r>
      <w:r w:rsidRPr="004864E0">
        <w:rPr>
          <w:rFonts w:ascii="Garamond" w:hAnsi="Garamond"/>
          <w:b/>
          <w:sz w:val="28"/>
          <w:szCs w:val="28"/>
        </w:rPr>
        <w:t>Antike und Moderne</w:t>
      </w:r>
      <w:r w:rsidR="005D1F5D">
        <w:rPr>
          <w:rFonts w:ascii="Garamond" w:hAnsi="Garamond"/>
          <w:b/>
          <w:sz w:val="24"/>
          <w:szCs w:val="24"/>
        </w:rPr>
        <w:br/>
      </w:r>
      <w:r w:rsidRPr="00695F2B">
        <w:rPr>
          <w:rFonts w:ascii="Garamond" w:hAnsi="Garamond"/>
          <w:sz w:val="24"/>
          <w:szCs w:val="24"/>
        </w:rPr>
        <w:br/>
      </w:r>
      <w:r w:rsidRPr="004864E0">
        <w:rPr>
          <w:rFonts w:ascii="Garamond" w:hAnsi="Garamond"/>
          <w:b/>
          <w:sz w:val="20"/>
          <w:szCs w:val="20"/>
        </w:rPr>
        <w:t>Arbeit in der Antike und im bürgerlichen Zeitalter</w:t>
      </w:r>
    </w:p>
    <w:p w:rsidR="00695F2B" w:rsidRPr="00E24008" w:rsidRDefault="00695F2B" w:rsidP="00382CD1">
      <w:pPr>
        <w:spacing w:line="240" w:lineRule="auto"/>
        <w:jc w:val="both"/>
        <w:rPr>
          <w:rFonts w:ascii="Garamond" w:hAnsi="Garamond"/>
          <w:b/>
          <w:sz w:val="28"/>
          <w:szCs w:val="28"/>
        </w:rPr>
      </w:pPr>
      <w:r w:rsidRPr="00E24008">
        <w:rPr>
          <w:rFonts w:ascii="Garamond" w:hAnsi="Garamond"/>
          <w:b/>
          <w:sz w:val="28"/>
          <w:szCs w:val="28"/>
        </w:rPr>
        <w:t>B. Gerechtigkeit in der Moderne</w:t>
      </w:r>
    </w:p>
    <w:p w:rsidR="00695F2B" w:rsidRPr="005D1F5D" w:rsidRDefault="00695F2B" w:rsidP="00324AC0">
      <w:pPr>
        <w:spacing w:line="240" w:lineRule="auto"/>
        <w:rPr>
          <w:rFonts w:ascii="Garamond" w:hAnsi="Garamond"/>
          <w:b/>
          <w:sz w:val="20"/>
          <w:szCs w:val="20"/>
        </w:rPr>
      </w:pPr>
      <w:r w:rsidRPr="005D1F5D">
        <w:rPr>
          <w:rFonts w:ascii="Garamond" w:hAnsi="Garamond"/>
          <w:b/>
          <w:sz w:val="20"/>
          <w:szCs w:val="20"/>
        </w:rPr>
        <w:t xml:space="preserve">Zur Begründung der bürgerlichen </w:t>
      </w:r>
      <w:r w:rsidR="004864E0">
        <w:rPr>
          <w:rFonts w:ascii="Garamond" w:hAnsi="Garamond"/>
          <w:b/>
          <w:sz w:val="20"/>
          <w:szCs w:val="20"/>
        </w:rPr>
        <w:br/>
        <w:t xml:space="preserve">   </w:t>
      </w:r>
      <w:r w:rsidRPr="005D1F5D">
        <w:rPr>
          <w:rFonts w:ascii="Garamond" w:hAnsi="Garamond"/>
          <w:b/>
          <w:sz w:val="20"/>
          <w:szCs w:val="20"/>
        </w:rPr>
        <w:t>Gesellschaft und ihres Staates</w:t>
      </w:r>
      <w:r w:rsidRPr="005D1F5D">
        <w:rPr>
          <w:rFonts w:ascii="Garamond" w:hAnsi="Garamond"/>
          <w:b/>
          <w:sz w:val="20"/>
          <w:szCs w:val="20"/>
        </w:rPr>
        <w:br/>
        <w:t>Zum Begriff der Gerechtigkeit bei Kant</w:t>
      </w:r>
      <w:r w:rsidRPr="005D1F5D">
        <w:rPr>
          <w:rFonts w:ascii="Garamond" w:hAnsi="Garamond"/>
          <w:b/>
          <w:sz w:val="20"/>
          <w:szCs w:val="20"/>
        </w:rPr>
        <w:br/>
        <w:t>Exkurs zur Begründung des Sittengesetzes</w:t>
      </w:r>
      <w:r w:rsidRPr="005D1F5D">
        <w:rPr>
          <w:rFonts w:ascii="Garamond" w:hAnsi="Garamond"/>
          <w:b/>
          <w:sz w:val="20"/>
          <w:szCs w:val="20"/>
        </w:rPr>
        <w:br/>
        <w:t>Kants Rechtfertigung des Privatbesitzes a</w:t>
      </w:r>
      <w:r w:rsidR="00FF1ED0">
        <w:rPr>
          <w:rFonts w:ascii="Garamond" w:hAnsi="Garamond"/>
          <w:b/>
          <w:sz w:val="20"/>
          <w:szCs w:val="20"/>
        </w:rPr>
        <w:t>m</w:t>
      </w:r>
      <w:r w:rsidR="00E73477">
        <w:rPr>
          <w:rFonts w:ascii="Garamond" w:hAnsi="Garamond"/>
          <w:b/>
          <w:sz w:val="20"/>
          <w:szCs w:val="20"/>
        </w:rPr>
        <w:br/>
        <w:t xml:space="preserve">  </w:t>
      </w:r>
      <w:r w:rsidRPr="005D1F5D">
        <w:rPr>
          <w:rFonts w:ascii="Garamond" w:hAnsi="Garamond"/>
          <w:b/>
          <w:sz w:val="20"/>
          <w:szCs w:val="20"/>
        </w:rPr>
        <w:t xml:space="preserve"> Boden</w:t>
      </w:r>
      <w:r w:rsidRPr="005D1F5D">
        <w:rPr>
          <w:rFonts w:ascii="Garamond" w:hAnsi="Garamond"/>
          <w:b/>
          <w:sz w:val="20"/>
          <w:szCs w:val="20"/>
        </w:rPr>
        <w:br/>
        <w:t>Eine Anmerkung zur praktischen Philosophie</w:t>
      </w:r>
      <w:r w:rsidR="00E73477">
        <w:rPr>
          <w:rFonts w:ascii="Garamond" w:hAnsi="Garamond"/>
          <w:b/>
          <w:sz w:val="20"/>
          <w:szCs w:val="20"/>
        </w:rPr>
        <w:br/>
        <w:t xml:space="preserve">   </w:t>
      </w:r>
      <w:r w:rsidRPr="005D1F5D">
        <w:rPr>
          <w:rFonts w:ascii="Garamond" w:hAnsi="Garamond"/>
          <w:b/>
          <w:sz w:val="20"/>
          <w:szCs w:val="20"/>
        </w:rPr>
        <w:t>Kants</w:t>
      </w:r>
      <w:r w:rsidRPr="005D1F5D">
        <w:rPr>
          <w:rFonts w:ascii="Garamond" w:hAnsi="Garamond"/>
          <w:b/>
          <w:sz w:val="20"/>
          <w:szCs w:val="20"/>
        </w:rPr>
        <w:br/>
        <w:t>Die Aporien des Arbeitsvertrages</w:t>
      </w:r>
      <w:r w:rsidRPr="005D1F5D">
        <w:rPr>
          <w:rFonts w:ascii="Garamond" w:hAnsi="Garamond"/>
          <w:b/>
          <w:sz w:val="20"/>
          <w:szCs w:val="20"/>
        </w:rPr>
        <w:br/>
        <w:t>Der Begriff der Gerechtigkeit bei Kant und</w:t>
      </w:r>
      <w:r w:rsidR="00E73477">
        <w:rPr>
          <w:rFonts w:ascii="Garamond" w:hAnsi="Garamond"/>
          <w:b/>
          <w:sz w:val="20"/>
          <w:szCs w:val="20"/>
        </w:rPr>
        <w:br/>
        <w:t xml:space="preserve">   </w:t>
      </w:r>
      <w:r w:rsidRPr="005D1F5D">
        <w:rPr>
          <w:rFonts w:ascii="Garamond" w:hAnsi="Garamond"/>
          <w:b/>
          <w:sz w:val="20"/>
          <w:szCs w:val="20"/>
        </w:rPr>
        <w:t>die soziale Wirklichkeit des Kapitalismus</w:t>
      </w:r>
      <w:r w:rsidRPr="005D1F5D">
        <w:rPr>
          <w:rFonts w:ascii="Garamond" w:hAnsi="Garamond"/>
          <w:b/>
          <w:sz w:val="20"/>
          <w:szCs w:val="20"/>
        </w:rPr>
        <w:br/>
        <w:t>Zur sozialen Wirklichkeit der Lohnarbeit</w:t>
      </w:r>
    </w:p>
    <w:p w:rsidR="00695F2B" w:rsidRPr="005D1F5D" w:rsidRDefault="00695F2B" w:rsidP="00382CD1">
      <w:pPr>
        <w:spacing w:line="240" w:lineRule="auto"/>
        <w:jc w:val="both"/>
        <w:rPr>
          <w:rFonts w:ascii="Garamond" w:hAnsi="Garamond"/>
          <w:b/>
          <w:sz w:val="28"/>
          <w:szCs w:val="28"/>
        </w:rPr>
      </w:pPr>
      <w:r w:rsidRPr="005D1F5D">
        <w:rPr>
          <w:rFonts w:ascii="Garamond" w:hAnsi="Garamond"/>
          <w:b/>
          <w:sz w:val="28"/>
          <w:szCs w:val="28"/>
        </w:rPr>
        <w:t>C. Gerechtigkeit im Sozialismus als Alternative</w:t>
      </w:r>
    </w:p>
    <w:p w:rsidR="00695F2B" w:rsidRPr="005D1F5D" w:rsidRDefault="00695F2B" w:rsidP="00324AC0">
      <w:pPr>
        <w:spacing w:line="240" w:lineRule="auto"/>
        <w:rPr>
          <w:rFonts w:ascii="Garamond" w:hAnsi="Garamond"/>
          <w:b/>
          <w:sz w:val="20"/>
          <w:szCs w:val="20"/>
        </w:rPr>
      </w:pPr>
      <w:r w:rsidRPr="005D1F5D">
        <w:rPr>
          <w:rFonts w:ascii="Garamond" w:hAnsi="Garamond"/>
          <w:b/>
          <w:sz w:val="20"/>
          <w:szCs w:val="20"/>
        </w:rPr>
        <w:t xml:space="preserve">Kritik der Reduktion der Gerechtigkeit auf </w:t>
      </w:r>
      <w:r w:rsidR="00E73477">
        <w:rPr>
          <w:rFonts w:ascii="Garamond" w:hAnsi="Garamond"/>
          <w:b/>
          <w:sz w:val="20"/>
          <w:szCs w:val="20"/>
        </w:rPr>
        <w:br/>
        <w:t xml:space="preserve">   </w:t>
      </w:r>
      <w:r w:rsidRPr="005D1F5D">
        <w:rPr>
          <w:rFonts w:ascii="Garamond" w:hAnsi="Garamond"/>
          <w:b/>
          <w:sz w:val="20"/>
          <w:szCs w:val="20"/>
        </w:rPr>
        <w:t>distributive</w:t>
      </w:r>
      <w:r w:rsidRPr="005D1F5D">
        <w:rPr>
          <w:rFonts w:ascii="Garamond" w:hAnsi="Garamond"/>
          <w:b/>
          <w:sz w:val="20"/>
          <w:szCs w:val="20"/>
        </w:rPr>
        <w:br/>
        <w:t>Geschichtsphilosophische Voraussetzungen</w:t>
      </w:r>
      <w:r w:rsidRPr="005D1F5D">
        <w:rPr>
          <w:rFonts w:ascii="Garamond" w:hAnsi="Garamond"/>
          <w:b/>
          <w:sz w:val="20"/>
          <w:szCs w:val="20"/>
        </w:rPr>
        <w:br/>
        <w:t xml:space="preserve">Arbeitsgratifikation und Bedürfnis im </w:t>
      </w:r>
      <w:r w:rsidR="00E73477">
        <w:rPr>
          <w:rFonts w:ascii="Garamond" w:hAnsi="Garamond"/>
          <w:b/>
          <w:sz w:val="20"/>
          <w:szCs w:val="20"/>
        </w:rPr>
        <w:br/>
        <w:t xml:space="preserve">   </w:t>
      </w:r>
      <w:r w:rsidRPr="005D1F5D">
        <w:rPr>
          <w:rFonts w:ascii="Garamond" w:hAnsi="Garamond"/>
          <w:b/>
          <w:sz w:val="20"/>
          <w:szCs w:val="20"/>
        </w:rPr>
        <w:t>Sozialismus</w:t>
      </w:r>
      <w:r w:rsidRPr="005D1F5D">
        <w:rPr>
          <w:rFonts w:ascii="Garamond" w:hAnsi="Garamond"/>
          <w:b/>
          <w:sz w:val="20"/>
          <w:szCs w:val="20"/>
        </w:rPr>
        <w:br/>
      </w:r>
      <w:r w:rsidRPr="005D1F5D">
        <w:rPr>
          <w:rFonts w:ascii="Garamond" w:hAnsi="Garamond"/>
          <w:b/>
          <w:sz w:val="20"/>
          <w:szCs w:val="20"/>
        </w:rPr>
        <w:lastRenderedPageBreak/>
        <w:t>Überlegungen zur Moral und Politik im S</w:t>
      </w:r>
      <w:r w:rsidRPr="005D1F5D">
        <w:rPr>
          <w:rFonts w:ascii="Garamond" w:hAnsi="Garamond"/>
          <w:b/>
          <w:sz w:val="20"/>
          <w:szCs w:val="20"/>
        </w:rPr>
        <w:t>o</w:t>
      </w:r>
      <w:r w:rsidRPr="005D1F5D">
        <w:rPr>
          <w:rFonts w:ascii="Garamond" w:hAnsi="Garamond"/>
          <w:b/>
          <w:sz w:val="20"/>
          <w:szCs w:val="20"/>
        </w:rPr>
        <w:t>zialismus</w:t>
      </w:r>
      <w:r w:rsidR="005D1F5D">
        <w:rPr>
          <w:rFonts w:ascii="Garamond" w:hAnsi="Garamond"/>
          <w:b/>
          <w:sz w:val="20"/>
          <w:szCs w:val="20"/>
        </w:rPr>
        <w:br/>
      </w:r>
      <w:r w:rsidRPr="005D1F5D">
        <w:rPr>
          <w:rFonts w:ascii="Garamond" w:hAnsi="Garamond"/>
          <w:b/>
          <w:sz w:val="20"/>
          <w:szCs w:val="20"/>
        </w:rPr>
        <w:br/>
        <w:t>Fazit</w:t>
      </w:r>
    </w:p>
    <w:p w:rsidR="00695F2B" w:rsidRPr="00695F2B" w:rsidRDefault="00695F2B" w:rsidP="00382CD1">
      <w:pPr>
        <w:spacing w:line="240" w:lineRule="auto"/>
        <w:jc w:val="both"/>
        <w:rPr>
          <w:rFonts w:ascii="Garamond" w:hAnsi="Garamond"/>
          <w:b/>
          <w:sz w:val="24"/>
          <w:szCs w:val="24"/>
        </w:rPr>
      </w:pPr>
      <w:r w:rsidRPr="00695F2B">
        <w:rPr>
          <w:rFonts w:ascii="Garamond" w:hAnsi="Garamond"/>
          <w:b/>
          <w:sz w:val="24"/>
          <w:szCs w:val="24"/>
        </w:rPr>
        <w:t>Anmerkungen</w:t>
      </w:r>
      <w:r w:rsidRPr="00695F2B">
        <w:rPr>
          <w:rFonts w:ascii="Garamond" w:hAnsi="Garamond"/>
          <w:b/>
          <w:sz w:val="24"/>
          <w:szCs w:val="24"/>
        </w:rPr>
        <w:br/>
        <w:t>Literatur</w:t>
      </w:r>
    </w:p>
    <w:p w:rsidR="00695F2B" w:rsidRPr="00695F2B" w:rsidRDefault="00695F2B" w:rsidP="00382CD1">
      <w:pPr>
        <w:spacing w:line="240" w:lineRule="auto"/>
        <w:jc w:val="both"/>
        <w:rPr>
          <w:rFonts w:ascii="Garamond" w:hAnsi="Garamond"/>
          <w:b/>
          <w:sz w:val="24"/>
          <w:szCs w:val="24"/>
        </w:rPr>
      </w:pPr>
    </w:p>
    <w:p w:rsidR="00695F2B" w:rsidRPr="00695F2B" w:rsidRDefault="00695F2B" w:rsidP="00382CD1">
      <w:pPr>
        <w:spacing w:line="240" w:lineRule="auto"/>
        <w:jc w:val="both"/>
        <w:rPr>
          <w:rFonts w:ascii="Garamond" w:hAnsi="Garamond"/>
          <w:b/>
          <w:sz w:val="24"/>
          <w:szCs w:val="24"/>
        </w:rPr>
      </w:pPr>
    </w:p>
    <w:p w:rsidR="00695F2B" w:rsidRPr="00AC302A" w:rsidRDefault="00695F2B" w:rsidP="00AC302A">
      <w:pPr>
        <w:spacing w:line="240" w:lineRule="auto"/>
        <w:rPr>
          <w:rFonts w:ascii="Garamond" w:hAnsi="Garamond"/>
          <w:b/>
          <w:sz w:val="32"/>
          <w:szCs w:val="32"/>
        </w:rPr>
      </w:pPr>
      <w:r w:rsidRPr="00AC302A">
        <w:rPr>
          <w:rFonts w:ascii="Garamond" w:hAnsi="Garamond"/>
          <w:b/>
          <w:sz w:val="32"/>
          <w:szCs w:val="32"/>
        </w:rPr>
        <w:t xml:space="preserve">A. Gerechtigkeit </w:t>
      </w:r>
      <w:r w:rsidR="00AC302A">
        <w:rPr>
          <w:rFonts w:ascii="Garamond" w:hAnsi="Garamond"/>
          <w:b/>
          <w:sz w:val="32"/>
          <w:szCs w:val="32"/>
        </w:rPr>
        <w:br/>
        <w:t xml:space="preserve">     </w:t>
      </w:r>
      <w:r w:rsidRPr="00AC302A">
        <w:rPr>
          <w:rFonts w:ascii="Garamond" w:hAnsi="Garamond"/>
          <w:b/>
          <w:sz w:val="32"/>
          <w:szCs w:val="32"/>
        </w:rPr>
        <w:t>in der Antike</w:t>
      </w:r>
    </w:p>
    <w:p w:rsidR="00695F2B" w:rsidRPr="00AC302A" w:rsidRDefault="00AC302A" w:rsidP="00382CD1">
      <w:pPr>
        <w:spacing w:line="240" w:lineRule="auto"/>
        <w:jc w:val="both"/>
        <w:rPr>
          <w:rFonts w:ascii="Garamond" w:hAnsi="Garamond"/>
          <w:i/>
          <w:sz w:val="20"/>
          <w:szCs w:val="20"/>
        </w:rPr>
      </w:pPr>
      <w:r>
        <w:rPr>
          <w:rFonts w:ascii="Garamond" w:hAnsi="Garamond"/>
          <w:i/>
        </w:rPr>
        <w:br/>
      </w:r>
      <w:r w:rsidR="00695F2B" w:rsidRPr="00AC302A">
        <w:rPr>
          <w:rFonts w:ascii="Garamond" w:hAnsi="Garamond"/>
          <w:i/>
          <w:sz w:val="20"/>
          <w:szCs w:val="20"/>
        </w:rPr>
        <w:t xml:space="preserve">„und gegen das Volk werde ich </w:t>
      </w:r>
      <w:proofErr w:type="spellStart"/>
      <w:r w:rsidR="00695F2B" w:rsidRPr="00AC302A">
        <w:rPr>
          <w:rFonts w:ascii="Garamond" w:hAnsi="Garamond"/>
          <w:i/>
          <w:sz w:val="20"/>
          <w:szCs w:val="20"/>
        </w:rPr>
        <w:t>übelgesinnt</w:t>
      </w:r>
      <w:proofErr w:type="spellEnd"/>
      <w:r w:rsidR="00695F2B" w:rsidRPr="00AC302A">
        <w:rPr>
          <w:rFonts w:ascii="Garamond" w:hAnsi="Garamond"/>
          <w:i/>
          <w:sz w:val="20"/>
          <w:szCs w:val="20"/>
        </w:rPr>
        <w:t xml:space="preserve"> sein und zu seinem Schaden raten was ich kann“ (Eid der Oligarchen in einigen antiken Poleis, zitiert nach Aristoteles: Pol., S. 194/1310 a)</w:t>
      </w: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t>Die Bedeutung der Moral im Allgemeinen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Gerechtigkeit gibt es nicht ohne Recht, Recht aber ist bisher immer Ausdruck einer herrschaf</w:t>
      </w:r>
      <w:r w:rsidRPr="00AC302A">
        <w:rPr>
          <w:rFonts w:ascii="Garamond" w:hAnsi="Garamond"/>
          <w:sz w:val="20"/>
          <w:szCs w:val="20"/>
        </w:rPr>
        <w:t>t</w:t>
      </w:r>
      <w:r w:rsidRPr="00AC302A">
        <w:rPr>
          <w:rFonts w:ascii="Garamond" w:hAnsi="Garamond"/>
          <w:sz w:val="20"/>
          <w:szCs w:val="20"/>
        </w:rPr>
        <w:t>lich verfassten Gesellschaft, die diese legalisiert, und dadurch immer auch Unrecht gegenüber den Abhängigen in dieser Gesellschaft, seien es Skl</w:t>
      </w:r>
      <w:r w:rsidRPr="00AC302A">
        <w:rPr>
          <w:rFonts w:ascii="Garamond" w:hAnsi="Garamond"/>
          <w:sz w:val="20"/>
          <w:szCs w:val="20"/>
        </w:rPr>
        <w:t>a</w:t>
      </w:r>
      <w:r w:rsidRPr="00AC302A">
        <w:rPr>
          <w:rFonts w:ascii="Garamond" w:hAnsi="Garamond"/>
          <w:sz w:val="20"/>
          <w:szCs w:val="20"/>
        </w:rPr>
        <w:t>ven, verschuldete oder hörige Bauern oder Loh</w:t>
      </w:r>
      <w:r w:rsidRPr="00AC302A">
        <w:rPr>
          <w:rFonts w:ascii="Garamond" w:hAnsi="Garamond"/>
          <w:sz w:val="20"/>
          <w:szCs w:val="20"/>
        </w:rPr>
        <w:t>n</w:t>
      </w:r>
      <w:r w:rsidRPr="00AC302A">
        <w:rPr>
          <w:rFonts w:ascii="Garamond" w:hAnsi="Garamond"/>
          <w:sz w:val="20"/>
          <w:szCs w:val="20"/>
        </w:rPr>
        <w:t>arbeiter. Das macht die Aporie der Gerechtigkeit aus, die im Folgenden anhand von zwei Modellen, der Polis in der Antike und der bürgerlichen G</w:t>
      </w:r>
      <w:r w:rsidRPr="00AC302A">
        <w:rPr>
          <w:rFonts w:ascii="Garamond" w:hAnsi="Garamond"/>
          <w:sz w:val="20"/>
          <w:szCs w:val="20"/>
        </w:rPr>
        <w:t>e</w:t>
      </w:r>
      <w:r w:rsidRPr="00AC302A">
        <w:rPr>
          <w:rFonts w:ascii="Garamond" w:hAnsi="Garamond"/>
          <w:sz w:val="20"/>
          <w:szCs w:val="20"/>
        </w:rPr>
        <w:t>sellschaft, dargestellt werden soll, um abschli</w:t>
      </w:r>
      <w:r w:rsidRPr="00AC302A">
        <w:rPr>
          <w:rFonts w:ascii="Garamond" w:hAnsi="Garamond"/>
          <w:sz w:val="20"/>
          <w:szCs w:val="20"/>
        </w:rPr>
        <w:t>e</w:t>
      </w:r>
      <w:r w:rsidRPr="00AC302A">
        <w:rPr>
          <w:rFonts w:ascii="Garamond" w:hAnsi="Garamond"/>
          <w:sz w:val="20"/>
          <w:szCs w:val="20"/>
        </w:rPr>
        <w:t xml:space="preserve">ßend daraus Aspekte der Gerechtigkeit in einer sozialistischen Gesellschaft zu entwickeln.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Gerechtigkeit ist ein moralischer Begriff. Deshalb muss erst einmal über das, was Moral ist, refle</w:t>
      </w:r>
      <w:r w:rsidRPr="00AC302A">
        <w:rPr>
          <w:rFonts w:ascii="Garamond" w:hAnsi="Garamond"/>
          <w:sz w:val="20"/>
          <w:szCs w:val="20"/>
        </w:rPr>
        <w:t>k</w:t>
      </w:r>
      <w:r w:rsidRPr="00AC302A">
        <w:rPr>
          <w:rFonts w:ascii="Garamond" w:hAnsi="Garamond"/>
          <w:sz w:val="20"/>
          <w:szCs w:val="20"/>
        </w:rPr>
        <w:t>tiert werden. Moral ist eine späte Entwicklung des menschlichen Verhaltens. Sie ist von der Sitte zu unterscheiden, die das zum Teil unbewusste R</w:t>
      </w:r>
      <w:r w:rsidRPr="00AC302A">
        <w:rPr>
          <w:rFonts w:ascii="Garamond" w:hAnsi="Garamond"/>
          <w:sz w:val="20"/>
          <w:szCs w:val="20"/>
        </w:rPr>
        <w:t>e</w:t>
      </w:r>
      <w:r w:rsidRPr="00AC302A">
        <w:rPr>
          <w:rFonts w:ascii="Garamond" w:hAnsi="Garamond"/>
          <w:sz w:val="20"/>
          <w:szCs w:val="20"/>
        </w:rPr>
        <w:t>gelwerk traditioneller Gesellschaften beinhaltet. Seit der Mensch das Tierreich verlassen hat, also seine Beziehungen nicht mehr auf Instinkten beruhen, sondern auf Kultur, die immer ein M</w:t>
      </w:r>
      <w:r w:rsidRPr="00AC302A">
        <w:rPr>
          <w:rFonts w:ascii="Garamond" w:hAnsi="Garamond"/>
          <w:sz w:val="20"/>
          <w:szCs w:val="20"/>
        </w:rPr>
        <w:t>o</w:t>
      </w:r>
      <w:r w:rsidRPr="00AC302A">
        <w:rPr>
          <w:rFonts w:ascii="Garamond" w:hAnsi="Garamond"/>
          <w:sz w:val="20"/>
          <w:szCs w:val="20"/>
        </w:rPr>
        <w:t>ment von Willkür oder Freiheit enthält, ist die Sitte an die Stelle natürlicher Verhaltensweisen getreten. Entstehen in der traditionellen Gesel</w:t>
      </w:r>
      <w:r w:rsidRPr="00AC302A">
        <w:rPr>
          <w:rFonts w:ascii="Garamond" w:hAnsi="Garamond"/>
          <w:sz w:val="20"/>
          <w:szCs w:val="20"/>
        </w:rPr>
        <w:t>l</w:t>
      </w:r>
      <w:r w:rsidRPr="00AC302A">
        <w:rPr>
          <w:rFonts w:ascii="Garamond" w:hAnsi="Garamond"/>
          <w:sz w:val="20"/>
          <w:szCs w:val="20"/>
        </w:rPr>
        <w:t xml:space="preserve">schaft Konflikte, dann wird die herkömmliche Sitte immer mehr infrage gestellt. Spätestens dann, wenn sich </w:t>
      </w:r>
      <w:r w:rsidRPr="00AC302A">
        <w:rPr>
          <w:rFonts w:ascii="Garamond" w:hAnsi="Garamond"/>
          <w:b/>
          <w:sz w:val="20"/>
          <w:szCs w:val="20"/>
        </w:rPr>
        <w:t>ökonomische Herrschaft</w:t>
      </w:r>
      <w:r w:rsidRPr="00AC302A">
        <w:rPr>
          <w:rFonts w:ascii="Garamond" w:hAnsi="Garamond"/>
          <w:sz w:val="20"/>
          <w:szCs w:val="20"/>
        </w:rPr>
        <w:t xml:space="preserve"> et</w:t>
      </w:r>
      <w:r w:rsidRPr="00AC302A">
        <w:rPr>
          <w:rFonts w:ascii="Garamond" w:hAnsi="Garamond"/>
          <w:sz w:val="20"/>
          <w:szCs w:val="20"/>
        </w:rPr>
        <w:t>a</w:t>
      </w:r>
      <w:r w:rsidRPr="00AC302A">
        <w:rPr>
          <w:rFonts w:ascii="Garamond" w:hAnsi="Garamond"/>
          <w:sz w:val="20"/>
          <w:szCs w:val="20"/>
        </w:rPr>
        <w:t>bliert, die kostenlose Aneignung eines Mehrpr</w:t>
      </w:r>
      <w:r w:rsidRPr="00AC302A">
        <w:rPr>
          <w:rFonts w:ascii="Garamond" w:hAnsi="Garamond"/>
          <w:sz w:val="20"/>
          <w:szCs w:val="20"/>
        </w:rPr>
        <w:t>o</w:t>
      </w:r>
      <w:r w:rsidRPr="00AC302A">
        <w:rPr>
          <w:rFonts w:ascii="Garamond" w:hAnsi="Garamond"/>
          <w:sz w:val="20"/>
          <w:szCs w:val="20"/>
        </w:rPr>
        <w:t>dukts durch eine Minderheit, wachsen die Ko</w:t>
      </w:r>
      <w:r w:rsidRPr="00AC302A">
        <w:rPr>
          <w:rFonts w:ascii="Garamond" w:hAnsi="Garamond"/>
          <w:sz w:val="20"/>
          <w:szCs w:val="20"/>
        </w:rPr>
        <w:t>n</w:t>
      </w:r>
      <w:r w:rsidRPr="00AC302A">
        <w:rPr>
          <w:rFonts w:ascii="Garamond" w:hAnsi="Garamond"/>
          <w:sz w:val="20"/>
          <w:szCs w:val="20"/>
        </w:rPr>
        <w:t xml:space="preserve">flikte, sodass sie nicht mehr mit der traditionellen Sitte reguliert werden können. Solche Konflikte in der Antike bzw. </w:t>
      </w:r>
      <w:proofErr w:type="spellStart"/>
      <w:r w:rsidRPr="00AC302A">
        <w:rPr>
          <w:rFonts w:ascii="Garamond" w:hAnsi="Garamond"/>
          <w:sz w:val="20"/>
          <w:szCs w:val="20"/>
        </w:rPr>
        <w:t>Vorantike</w:t>
      </w:r>
      <w:proofErr w:type="spellEnd"/>
      <w:r w:rsidRPr="00AC302A">
        <w:rPr>
          <w:rFonts w:ascii="Garamond" w:hAnsi="Garamond"/>
          <w:sz w:val="20"/>
          <w:szCs w:val="20"/>
        </w:rPr>
        <w:t xml:space="preserve"> sind die zwischen Sklaven und Herrn, landlosen oder abhängigen Bauern und Grundeigentümern, zwischen freien Bürgern und Tyrannen, innerhalb der freien Bü</w:t>
      </w:r>
      <w:r w:rsidRPr="00AC302A">
        <w:rPr>
          <w:rFonts w:ascii="Garamond" w:hAnsi="Garamond"/>
          <w:sz w:val="20"/>
          <w:szCs w:val="20"/>
        </w:rPr>
        <w:t>r</w:t>
      </w:r>
      <w:r w:rsidRPr="00AC302A">
        <w:rPr>
          <w:rFonts w:ascii="Garamond" w:hAnsi="Garamond"/>
          <w:sz w:val="20"/>
          <w:szCs w:val="20"/>
        </w:rPr>
        <w:t>ger um das Mehrprodukt oder die Landverteilung. Ein besonderer Fall ist der Konflikt zwischen den Rückkehrern aus dem Exil und den daheimg</w:t>
      </w:r>
      <w:r w:rsidRPr="00AC302A">
        <w:rPr>
          <w:rFonts w:ascii="Garamond" w:hAnsi="Garamond"/>
          <w:sz w:val="20"/>
          <w:szCs w:val="20"/>
        </w:rPr>
        <w:t>e</w:t>
      </w:r>
      <w:r w:rsidRPr="00AC302A">
        <w:rPr>
          <w:rFonts w:ascii="Garamond" w:hAnsi="Garamond"/>
          <w:sz w:val="20"/>
          <w:szCs w:val="20"/>
        </w:rPr>
        <w:lastRenderedPageBreak/>
        <w:t>bliebenen Unterschichten in Israel, der zur En</w:t>
      </w:r>
      <w:r w:rsidRPr="00AC302A">
        <w:rPr>
          <w:rFonts w:ascii="Garamond" w:hAnsi="Garamond"/>
          <w:sz w:val="20"/>
          <w:szCs w:val="20"/>
        </w:rPr>
        <w:t>t</w:t>
      </w:r>
      <w:r w:rsidRPr="00AC302A">
        <w:rPr>
          <w:rFonts w:ascii="Garamond" w:hAnsi="Garamond"/>
          <w:sz w:val="20"/>
          <w:szCs w:val="20"/>
        </w:rPr>
        <w:t>wicklung einer Moral, den Zehn Geboten, geführt hat. (Vgl. Gaßmann: Moral und Herrschaft, Eri</w:t>
      </w:r>
      <w:r w:rsidRPr="00AC302A">
        <w:rPr>
          <w:rFonts w:ascii="Garamond" w:hAnsi="Garamond"/>
          <w:sz w:val="20"/>
          <w:szCs w:val="20"/>
        </w:rPr>
        <w:t>n</w:t>
      </w:r>
      <w:r w:rsidRPr="00AC302A">
        <w:rPr>
          <w:rFonts w:ascii="Garamond" w:hAnsi="Garamond"/>
          <w:sz w:val="20"/>
          <w:szCs w:val="20"/>
        </w:rPr>
        <w:t>nyen Nr. 15, S. 27)</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Platon hat die Notwendigkeit der Moral in einem Mythos veranschaulicht. Normalerweise ist ein originärer Mythos die Erklärung des Unbekannten durch Unbekanntes, bei Platon aber ist der M</w:t>
      </w:r>
      <w:r w:rsidRPr="00AC302A">
        <w:rPr>
          <w:rFonts w:ascii="Garamond" w:hAnsi="Garamond"/>
          <w:sz w:val="20"/>
          <w:szCs w:val="20"/>
        </w:rPr>
        <w:t>y</w:t>
      </w:r>
      <w:r w:rsidRPr="00AC302A">
        <w:rPr>
          <w:rFonts w:ascii="Garamond" w:hAnsi="Garamond"/>
          <w:sz w:val="20"/>
          <w:szCs w:val="20"/>
        </w:rPr>
        <w:t>thos eine Veranschaulichung einer Erkenntnis.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 nun aber der Mensch göttlicher Vorzüge teilhaftig geworden, hat er auch zuerst, wegen seiner Verwandtschaft mit Gott, allein unter allen Tieren Götter geglaubt (…), dann bald darauf Töne und Worte mit Kunst zusammengeordnet, dann Wohnungen und Kleider und Beschuhu</w:t>
      </w:r>
      <w:r w:rsidRPr="00AC302A">
        <w:rPr>
          <w:rFonts w:ascii="Garamond" w:hAnsi="Garamond"/>
          <w:sz w:val="20"/>
          <w:szCs w:val="20"/>
        </w:rPr>
        <w:t>n</w:t>
      </w:r>
      <w:r w:rsidRPr="00AC302A">
        <w:rPr>
          <w:rFonts w:ascii="Garamond" w:hAnsi="Garamond"/>
          <w:sz w:val="20"/>
          <w:szCs w:val="20"/>
        </w:rPr>
        <w:t>gen und Lagerdecken und Nahrungsmittel aus der Erde erfunden.“</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Kommentar:</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Der Mensch tritt aus dem Tierreich heraus durch sein begriffliches Denken. Er hat Künste (Techniken) entw</w:t>
      </w:r>
      <w:r w:rsidRPr="00AC302A">
        <w:rPr>
          <w:rFonts w:ascii="Garamond" w:hAnsi="Garamond"/>
          <w:i/>
          <w:sz w:val="20"/>
          <w:szCs w:val="20"/>
        </w:rPr>
        <w:t>i</w:t>
      </w:r>
      <w:r w:rsidRPr="00AC302A">
        <w:rPr>
          <w:rFonts w:ascii="Garamond" w:hAnsi="Garamond"/>
          <w:i/>
          <w:sz w:val="20"/>
          <w:szCs w:val="20"/>
        </w:rPr>
        <w:t>ckelt, die ihm das Überleben in der Natur erleichtern. Insofern er Vernunft hat, ist er den Göttern ähnlich. Durch das Feuer kann er selbst Teile der Natur beher</w:t>
      </w:r>
      <w:r w:rsidRPr="00AC302A">
        <w:rPr>
          <w:rFonts w:ascii="Garamond" w:hAnsi="Garamond"/>
          <w:i/>
          <w:sz w:val="20"/>
          <w:szCs w:val="20"/>
        </w:rPr>
        <w:t>r</w:t>
      </w:r>
      <w:r w:rsidRPr="00AC302A">
        <w:rPr>
          <w:rFonts w:ascii="Garamond" w:hAnsi="Garamond"/>
          <w:i/>
          <w:sz w:val="20"/>
          <w:szCs w:val="20"/>
        </w:rPr>
        <w:t>schen. Doch diese handwerklichen Techniken oder Künste reichen nicht aus.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„So ausgerüstet wohnten die Menschen anfän</w:t>
      </w:r>
      <w:r w:rsidRPr="00AC302A">
        <w:rPr>
          <w:rFonts w:ascii="Garamond" w:hAnsi="Garamond"/>
          <w:sz w:val="20"/>
          <w:szCs w:val="20"/>
        </w:rPr>
        <w:t>g</w:t>
      </w:r>
      <w:r w:rsidRPr="00AC302A">
        <w:rPr>
          <w:rFonts w:ascii="Garamond" w:hAnsi="Garamond"/>
          <w:sz w:val="20"/>
          <w:szCs w:val="20"/>
        </w:rPr>
        <w:t>lich zerstreut, Städte aber gab es nicht. Daher wurden sie von den wilden Tieren ausgerottet, weil sie in jeder Art schwächer waren als diese, und die verarbeitende Kunst war ihnen zwar zur Ernährung hinreichende Hilfe, aber zum Kriege gegen die Tiere unwirksam.“</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Was Platon hier verschweigt oder was er nicht wusste: Um in Städten zu wohnen, musste die Gesellschaft schon so weit entwickelt sein, dass ein Teil von ihr vom Mehrpr</w:t>
      </w:r>
      <w:r w:rsidRPr="00AC302A">
        <w:rPr>
          <w:rFonts w:ascii="Garamond" w:hAnsi="Garamond"/>
          <w:i/>
          <w:sz w:val="20"/>
          <w:szCs w:val="20"/>
        </w:rPr>
        <w:t>o</w:t>
      </w:r>
      <w:r w:rsidRPr="00AC302A">
        <w:rPr>
          <w:rFonts w:ascii="Garamond" w:hAnsi="Garamond"/>
          <w:i/>
          <w:sz w:val="20"/>
          <w:szCs w:val="20"/>
        </w:rPr>
        <w:t>dukt der anderen leben konnte, Stadtgründung war also in der Antike faktisch nur im Zusammenhang mit Her</w:t>
      </w:r>
      <w:r w:rsidRPr="00AC302A">
        <w:rPr>
          <w:rFonts w:ascii="Garamond" w:hAnsi="Garamond"/>
          <w:i/>
          <w:sz w:val="20"/>
          <w:szCs w:val="20"/>
        </w:rPr>
        <w:t>r</w:t>
      </w:r>
      <w:r w:rsidRPr="00AC302A">
        <w:rPr>
          <w:rFonts w:ascii="Garamond" w:hAnsi="Garamond"/>
          <w:i/>
          <w:sz w:val="20"/>
          <w:szCs w:val="20"/>
        </w:rPr>
        <w:t>schaft möglich.</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„Sie versuchten also, sich zu sammeln und sich zu erretten durch Erbauung der Städte; wenn sie sich aber gesammelt hatten, so beleidigten sie eina</w:t>
      </w:r>
      <w:r w:rsidRPr="00AC302A">
        <w:rPr>
          <w:rFonts w:ascii="Garamond" w:hAnsi="Garamond"/>
          <w:sz w:val="20"/>
          <w:szCs w:val="20"/>
        </w:rPr>
        <w:t>n</w:t>
      </w:r>
      <w:r w:rsidRPr="00AC302A">
        <w:rPr>
          <w:rFonts w:ascii="Garamond" w:hAnsi="Garamond"/>
          <w:sz w:val="20"/>
          <w:szCs w:val="20"/>
        </w:rPr>
        <w:t xml:space="preserve">der, weil sie eben die politische oder bürgerliche Kunst nicht hatten, so </w:t>
      </w:r>
      <w:proofErr w:type="spellStart"/>
      <w:r w:rsidRPr="00AC302A">
        <w:rPr>
          <w:rFonts w:ascii="Garamond" w:hAnsi="Garamond"/>
          <w:sz w:val="20"/>
          <w:szCs w:val="20"/>
        </w:rPr>
        <w:t>daß</w:t>
      </w:r>
      <w:proofErr w:type="spellEnd"/>
      <w:r w:rsidRPr="00AC302A">
        <w:rPr>
          <w:rFonts w:ascii="Garamond" w:hAnsi="Garamond"/>
          <w:sz w:val="20"/>
          <w:szCs w:val="20"/>
        </w:rPr>
        <w:t xml:space="preserve"> sie wiederum zerstre</w:t>
      </w:r>
      <w:r w:rsidRPr="00AC302A">
        <w:rPr>
          <w:rFonts w:ascii="Garamond" w:hAnsi="Garamond"/>
          <w:sz w:val="20"/>
          <w:szCs w:val="20"/>
        </w:rPr>
        <w:t>u</w:t>
      </w:r>
      <w:r w:rsidRPr="00AC302A">
        <w:rPr>
          <w:rFonts w:ascii="Garamond" w:hAnsi="Garamond"/>
          <w:sz w:val="20"/>
          <w:szCs w:val="20"/>
        </w:rPr>
        <w:t>end auch bald wieder aufgerieben wurden.“</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Historisch kann man diese Erfahrung ansiedeln zu der Zeit vor den Reformen durch Drakon und vor allem Solon. Es waren allerdings nicht wilde Tiere, sondern die Rivalitäten zwischen Adligen, die Aufstände in Schul</w:t>
      </w:r>
      <w:r w:rsidRPr="00AC302A">
        <w:rPr>
          <w:rFonts w:ascii="Garamond" w:hAnsi="Garamond"/>
          <w:i/>
          <w:sz w:val="20"/>
          <w:szCs w:val="20"/>
        </w:rPr>
        <w:t>d</w:t>
      </w:r>
      <w:r w:rsidRPr="00AC302A">
        <w:rPr>
          <w:rFonts w:ascii="Garamond" w:hAnsi="Garamond"/>
          <w:i/>
          <w:sz w:val="20"/>
          <w:szCs w:val="20"/>
        </w:rPr>
        <w:t>knechtschaft geratener Bauern, die allgemeine Rechtsuns</w:t>
      </w:r>
      <w:r w:rsidRPr="00AC302A">
        <w:rPr>
          <w:rFonts w:ascii="Garamond" w:hAnsi="Garamond"/>
          <w:i/>
          <w:sz w:val="20"/>
          <w:szCs w:val="20"/>
        </w:rPr>
        <w:t>i</w:t>
      </w:r>
      <w:r w:rsidRPr="00AC302A">
        <w:rPr>
          <w:rFonts w:ascii="Garamond" w:hAnsi="Garamond"/>
          <w:i/>
          <w:sz w:val="20"/>
          <w:szCs w:val="20"/>
        </w:rPr>
        <w:t>cherheit, die Niederhaltung von Sklaven und die Verme</w:t>
      </w:r>
      <w:r w:rsidRPr="00AC302A">
        <w:rPr>
          <w:rFonts w:ascii="Garamond" w:hAnsi="Garamond"/>
          <w:i/>
          <w:sz w:val="20"/>
          <w:szCs w:val="20"/>
        </w:rPr>
        <w:t>i</w:t>
      </w:r>
      <w:r w:rsidRPr="00AC302A">
        <w:rPr>
          <w:rFonts w:ascii="Garamond" w:hAnsi="Garamond"/>
          <w:i/>
          <w:sz w:val="20"/>
          <w:szCs w:val="20"/>
        </w:rPr>
        <w:t>dung anderer innerer Konflikte in der Gesellschaft. Auch die Kriege der Poleis untereinander sind hier zu nennen.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„Zeus also, für unser Geschlecht, </w:t>
      </w:r>
      <w:proofErr w:type="spellStart"/>
      <w:r w:rsidRPr="00AC302A">
        <w:rPr>
          <w:rFonts w:ascii="Garamond" w:hAnsi="Garamond"/>
          <w:sz w:val="20"/>
          <w:szCs w:val="20"/>
        </w:rPr>
        <w:t>daß</w:t>
      </w:r>
      <w:proofErr w:type="spellEnd"/>
      <w:r w:rsidRPr="00AC302A">
        <w:rPr>
          <w:rFonts w:ascii="Garamond" w:hAnsi="Garamond"/>
          <w:sz w:val="20"/>
          <w:szCs w:val="20"/>
        </w:rPr>
        <w:t xml:space="preserve"> es nicht etwa gar untergehen möchte, besorgt, schickt den Hermes ab, um den Menschen Scham und Recht </w:t>
      </w:r>
      <w:r w:rsidRPr="00AC302A">
        <w:rPr>
          <w:rFonts w:ascii="Garamond" w:hAnsi="Garamond"/>
          <w:sz w:val="20"/>
          <w:szCs w:val="20"/>
        </w:rPr>
        <w:lastRenderedPageBreak/>
        <w:t>zu bringen, damit diese der Städte Ordnungen und Bande würden, der Zuneigung Vermittler. Hermes nun fragt den Zeus, auf welche Art er den Menschen das Recht und die Scham geben solle. Soll ich, so wie die Künste verteilt sind, auch diese verteilen? Jene nämlich sind so verteilt: Einer, welcher die Heilkunst innehat, ist genug für viele Unkundige, und so auch die andern Künste. Soll ich nun auch Recht und Scham ebenso unter den Menschen aufstellen, oder soll ich sie unter alle verteilen? Unter alle, sagte Zeus, und alle sollen teil daran haben; denn es könnten keine Staaten (Poleis, B. G.) bestehen, wenn auch hieran nur wenige Anteil hätten, wie an anderen Kün</w:t>
      </w:r>
      <w:r w:rsidRPr="00AC302A">
        <w:rPr>
          <w:rFonts w:ascii="Garamond" w:hAnsi="Garamond"/>
          <w:sz w:val="20"/>
          <w:szCs w:val="20"/>
        </w:rPr>
        <w:t>s</w:t>
      </w:r>
      <w:r w:rsidRPr="00AC302A">
        <w:rPr>
          <w:rFonts w:ascii="Garamond" w:hAnsi="Garamond"/>
          <w:sz w:val="20"/>
          <w:szCs w:val="20"/>
        </w:rPr>
        <w:t xml:space="preserve">ten.“ </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In dieser Aussage von Hermes versteckt sich die Erkenn</w:t>
      </w:r>
      <w:r w:rsidRPr="00AC302A">
        <w:rPr>
          <w:rFonts w:ascii="Garamond" w:hAnsi="Garamond"/>
          <w:i/>
          <w:sz w:val="20"/>
          <w:szCs w:val="20"/>
        </w:rPr>
        <w:t>t</w:t>
      </w:r>
      <w:r w:rsidRPr="00AC302A">
        <w:rPr>
          <w:rFonts w:ascii="Garamond" w:hAnsi="Garamond"/>
          <w:i/>
          <w:sz w:val="20"/>
          <w:szCs w:val="20"/>
        </w:rPr>
        <w:t>nis, dass die ökonomischen Techniken ungleich verteilt sind, und zwar nicht nur wegen der Arbeitsteilung in der Polis, sondern auch mit der Folge, dass der Reichtum ungleich verteilt ist.</w:t>
      </w:r>
      <w:r w:rsidRPr="00AC302A">
        <w:rPr>
          <w:rFonts w:ascii="Garamond" w:hAnsi="Garamond"/>
          <w:sz w:val="20"/>
          <w:szCs w:val="20"/>
        </w:rPr>
        <w:t xml:space="preserve"> </w:t>
      </w:r>
      <w:r w:rsidRPr="00AC302A">
        <w:rPr>
          <w:rFonts w:ascii="Garamond" w:hAnsi="Garamond"/>
          <w:i/>
          <w:sz w:val="20"/>
          <w:szCs w:val="20"/>
        </w:rPr>
        <w:t>Zeus verschärft deshalb den Gedanken der Gleichheit an den politischen Tugenden, indem er diejenigen, die sich weigern, diese sich anzueignen, aus der Polis ausschließt.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„Und gib auch ein Gesetz von meinetwegen, </w:t>
      </w:r>
      <w:proofErr w:type="spellStart"/>
      <w:r w:rsidRPr="00AC302A">
        <w:rPr>
          <w:rFonts w:ascii="Garamond" w:hAnsi="Garamond"/>
          <w:sz w:val="20"/>
          <w:szCs w:val="20"/>
        </w:rPr>
        <w:t>daß</w:t>
      </w:r>
      <w:proofErr w:type="spellEnd"/>
      <w:r w:rsidRPr="00AC302A">
        <w:rPr>
          <w:rFonts w:ascii="Garamond" w:hAnsi="Garamond"/>
          <w:sz w:val="20"/>
          <w:szCs w:val="20"/>
        </w:rPr>
        <w:t xml:space="preserve"> man den, der Scham und Recht sich anzueignen unfähig ist, töte wie einen bösen Schaden des Staates.“</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Dies ist das historisch Neue an der attischen Gesellschaft, die Staatsraison fordert die gleiche Teilhabe aller Polisbü</w:t>
      </w:r>
      <w:r w:rsidRPr="00AC302A">
        <w:rPr>
          <w:rFonts w:ascii="Garamond" w:hAnsi="Garamond"/>
          <w:i/>
          <w:sz w:val="20"/>
          <w:szCs w:val="20"/>
        </w:rPr>
        <w:t>r</w:t>
      </w:r>
      <w:r w:rsidRPr="00AC302A">
        <w:rPr>
          <w:rFonts w:ascii="Garamond" w:hAnsi="Garamond"/>
          <w:i/>
          <w:sz w:val="20"/>
          <w:szCs w:val="20"/>
        </w:rPr>
        <w:t>ger an den politischen Entscheidungen der Stadt. Sie ist entstanden im Zusammenhang mit den Solonschen Refo</w:t>
      </w:r>
      <w:r w:rsidRPr="00AC302A">
        <w:rPr>
          <w:rFonts w:ascii="Garamond" w:hAnsi="Garamond"/>
          <w:i/>
          <w:sz w:val="20"/>
          <w:szCs w:val="20"/>
        </w:rPr>
        <w:t>r</w:t>
      </w:r>
      <w:r w:rsidRPr="00AC302A">
        <w:rPr>
          <w:rFonts w:ascii="Garamond" w:hAnsi="Garamond"/>
          <w:i/>
          <w:sz w:val="20"/>
          <w:szCs w:val="20"/>
        </w:rPr>
        <w:t>men, nicht diese selbst, sondern die Konzeption, die dahi</w:t>
      </w:r>
      <w:r w:rsidRPr="00AC302A">
        <w:rPr>
          <w:rFonts w:ascii="Garamond" w:hAnsi="Garamond"/>
          <w:i/>
          <w:sz w:val="20"/>
          <w:szCs w:val="20"/>
        </w:rPr>
        <w:t>n</w:t>
      </w:r>
      <w:r w:rsidRPr="00AC302A">
        <w:rPr>
          <w:rFonts w:ascii="Garamond" w:hAnsi="Garamond"/>
          <w:i/>
          <w:sz w:val="20"/>
          <w:szCs w:val="20"/>
        </w:rPr>
        <w:t xml:space="preserve">ter stand, hat sich, nach dem Sturz der Tyrannis, durch </w:t>
      </w:r>
      <w:proofErr w:type="spellStart"/>
      <w:r w:rsidRPr="00AC302A">
        <w:rPr>
          <w:rFonts w:ascii="Garamond" w:hAnsi="Garamond"/>
          <w:i/>
          <w:sz w:val="20"/>
          <w:szCs w:val="20"/>
        </w:rPr>
        <w:t>Kleistenes</w:t>
      </w:r>
      <w:proofErr w:type="spellEnd"/>
      <w:r w:rsidRPr="00AC302A">
        <w:rPr>
          <w:rFonts w:ascii="Garamond" w:hAnsi="Garamond"/>
          <w:i/>
          <w:sz w:val="20"/>
          <w:szCs w:val="20"/>
        </w:rPr>
        <w:t xml:space="preserve"> und Perikles zur vorherrschenden Ansicht entwickelt. (Vgl. Meyer: Athen, S. 103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„Wenn sie aber zur Beratung über die politische Tugend gehen, wo alles auf </w:t>
      </w:r>
      <w:r w:rsidRPr="00AC302A">
        <w:rPr>
          <w:rFonts w:ascii="Garamond" w:hAnsi="Garamond"/>
          <w:b/>
          <w:sz w:val="20"/>
          <w:szCs w:val="20"/>
        </w:rPr>
        <w:t xml:space="preserve">Gerechtigkeit </w:t>
      </w:r>
      <w:r w:rsidRPr="00AC302A">
        <w:rPr>
          <w:rFonts w:ascii="Garamond" w:hAnsi="Garamond"/>
          <w:sz w:val="20"/>
          <w:szCs w:val="20"/>
        </w:rPr>
        <w:t xml:space="preserve">und </w:t>
      </w:r>
      <w:r w:rsidRPr="00AC302A">
        <w:rPr>
          <w:rFonts w:ascii="Garamond" w:hAnsi="Garamond"/>
          <w:b/>
          <w:sz w:val="20"/>
          <w:szCs w:val="20"/>
        </w:rPr>
        <w:t>Besonnenheit</w:t>
      </w:r>
      <w:r w:rsidRPr="00AC302A">
        <w:rPr>
          <w:rFonts w:ascii="Garamond" w:hAnsi="Garamond"/>
          <w:sz w:val="20"/>
          <w:szCs w:val="20"/>
        </w:rPr>
        <w:t xml:space="preserve"> ankommt, so dulden sie mit Recht einen jeden, weil es jedem gebührt, an dieser Tugend Anteil zu haben, oder es könnte keine Poleis, die Gemeinschaft der freien Bürger, g</w:t>
      </w:r>
      <w:r w:rsidRPr="00AC302A">
        <w:rPr>
          <w:rFonts w:ascii="Garamond" w:hAnsi="Garamond"/>
          <w:sz w:val="20"/>
          <w:szCs w:val="20"/>
        </w:rPr>
        <w:t>e</w:t>
      </w:r>
      <w:r w:rsidRPr="00AC302A">
        <w:rPr>
          <w:rFonts w:ascii="Garamond" w:hAnsi="Garamond"/>
          <w:sz w:val="20"/>
          <w:szCs w:val="20"/>
        </w:rPr>
        <w:t xml:space="preserve">ben.“ (Platon: </w:t>
      </w:r>
      <w:proofErr w:type="spellStart"/>
      <w:r w:rsidRPr="00AC302A">
        <w:rPr>
          <w:rFonts w:ascii="Garamond" w:hAnsi="Garamond"/>
          <w:sz w:val="20"/>
          <w:szCs w:val="20"/>
        </w:rPr>
        <w:t>Protagoras</w:t>
      </w:r>
      <w:proofErr w:type="spellEnd"/>
      <w:r w:rsidRPr="00AC302A">
        <w:rPr>
          <w:rFonts w:ascii="Garamond" w:hAnsi="Garamond"/>
          <w:sz w:val="20"/>
          <w:szCs w:val="20"/>
        </w:rPr>
        <w:t xml:space="preserve">, S. 63) </w:t>
      </w:r>
      <w:r w:rsidRPr="00AC302A">
        <w:rPr>
          <w:rFonts w:ascii="Garamond" w:hAnsi="Garamond"/>
          <w:i/>
          <w:sz w:val="20"/>
          <w:szCs w:val="20"/>
        </w:rPr>
        <w:t>Moral wird hier als ideelle Existenzbedingung der Polis bestimmt.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Aus dieser </w:t>
      </w:r>
      <w:r w:rsidRPr="00AC302A">
        <w:rPr>
          <w:rFonts w:ascii="Garamond" w:hAnsi="Garamond"/>
          <w:b/>
          <w:sz w:val="20"/>
          <w:szCs w:val="20"/>
        </w:rPr>
        <w:t>Isonomie</w:t>
      </w:r>
      <w:r w:rsidRPr="00AC302A">
        <w:rPr>
          <w:rFonts w:ascii="Garamond" w:hAnsi="Garamond"/>
          <w:sz w:val="20"/>
          <w:szCs w:val="20"/>
        </w:rPr>
        <w:t>, dem gleichen Anrecht an den Beratungen der Stadt, entwickelte sich die attische Demokratie.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Was den Zusammenhang von Recht, den g</w:t>
      </w:r>
      <w:r w:rsidRPr="00AC302A">
        <w:rPr>
          <w:rFonts w:ascii="Garamond" w:hAnsi="Garamond"/>
          <w:sz w:val="20"/>
          <w:szCs w:val="20"/>
        </w:rPr>
        <w:t>e</w:t>
      </w:r>
      <w:r w:rsidRPr="00AC302A">
        <w:rPr>
          <w:rFonts w:ascii="Garamond" w:hAnsi="Garamond"/>
          <w:sz w:val="20"/>
          <w:szCs w:val="20"/>
        </w:rPr>
        <w:t xml:space="preserve">schriebenen Gesetzen, und Scham ausmacht, lässt sich von mir nur vermuten. Die Gesetze können nur wirksam sein, </w:t>
      </w:r>
      <w:r w:rsidRPr="00AC302A">
        <w:rPr>
          <w:rFonts w:ascii="Garamond" w:hAnsi="Garamond"/>
          <w:b/>
          <w:sz w:val="20"/>
          <w:szCs w:val="20"/>
        </w:rPr>
        <w:t>wenn sie auch verinnerlicht werden</w:t>
      </w:r>
      <w:r w:rsidRPr="00AC302A">
        <w:rPr>
          <w:rFonts w:ascii="Garamond" w:hAnsi="Garamond"/>
          <w:sz w:val="20"/>
          <w:szCs w:val="20"/>
        </w:rPr>
        <w:t>, also Scham auslösen, wenn sie übertr</w:t>
      </w:r>
      <w:r w:rsidRPr="00AC302A">
        <w:rPr>
          <w:rFonts w:ascii="Garamond" w:hAnsi="Garamond"/>
          <w:sz w:val="20"/>
          <w:szCs w:val="20"/>
        </w:rPr>
        <w:t>e</w:t>
      </w:r>
      <w:r w:rsidRPr="00AC302A">
        <w:rPr>
          <w:rFonts w:ascii="Garamond" w:hAnsi="Garamond"/>
          <w:sz w:val="20"/>
          <w:szCs w:val="20"/>
        </w:rPr>
        <w:t xml:space="preserve">ten werden. Der Sophist </w:t>
      </w:r>
      <w:proofErr w:type="spellStart"/>
      <w:r w:rsidRPr="00AC302A">
        <w:rPr>
          <w:rFonts w:ascii="Garamond" w:hAnsi="Garamond"/>
          <w:sz w:val="20"/>
          <w:szCs w:val="20"/>
        </w:rPr>
        <w:t>Kritias</w:t>
      </w:r>
      <w:proofErr w:type="spellEnd"/>
      <w:r w:rsidRPr="00AC302A">
        <w:rPr>
          <w:rFonts w:ascii="Garamond" w:hAnsi="Garamond"/>
          <w:sz w:val="20"/>
          <w:szCs w:val="20"/>
        </w:rPr>
        <w:t xml:space="preserve"> hat die Notwe</w:t>
      </w:r>
      <w:r w:rsidRPr="00AC302A">
        <w:rPr>
          <w:rFonts w:ascii="Garamond" w:hAnsi="Garamond"/>
          <w:sz w:val="20"/>
          <w:szCs w:val="20"/>
        </w:rPr>
        <w:t>n</w:t>
      </w:r>
      <w:r w:rsidRPr="00AC302A">
        <w:rPr>
          <w:rFonts w:ascii="Garamond" w:hAnsi="Garamond"/>
          <w:sz w:val="20"/>
          <w:szCs w:val="20"/>
        </w:rPr>
        <w:t>digkeit, Recht zu verinnerlichen, also als moral</w:t>
      </w:r>
      <w:r w:rsidRPr="00AC302A">
        <w:rPr>
          <w:rFonts w:ascii="Garamond" w:hAnsi="Garamond"/>
          <w:sz w:val="20"/>
          <w:szCs w:val="20"/>
        </w:rPr>
        <w:t>i</w:t>
      </w:r>
      <w:r w:rsidRPr="00AC302A">
        <w:rPr>
          <w:rFonts w:ascii="Garamond" w:hAnsi="Garamond"/>
          <w:sz w:val="20"/>
          <w:szCs w:val="20"/>
        </w:rPr>
        <w:t>sche Forderung und nicht nur aus Angst vor Strafe anzusehen, ebenfalls in einem erfundenen Mythos begründet und zugleich auch kritisiert.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lastRenderedPageBreak/>
        <w:t xml:space="preserve">„Es gab einmal eine Zeit, da war das Leben der Menschen jeder Ordnung bar, ähnlich dem der Raubtiere, und es herrschte die rohe Gewalt. Damals wurden die Guten nicht belohnt und die Bösen nicht bestraft. Und da scheinen mir die Menschen sich Gesetze als Zuchtmeister gegeben zu haben, auf </w:t>
      </w:r>
      <w:proofErr w:type="spellStart"/>
      <w:r w:rsidRPr="00AC302A">
        <w:rPr>
          <w:rFonts w:ascii="Garamond" w:hAnsi="Garamond"/>
          <w:sz w:val="20"/>
          <w:szCs w:val="20"/>
        </w:rPr>
        <w:t>daß</w:t>
      </w:r>
      <w:proofErr w:type="spellEnd"/>
      <w:r w:rsidRPr="00AC302A">
        <w:rPr>
          <w:rFonts w:ascii="Garamond" w:hAnsi="Garamond"/>
          <w:sz w:val="20"/>
          <w:szCs w:val="20"/>
        </w:rPr>
        <w:t xml:space="preserve"> das Recht in gleicher Weise über alle herrsche und den Frevel niederhalte. Wenn jemand ein Verbrechen beging, so wurde er nun gestraft. Als so die Gesetze hinderten, </w:t>
      </w:r>
      <w:proofErr w:type="spellStart"/>
      <w:r w:rsidRPr="00AC302A">
        <w:rPr>
          <w:rFonts w:ascii="Garamond" w:hAnsi="Garamond"/>
          <w:sz w:val="20"/>
          <w:szCs w:val="20"/>
        </w:rPr>
        <w:t>daß</w:t>
      </w:r>
      <w:proofErr w:type="spellEnd"/>
      <w:r w:rsidRPr="00AC302A">
        <w:rPr>
          <w:rFonts w:ascii="Garamond" w:hAnsi="Garamond"/>
          <w:sz w:val="20"/>
          <w:szCs w:val="20"/>
        </w:rPr>
        <w:t xml:space="preserve"> man offen Gewalttat verübte, und daher nur insgeheim gefrevelt wurde, da scheint mir zuerst ein schlauer und kluger Kopf die Furcht vor den Göttern für die Menschen erfunden zu haben, damit die Übeltäter sich fürchteten, auch wenn sie insgeheim etwas Böses täten und sagten oder (auch nur) dächten. – Er führte daher den Go</w:t>
      </w:r>
      <w:r w:rsidRPr="00AC302A">
        <w:rPr>
          <w:rFonts w:ascii="Garamond" w:hAnsi="Garamond"/>
          <w:sz w:val="20"/>
          <w:szCs w:val="20"/>
        </w:rPr>
        <w:t>t</w:t>
      </w:r>
      <w:r w:rsidRPr="00AC302A">
        <w:rPr>
          <w:rFonts w:ascii="Garamond" w:hAnsi="Garamond"/>
          <w:sz w:val="20"/>
          <w:szCs w:val="20"/>
        </w:rPr>
        <w:t>tesglauben ein:</w:t>
      </w:r>
      <w:r w:rsidR="00223F9F">
        <w:rPr>
          <w:rFonts w:ascii="Garamond" w:hAnsi="Garamond"/>
          <w:sz w:val="20"/>
          <w:szCs w:val="20"/>
        </w:rPr>
        <w:t xml:space="preserve"> </w:t>
      </w:r>
      <w:r w:rsidRPr="00AC302A">
        <w:rPr>
          <w:rFonts w:ascii="Garamond" w:hAnsi="Garamond"/>
          <w:sz w:val="20"/>
          <w:szCs w:val="20"/>
        </w:rPr>
        <w:t>Es gibt einen Gott, der ewig lebt, voll Kraft, der mit dem Geiste sieht und hört und übermenschliche Einsicht hat; der hat eine göttl</w:t>
      </w:r>
      <w:r w:rsidRPr="00AC302A">
        <w:rPr>
          <w:rFonts w:ascii="Garamond" w:hAnsi="Garamond"/>
          <w:sz w:val="20"/>
          <w:szCs w:val="20"/>
        </w:rPr>
        <w:t>i</w:t>
      </w:r>
      <w:r w:rsidRPr="00AC302A">
        <w:rPr>
          <w:rFonts w:ascii="Garamond" w:hAnsi="Garamond"/>
          <w:sz w:val="20"/>
          <w:szCs w:val="20"/>
        </w:rPr>
        <w:t>che Natur und achtet auf dies alles. Der hört alles, was unter den Menschen gesprochen wird und alles, was sie tun, kann er sehen.</w:t>
      </w:r>
      <w:r w:rsidR="00223F9F">
        <w:rPr>
          <w:rFonts w:ascii="Garamond" w:hAnsi="Garamond"/>
          <w:sz w:val="20"/>
          <w:szCs w:val="20"/>
        </w:rPr>
        <w:t xml:space="preserve"> </w:t>
      </w:r>
      <w:r w:rsidRPr="00AC302A">
        <w:rPr>
          <w:rFonts w:ascii="Garamond" w:hAnsi="Garamond"/>
          <w:sz w:val="20"/>
          <w:szCs w:val="20"/>
        </w:rPr>
        <w:t xml:space="preserve">(…) die Götter, sagte er, sie wohnen dort, wo es die Menschen am meisten erschrecken </w:t>
      </w:r>
      <w:proofErr w:type="spellStart"/>
      <w:r w:rsidRPr="00AC302A">
        <w:rPr>
          <w:rFonts w:ascii="Garamond" w:hAnsi="Garamond"/>
          <w:sz w:val="20"/>
          <w:szCs w:val="20"/>
        </w:rPr>
        <w:t>mußte</w:t>
      </w:r>
      <w:proofErr w:type="spellEnd"/>
      <w:r w:rsidRPr="00AC302A">
        <w:rPr>
          <w:rFonts w:ascii="Garamond" w:hAnsi="Garamond"/>
          <w:sz w:val="20"/>
          <w:szCs w:val="20"/>
        </w:rPr>
        <w:t xml:space="preserve">, von wo, wie er </w:t>
      </w:r>
      <w:proofErr w:type="spellStart"/>
      <w:r w:rsidRPr="00AC302A">
        <w:rPr>
          <w:rFonts w:ascii="Garamond" w:hAnsi="Garamond"/>
          <w:sz w:val="20"/>
          <w:szCs w:val="20"/>
        </w:rPr>
        <w:t>wu</w:t>
      </w:r>
      <w:r w:rsidRPr="00AC302A">
        <w:rPr>
          <w:rFonts w:ascii="Garamond" w:hAnsi="Garamond"/>
          <w:sz w:val="20"/>
          <w:szCs w:val="20"/>
        </w:rPr>
        <w:t>ß</w:t>
      </w:r>
      <w:r w:rsidRPr="00AC302A">
        <w:rPr>
          <w:rFonts w:ascii="Garamond" w:hAnsi="Garamond"/>
          <w:sz w:val="20"/>
          <w:szCs w:val="20"/>
        </w:rPr>
        <w:t>te</w:t>
      </w:r>
      <w:proofErr w:type="spellEnd"/>
      <w:r w:rsidRPr="00AC302A">
        <w:rPr>
          <w:rFonts w:ascii="Garamond" w:hAnsi="Garamond"/>
          <w:sz w:val="20"/>
          <w:szCs w:val="20"/>
        </w:rPr>
        <w:t>, die Angst zu den Menschen herniederkommt wie auch der Segen für ihr armseliges Leben: aus der Höhe da droben, wo er die Blitze zucken sah und des Donners grauses Krachen hörte (…)</w:t>
      </w:r>
      <w:r w:rsidRPr="00AC302A">
        <w:rPr>
          <w:rFonts w:ascii="Garamond" w:hAnsi="Garamond"/>
          <w:sz w:val="20"/>
          <w:szCs w:val="20"/>
        </w:rPr>
        <w:br/>
        <w:t xml:space="preserve">   Mit Ängsten solcher Art schreckte er die Me</w:t>
      </w:r>
      <w:r w:rsidRPr="00AC302A">
        <w:rPr>
          <w:rFonts w:ascii="Garamond" w:hAnsi="Garamond"/>
          <w:sz w:val="20"/>
          <w:szCs w:val="20"/>
        </w:rPr>
        <w:t>n</w:t>
      </w:r>
      <w:r w:rsidRPr="00AC302A">
        <w:rPr>
          <w:rFonts w:ascii="Garamond" w:hAnsi="Garamond"/>
          <w:sz w:val="20"/>
          <w:szCs w:val="20"/>
        </w:rPr>
        <w:t>schen und wies so passend und wohlbedacht der Gottheit an geziemende Stätte ihren Wohnsitz an und tilgte den ungesetzlichen Sinn durch die Gesetze.“ (</w:t>
      </w:r>
      <w:proofErr w:type="spellStart"/>
      <w:r w:rsidRPr="00AC302A">
        <w:rPr>
          <w:rFonts w:ascii="Garamond" w:hAnsi="Garamond"/>
          <w:sz w:val="20"/>
          <w:szCs w:val="20"/>
        </w:rPr>
        <w:t>Kritias</w:t>
      </w:r>
      <w:proofErr w:type="spellEnd"/>
      <w:r w:rsidRPr="00AC302A">
        <w:rPr>
          <w:rFonts w:ascii="Garamond" w:hAnsi="Garamond"/>
          <w:sz w:val="20"/>
          <w:szCs w:val="20"/>
        </w:rPr>
        <w:t xml:space="preserve">, in </w:t>
      </w:r>
      <w:proofErr w:type="spellStart"/>
      <w:r w:rsidRPr="00AC302A">
        <w:rPr>
          <w:rFonts w:ascii="Garamond" w:hAnsi="Garamond"/>
          <w:sz w:val="20"/>
          <w:szCs w:val="20"/>
        </w:rPr>
        <w:t>Capelle</w:t>
      </w:r>
      <w:proofErr w:type="spellEnd"/>
      <w:r w:rsidRPr="00AC302A">
        <w:rPr>
          <w:rFonts w:ascii="Garamond" w:hAnsi="Garamond"/>
          <w:sz w:val="20"/>
          <w:szCs w:val="20"/>
        </w:rPr>
        <w:t>: Vorsokratiker, S. 378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In diesem Auszug wird der Gottesglaube bereits als Märchen für unmündige Kinder dargestellt. Doch was die Gesellschaft anstelle der Gotte</w:t>
      </w:r>
      <w:r w:rsidRPr="00AC302A">
        <w:rPr>
          <w:rFonts w:ascii="Garamond" w:hAnsi="Garamond"/>
          <w:sz w:val="20"/>
          <w:szCs w:val="20"/>
        </w:rPr>
        <w:t>s</w:t>
      </w:r>
      <w:r w:rsidRPr="00AC302A">
        <w:rPr>
          <w:rFonts w:ascii="Garamond" w:hAnsi="Garamond"/>
          <w:sz w:val="20"/>
          <w:szCs w:val="20"/>
        </w:rPr>
        <w:t xml:space="preserve">furcht setzen sollte, war </w:t>
      </w:r>
      <w:proofErr w:type="spellStart"/>
      <w:r w:rsidRPr="00AC302A">
        <w:rPr>
          <w:rFonts w:ascii="Garamond" w:hAnsi="Garamond"/>
          <w:sz w:val="20"/>
          <w:szCs w:val="20"/>
        </w:rPr>
        <w:t>Kritias</w:t>
      </w:r>
      <w:proofErr w:type="spellEnd"/>
      <w:r w:rsidRPr="00AC302A">
        <w:rPr>
          <w:rFonts w:ascii="Garamond" w:hAnsi="Garamond"/>
          <w:sz w:val="20"/>
          <w:szCs w:val="20"/>
        </w:rPr>
        <w:t xml:space="preserve"> nicht klar, geht jedenfalls nicht aus diesem Fragment hervor. Ein autonomes Gewissen war für ihn noch nicht denkbar. Platon und Aristoteles mussten deshalb andere Arten der Legitimation der Moral entw</w:t>
      </w:r>
      <w:r w:rsidRPr="00AC302A">
        <w:rPr>
          <w:rFonts w:ascii="Garamond" w:hAnsi="Garamond"/>
          <w:sz w:val="20"/>
          <w:szCs w:val="20"/>
        </w:rPr>
        <w:t>i</w:t>
      </w:r>
      <w:r w:rsidRPr="00AC302A">
        <w:rPr>
          <w:rFonts w:ascii="Garamond" w:hAnsi="Garamond"/>
          <w:sz w:val="20"/>
          <w:szCs w:val="20"/>
        </w:rPr>
        <w:t xml:space="preserve">ckeln. Nicht die Furcht vor den Göttern oder dem einen Gott, modern ausgedrückt, eine </w:t>
      </w:r>
      <w:r w:rsidRPr="00AC302A">
        <w:rPr>
          <w:rFonts w:ascii="Garamond" w:hAnsi="Garamond"/>
          <w:b/>
          <w:sz w:val="20"/>
          <w:szCs w:val="20"/>
        </w:rPr>
        <w:t>het</w:t>
      </w:r>
      <w:r w:rsidRPr="00AC302A">
        <w:rPr>
          <w:rFonts w:ascii="Garamond" w:hAnsi="Garamond"/>
          <w:b/>
          <w:sz w:val="20"/>
          <w:szCs w:val="20"/>
        </w:rPr>
        <w:t>e</w:t>
      </w:r>
      <w:r w:rsidRPr="00AC302A">
        <w:rPr>
          <w:rFonts w:ascii="Garamond" w:hAnsi="Garamond"/>
          <w:b/>
          <w:sz w:val="20"/>
          <w:szCs w:val="20"/>
        </w:rPr>
        <w:t>ronome Absicherung</w:t>
      </w:r>
      <w:r w:rsidRPr="00AC302A">
        <w:rPr>
          <w:rFonts w:ascii="Garamond" w:hAnsi="Garamond"/>
          <w:sz w:val="20"/>
          <w:szCs w:val="20"/>
        </w:rPr>
        <w:t xml:space="preserve"> von moralischen Begriffen wie Gerechtigkeit, soll die Einhaltung der Mora</w:t>
      </w:r>
      <w:r w:rsidRPr="00AC302A">
        <w:rPr>
          <w:rFonts w:ascii="Garamond" w:hAnsi="Garamond"/>
          <w:sz w:val="20"/>
          <w:szCs w:val="20"/>
        </w:rPr>
        <w:t>l</w:t>
      </w:r>
      <w:r w:rsidRPr="00AC302A">
        <w:rPr>
          <w:rFonts w:ascii="Garamond" w:hAnsi="Garamond"/>
          <w:sz w:val="20"/>
          <w:szCs w:val="20"/>
        </w:rPr>
        <w:t xml:space="preserve">regeln sichern, sondern die </w:t>
      </w:r>
      <w:r w:rsidRPr="00AC302A">
        <w:rPr>
          <w:rFonts w:ascii="Garamond" w:hAnsi="Garamond"/>
          <w:b/>
          <w:sz w:val="20"/>
          <w:szCs w:val="20"/>
        </w:rPr>
        <w:t>eigene Einsicht</w:t>
      </w:r>
      <w:r w:rsidRPr="00AC302A">
        <w:rPr>
          <w:rFonts w:ascii="Garamond" w:hAnsi="Garamond"/>
          <w:sz w:val="20"/>
          <w:szCs w:val="20"/>
        </w:rPr>
        <w:t xml:space="preserve">, also erste Ansätze von </w:t>
      </w:r>
      <w:r w:rsidRPr="00AC302A">
        <w:rPr>
          <w:rFonts w:ascii="Garamond" w:hAnsi="Garamond"/>
          <w:b/>
          <w:sz w:val="20"/>
          <w:szCs w:val="20"/>
        </w:rPr>
        <w:t>Autonomie</w:t>
      </w:r>
      <w:r w:rsidRPr="00AC302A">
        <w:rPr>
          <w:rFonts w:ascii="Garamond" w:hAnsi="Garamond"/>
          <w:sz w:val="20"/>
          <w:szCs w:val="20"/>
        </w:rPr>
        <w:t xml:space="preserv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Das pragmatische Argument haben Platon und </w:t>
      </w:r>
      <w:proofErr w:type="spellStart"/>
      <w:r w:rsidRPr="00AC302A">
        <w:rPr>
          <w:rFonts w:ascii="Garamond" w:hAnsi="Garamond"/>
          <w:sz w:val="20"/>
          <w:szCs w:val="20"/>
        </w:rPr>
        <w:t>Kritias</w:t>
      </w:r>
      <w:proofErr w:type="spellEnd"/>
      <w:r w:rsidRPr="00AC302A">
        <w:rPr>
          <w:rFonts w:ascii="Garamond" w:hAnsi="Garamond"/>
          <w:sz w:val="20"/>
          <w:szCs w:val="20"/>
        </w:rPr>
        <w:t xml:space="preserve"> bereits genannt: Entweder es herrscht Gerechtigkeit in der Gesellschaft oder die inneren Streitigkeiten und die Kriminalität machen ein Zusammenleben unmöglich. Gerecht handeln aber genügt unter den Bedingungen einer her</w:t>
      </w:r>
      <w:r w:rsidRPr="00AC302A">
        <w:rPr>
          <w:rFonts w:ascii="Garamond" w:hAnsi="Garamond"/>
          <w:sz w:val="20"/>
          <w:szCs w:val="20"/>
        </w:rPr>
        <w:t>r</w:t>
      </w:r>
      <w:r w:rsidRPr="00AC302A">
        <w:rPr>
          <w:rFonts w:ascii="Garamond" w:hAnsi="Garamond"/>
          <w:sz w:val="20"/>
          <w:szCs w:val="20"/>
        </w:rPr>
        <w:t>schaftlich verfassten Gesellschaft nicht mehr. Denn:</w:t>
      </w:r>
    </w:p>
    <w:p w:rsidR="00695F2B" w:rsidRPr="00AC302A" w:rsidRDefault="00695F2B" w:rsidP="00382CD1">
      <w:pPr>
        <w:numPr>
          <w:ilvl w:val="0"/>
          <w:numId w:val="29"/>
        </w:numPr>
        <w:spacing w:line="240" w:lineRule="auto"/>
        <w:contextualSpacing/>
        <w:jc w:val="both"/>
        <w:rPr>
          <w:rFonts w:ascii="Garamond" w:hAnsi="Garamond"/>
          <w:sz w:val="20"/>
          <w:szCs w:val="20"/>
        </w:rPr>
      </w:pPr>
      <w:r w:rsidRPr="00AC302A">
        <w:rPr>
          <w:rFonts w:ascii="Garamond" w:hAnsi="Garamond"/>
          <w:sz w:val="20"/>
          <w:szCs w:val="20"/>
        </w:rPr>
        <w:t>Was ist gerecht? Ist Schuldknechtschaft gerecht? Ist Sklaverei gerecht?</w:t>
      </w:r>
    </w:p>
    <w:p w:rsidR="00695F2B" w:rsidRPr="00AC302A" w:rsidRDefault="00695F2B" w:rsidP="00382CD1">
      <w:pPr>
        <w:numPr>
          <w:ilvl w:val="0"/>
          <w:numId w:val="29"/>
        </w:numPr>
        <w:spacing w:line="240" w:lineRule="auto"/>
        <w:contextualSpacing/>
        <w:jc w:val="both"/>
        <w:rPr>
          <w:rFonts w:ascii="Garamond" w:hAnsi="Garamond"/>
          <w:sz w:val="20"/>
          <w:szCs w:val="20"/>
        </w:rPr>
      </w:pPr>
      <w:r w:rsidRPr="00AC302A">
        <w:rPr>
          <w:rFonts w:ascii="Garamond" w:hAnsi="Garamond"/>
          <w:sz w:val="20"/>
          <w:szCs w:val="20"/>
        </w:rPr>
        <w:lastRenderedPageBreak/>
        <w:t>Es reicht die Sitte nicht mehr aus in der komplexer gewordenen Gesellschaft. Die Sitte war ja gerade an ihre Grenzen gestoßen.</w:t>
      </w:r>
    </w:p>
    <w:p w:rsidR="00695F2B" w:rsidRPr="00AC302A" w:rsidRDefault="00695F2B" w:rsidP="00382CD1">
      <w:pPr>
        <w:numPr>
          <w:ilvl w:val="0"/>
          <w:numId w:val="29"/>
        </w:numPr>
        <w:spacing w:line="240" w:lineRule="auto"/>
        <w:contextualSpacing/>
        <w:jc w:val="both"/>
        <w:rPr>
          <w:rFonts w:ascii="Garamond" w:hAnsi="Garamond"/>
          <w:sz w:val="20"/>
          <w:szCs w:val="20"/>
        </w:rPr>
      </w:pPr>
      <w:r w:rsidRPr="00AC302A">
        <w:rPr>
          <w:rFonts w:ascii="Garamond" w:hAnsi="Garamond"/>
          <w:sz w:val="20"/>
          <w:szCs w:val="20"/>
        </w:rPr>
        <w:t>Man muss auch ein Selbstbewusstsein über das haben, was gerecht ist. Zu den moralischen Prinzipien und Tugenden muss noch das Wissen hinzukommen, was Moral ist.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Das moralische </w:t>
      </w:r>
      <w:r w:rsidRPr="00AC302A">
        <w:rPr>
          <w:rFonts w:ascii="Garamond" w:hAnsi="Garamond"/>
          <w:b/>
          <w:sz w:val="20"/>
          <w:szCs w:val="20"/>
        </w:rPr>
        <w:t xml:space="preserve">Selbstbewusstsein </w:t>
      </w:r>
      <w:r w:rsidRPr="00AC302A">
        <w:rPr>
          <w:rFonts w:ascii="Garamond" w:hAnsi="Garamond"/>
          <w:sz w:val="20"/>
          <w:szCs w:val="20"/>
        </w:rPr>
        <w:t>ist unter der Tugend der Besonnenheit von Platon ausgespr</w:t>
      </w:r>
      <w:r w:rsidRPr="00AC302A">
        <w:rPr>
          <w:rFonts w:ascii="Garamond" w:hAnsi="Garamond"/>
          <w:sz w:val="20"/>
          <w:szCs w:val="20"/>
        </w:rPr>
        <w:t>o</w:t>
      </w:r>
      <w:r w:rsidRPr="00AC302A">
        <w:rPr>
          <w:rFonts w:ascii="Garamond" w:hAnsi="Garamond"/>
          <w:sz w:val="20"/>
          <w:szCs w:val="20"/>
        </w:rPr>
        <w:t xml:space="preserve">chen worden. Jeder hat vielleicht schon einmal von dem delphischen göttlichen Orakel gehört, das gefordert hat: </w:t>
      </w:r>
      <w:r w:rsidRPr="00AC302A">
        <w:rPr>
          <w:rFonts w:ascii="Garamond" w:hAnsi="Garamond"/>
          <w:b/>
          <w:sz w:val="20"/>
          <w:szCs w:val="20"/>
        </w:rPr>
        <w:t>Erkenne dich selbst</w:t>
      </w:r>
      <w:r w:rsidRPr="00AC302A">
        <w:rPr>
          <w:rFonts w:ascii="Garamond" w:hAnsi="Garamond"/>
          <w:sz w:val="20"/>
          <w:szCs w:val="20"/>
        </w:rPr>
        <w:t>. Dieser Orakelspruch ist sozusagen die heteronome Abs</w:t>
      </w:r>
      <w:r w:rsidRPr="00AC302A">
        <w:rPr>
          <w:rFonts w:ascii="Garamond" w:hAnsi="Garamond"/>
          <w:sz w:val="20"/>
          <w:szCs w:val="20"/>
        </w:rPr>
        <w:t>i</w:t>
      </w:r>
      <w:r w:rsidRPr="00AC302A">
        <w:rPr>
          <w:rFonts w:ascii="Garamond" w:hAnsi="Garamond"/>
          <w:sz w:val="20"/>
          <w:szCs w:val="20"/>
        </w:rPr>
        <w:t>cherung einer autonomen Leistung des damaligen Bewusstseins. Denn wer nur gerecht handelt, ohne die Gründe für die moralische Notwendi</w:t>
      </w:r>
      <w:r w:rsidRPr="00AC302A">
        <w:rPr>
          <w:rFonts w:ascii="Garamond" w:hAnsi="Garamond"/>
          <w:sz w:val="20"/>
          <w:szCs w:val="20"/>
        </w:rPr>
        <w:t>g</w:t>
      </w:r>
      <w:r w:rsidRPr="00AC302A">
        <w:rPr>
          <w:rFonts w:ascii="Garamond" w:hAnsi="Garamond"/>
          <w:sz w:val="20"/>
          <w:szCs w:val="20"/>
        </w:rPr>
        <w:t xml:space="preserve">keit der Gerechtigkeit zu kennen, also ohne ein Selbstbewusstsein über sein Handeln zu haben, der handelt nur zufällig gerecht. Der kann unter anderen Umständen auch ungerecht handeln.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Platon macht die Notwendigkeit eines moral</w:t>
      </w:r>
      <w:r w:rsidRPr="00AC302A">
        <w:rPr>
          <w:rFonts w:ascii="Garamond" w:hAnsi="Garamond"/>
          <w:sz w:val="20"/>
          <w:szCs w:val="20"/>
        </w:rPr>
        <w:t>i</w:t>
      </w:r>
      <w:r w:rsidRPr="00AC302A">
        <w:rPr>
          <w:rFonts w:ascii="Garamond" w:hAnsi="Garamond"/>
          <w:sz w:val="20"/>
          <w:szCs w:val="20"/>
        </w:rPr>
        <w:t>schen Selbstbewusstseins an einer Analogie deu</w:t>
      </w:r>
      <w:r w:rsidRPr="00AC302A">
        <w:rPr>
          <w:rFonts w:ascii="Garamond" w:hAnsi="Garamond"/>
          <w:sz w:val="20"/>
          <w:szCs w:val="20"/>
        </w:rPr>
        <w:t>t</w:t>
      </w:r>
      <w:r w:rsidRPr="00AC302A">
        <w:rPr>
          <w:rFonts w:ascii="Garamond" w:hAnsi="Garamond"/>
          <w:sz w:val="20"/>
          <w:szCs w:val="20"/>
        </w:rPr>
        <w:t>lich:</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t>
      </w:r>
      <w:proofErr w:type="spellStart"/>
      <w:r w:rsidRPr="00AC302A">
        <w:rPr>
          <w:rFonts w:ascii="Garamond" w:hAnsi="Garamond"/>
          <w:sz w:val="20"/>
          <w:szCs w:val="20"/>
        </w:rPr>
        <w:t>Muß</w:t>
      </w:r>
      <w:proofErr w:type="spellEnd"/>
      <w:r w:rsidRPr="00AC302A">
        <w:rPr>
          <w:rFonts w:ascii="Garamond" w:hAnsi="Garamond"/>
          <w:sz w:val="20"/>
          <w:szCs w:val="20"/>
        </w:rPr>
        <w:t xml:space="preserve"> aber wohl jeder Arzt notwendig wissen, wann er mit Erfolg den Kranken behandelt und wann nicht? Und so jeder Künstler, wann er Nu</w:t>
      </w:r>
      <w:r w:rsidRPr="00AC302A">
        <w:rPr>
          <w:rFonts w:ascii="Garamond" w:hAnsi="Garamond"/>
          <w:sz w:val="20"/>
          <w:szCs w:val="20"/>
        </w:rPr>
        <w:t>t</w:t>
      </w:r>
      <w:r w:rsidRPr="00AC302A">
        <w:rPr>
          <w:rFonts w:ascii="Garamond" w:hAnsi="Garamond"/>
          <w:sz w:val="20"/>
          <w:szCs w:val="20"/>
        </w:rPr>
        <w:t>zen haben wird von dem Werke, welches er ve</w:t>
      </w:r>
      <w:r w:rsidRPr="00AC302A">
        <w:rPr>
          <w:rFonts w:ascii="Garamond" w:hAnsi="Garamond"/>
          <w:sz w:val="20"/>
          <w:szCs w:val="20"/>
        </w:rPr>
        <w:t>r</w:t>
      </w:r>
      <w:r w:rsidRPr="00AC302A">
        <w:rPr>
          <w:rFonts w:ascii="Garamond" w:hAnsi="Garamond"/>
          <w:sz w:val="20"/>
          <w:szCs w:val="20"/>
        </w:rPr>
        <w:t xml:space="preserve">richtet, und wann nicht?“ (Platon: </w:t>
      </w:r>
      <w:proofErr w:type="spellStart"/>
      <w:r w:rsidRPr="00AC302A">
        <w:rPr>
          <w:rFonts w:ascii="Garamond" w:hAnsi="Garamond"/>
          <w:sz w:val="20"/>
          <w:szCs w:val="20"/>
        </w:rPr>
        <w:t>Gorgias</w:t>
      </w:r>
      <w:proofErr w:type="spellEnd"/>
      <w:r w:rsidRPr="00AC302A">
        <w:rPr>
          <w:rFonts w:ascii="Garamond" w:hAnsi="Garamond"/>
          <w:sz w:val="20"/>
          <w:szCs w:val="20"/>
        </w:rPr>
        <w:t xml:space="preserve">, S. 138).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Wenn jemand aber keine Besonnenheit bzw. kein Selbstbewusstsein hat, dann ist sein Handeln nur zufälligerweise gerecht oder nützlich. „Also, wie es scheint, bisweilen handelt er zwar besonnen, indem er ja nützlich handelt, und ist also beso</w:t>
      </w:r>
      <w:r w:rsidRPr="00AC302A">
        <w:rPr>
          <w:rFonts w:ascii="Garamond" w:hAnsi="Garamond"/>
          <w:sz w:val="20"/>
          <w:szCs w:val="20"/>
        </w:rPr>
        <w:t>n</w:t>
      </w:r>
      <w:r w:rsidRPr="00AC302A">
        <w:rPr>
          <w:rFonts w:ascii="Garamond" w:hAnsi="Garamond"/>
          <w:sz w:val="20"/>
          <w:szCs w:val="20"/>
        </w:rPr>
        <w:t xml:space="preserve">nen, weiß aber selbst nicht, </w:t>
      </w:r>
      <w:proofErr w:type="spellStart"/>
      <w:r w:rsidRPr="00AC302A">
        <w:rPr>
          <w:rFonts w:ascii="Garamond" w:hAnsi="Garamond"/>
          <w:sz w:val="20"/>
          <w:szCs w:val="20"/>
        </w:rPr>
        <w:t>daß</w:t>
      </w:r>
      <w:proofErr w:type="spellEnd"/>
      <w:r w:rsidRPr="00AC302A">
        <w:rPr>
          <w:rFonts w:ascii="Garamond" w:hAnsi="Garamond"/>
          <w:sz w:val="20"/>
          <w:szCs w:val="20"/>
        </w:rPr>
        <w:t xml:space="preserve"> er besonnen ist.“ (</w:t>
      </w:r>
      <w:proofErr w:type="spellStart"/>
      <w:r w:rsidRPr="00AC302A">
        <w:rPr>
          <w:rFonts w:ascii="Garamond" w:hAnsi="Garamond"/>
          <w:sz w:val="20"/>
          <w:szCs w:val="20"/>
        </w:rPr>
        <w:t>Ebda</w:t>
      </w:r>
      <w:proofErr w:type="spellEnd"/>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Im Gegensatz zur traditionellen Sitte ist Moral nicht ohne ein Selbstbewusstsein über sie zu haben, d. h. man muss auch die Gründe der M</w:t>
      </w:r>
      <w:r w:rsidRPr="00AC302A">
        <w:rPr>
          <w:rFonts w:ascii="Garamond" w:hAnsi="Garamond"/>
          <w:sz w:val="20"/>
          <w:szCs w:val="20"/>
        </w:rPr>
        <w:t>o</w:t>
      </w:r>
      <w:r w:rsidRPr="00AC302A">
        <w:rPr>
          <w:rFonts w:ascii="Garamond" w:hAnsi="Garamond"/>
          <w:sz w:val="20"/>
          <w:szCs w:val="20"/>
        </w:rPr>
        <w:t>ral kennen, nicht nur ihre Regeln befolgen. Platon hat diesen Gedanken in einem Ethos des Phil</w:t>
      </w:r>
      <w:r w:rsidRPr="00AC302A">
        <w:rPr>
          <w:rFonts w:ascii="Garamond" w:hAnsi="Garamond"/>
          <w:sz w:val="20"/>
          <w:szCs w:val="20"/>
        </w:rPr>
        <w:t>o</w:t>
      </w:r>
      <w:r w:rsidRPr="00AC302A">
        <w:rPr>
          <w:rFonts w:ascii="Garamond" w:hAnsi="Garamond"/>
          <w:sz w:val="20"/>
          <w:szCs w:val="20"/>
        </w:rPr>
        <w:t>sophen verdichtet: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Vor Gericht wird Sokrates wegen seiner Ford</w:t>
      </w:r>
      <w:r w:rsidRPr="00AC302A">
        <w:rPr>
          <w:rFonts w:ascii="Garamond" w:hAnsi="Garamond"/>
          <w:sz w:val="20"/>
          <w:szCs w:val="20"/>
        </w:rPr>
        <w:t>e</w:t>
      </w:r>
      <w:r w:rsidRPr="00AC302A">
        <w:rPr>
          <w:rFonts w:ascii="Garamond" w:hAnsi="Garamond"/>
          <w:sz w:val="20"/>
          <w:szCs w:val="20"/>
        </w:rPr>
        <w:t>rung an die Jugend, zu reflektieren, gegen das bestehende Gesetz verurteilt, er habe die Jugend verführt. Es droht ihm die Todesstrafe. Darauf antwortet er:</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„wenn ihr mir demgemäß sagtet: ‚Für diesmal, Sokrates, wollen wir </w:t>
      </w:r>
      <w:proofErr w:type="spellStart"/>
      <w:r w:rsidRPr="00AC302A">
        <w:rPr>
          <w:rFonts w:ascii="Garamond" w:hAnsi="Garamond"/>
          <w:sz w:val="20"/>
          <w:szCs w:val="20"/>
        </w:rPr>
        <w:t>Anytos</w:t>
      </w:r>
      <w:proofErr w:type="spellEnd"/>
      <w:r w:rsidRPr="00AC302A">
        <w:rPr>
          <w:rFonts w:ascii="Garamond" w:hAnsi="Garamond"/>
          <w:sz w:val="20"/>
          <w:szCs w:val="20"/>
        </w:rPr>
        <w:t xml:space="preserve"> (dem Ankläger) nicht folgen, sondern wir lassen dich frei, doch unter einer Bedingung: </w:t>
      </w:r>
      <w:proofErr w:type="spellStart"/>
      <w:r w:rsidRPr="00AC302A">
        <w:rPr>
          <w:rFonts w:ascii="Garamond" w:hAnsi="Garamond"/>
          <w:sz w:val="20"/>
          <w:szCs w:val="20"/>
        </w:rPr>
        <w:t>daß</w:t>
      </w:r>
      <w:proofErr w:type="spellEnd"/>
      <w:r w:rsidRPr="00AC302A">
        <w:rPr>
          <w:rFonts w:ascii="Garamond" w:hAnsi="Garamond"/>
          <w:sz w:val="20"/>
          <w:szCs w:val="20"/>
        </w:rPr>
        <w:t xml:space="preserve"> du dich nicht mehr mit dieser Erprobung abgibst und nicht mehr phil</w:t>
      </w:r>
      <w:r w:rsidRPr="00AC302A">
        <w:rPr>
          <w:rFonts w:ascii="Garamond" w:hAnsi="Garamond"/>
          <w:sz w:val="20"/>
          <w:szCs w:val="20"/>
        </w:rPr>
        <w:t>o</w:t>
      </w:r>
      <w:r w:rsidRPr="00AC302A">
        <w:rPr>
          <w:rFonts w:ascii="Garamond" w:hAnsi="Garamond"/>
          <w:sz w:val="20"/>
          <w:szCs w:val="20"/>
        </w:rPr>
        <w:t xml:space="preserve">sophierst. Wenn du aber noch einmal dabei </w:t>
      </w:r>
      <w:proofErr w:type="spellStart"/>
      <w:r w:rsidRPr="00AC302A">
        <w:rPr>
          <w:rFonts w:ascii="Garamond" w:hAnsi="Garamond"/>
          <w:sz w:val="20"/>
          <w:szCs w:val="20"/>
        </w:rPr>
        <w:t>b</w:t>
      </w:r>
      <w:r w:rsidRPr="00AC302A">
        <w:rPr>
          <w:rFonts w:ascii="Garamond" w:hAnsi="Garamond"/>
          <w:sz w:val="20"/>
          <w:szCs w:val="20"/>
        </w:rPr>
        <w:t>e</w:t>
      </w:r>
      <w:r w:rsidRPr="00AC302A">
        <w:rPr>
          <w:rFonts w:ascii="Garamond" w:hAnsi="Garamond"/>
          <w:sz w:val="20"/>
          <w:szCs w:val="20"/>
        </w:rPr>
        <w:t>faßt</w:t>
      </w:r>
      <w:proofErr w:type="spellEnd"/>
      <w:r w:rsidRPr="00AC302A">
        <w:rPr>
          <w:rFonts w:ascii="Garamond" w:hAnsi="Garamond"/>
          <w:sz w:val="20"/>
          <w:szCs w:val="20"/>
        </w:rPr>
        <w:t xml:space="preserve"> wirst, so </w:t>
      </w:r>
      <w:proofErr w:type="spellStart"/>
      <w:r w:rsidRPr="00AC302A">
        <w:rPr>
          <w:rFonts w:ascii="Garamond" w:hAnsi="Garamond"/>
          <w:sz w:val="20"/>
          <w:szCs w:val="20"/>
        </w:rPr>
        <w:t>mußt</w:t>
      </w:r>
      <w:proofErr w:type="spellEnd"/>
      <w:r w:rsidRPr="00AC302A">
        <w:rPr>
          <w:rFonts w:ascii="Garamond" w:hAnsi="Garamond"/>
          <w:sz w:val="20"/>
          <w:szCs w:val="20"/>
        </w:rPr>
        <w:t xml:space="preserve"> du sterben.‘ Wenn ihr mich also auf eine so </w:t>
      </w:r>
      <w:proofErr w:type="spellStart"/>
      <w:r w:rsidRPr="00AC302A">
        <w:rPr>
          <w:rFonts w:ascii="Garamond" w:hAnsi="Garamond"/>
          <w:sz w:val="20"/>
          <w:szCs w:val="20"/>
        </w:rPr>
        <w:t>abgefaßte</w:t>
      </w:r>
      <w:proofErr w:type="spellEnd"/>
      <w:r w:rsidRPr="00AC302A">
        <w:rPr>
          <w:rFonts w:ascii="Garamond" w:hAnsi="Garamond"/>
          <w:sz w:val="20"/>
          <w:szCs w:val="20"/>
        </w:rPr>
        <w:t xml:space="preserve"> Bedingung freilassen wolltet, so würde ich antworten: ich schätze euch, </w:t>
      </w:r>
      <w:r w:rsidRPr="00AC302A">
        <w:rPr>
          <w:rFonts w:ascii="Garamond" w:hAnsi="Garamond"/>
          <w:sz w:val="20"/>
          <w:szCs w:val="20"/>
        </w:rPr>
        <w:lastRenderedPageBreak/>
        <w:t>Männer Athens, und liebe euch, gehorchen aber werde ich mehr dem Gotte (gemeint ist das de</w:t>
      </w:r>
      <w:r w:rsidRPr="00AC302A">
        <w:rPr>
          <w:rFonts w:ascii="Garamond" w:hAnsi="Garamond"/>
          <w:sz w:val="20"/>
          <w:szCs w:val="20"/>
        </w:rPr>
        <w:t>l</w:t>
      </w:r>
      <w:r w:rsidRPr="00AC302A">
        <w:rPr>
          <w:rFonts w:ascii="Garamond" w:hAnsi="Garamond"/>
          <w:sz w:val="20"/>
          <w:szCs w:val="20"/>
        </w:rPr>
        <w:t>phische Orakel, BG) als euch, und solange ich atme und Kraft habe, werde ich nicht ablassen  zu philosophieren und euch zu befeuern und euch klarzumachen, wer mir immer gerade von euch begegnet, indem ich, was ich gewohnt bin, spr</w:t>
      </w:r>
      <w:r w:rsidRPr="00AC302A">
        <w:rPr>
          <w:rFonts w:ascii="Garamond" w:hAnsi="Garamond"/>
          <w:sz w:val="20"/>
          <w:szCs w:val="20"/>
        </w:rPr>
        <w:t>ä</w:t>
      </w:r>
      <w:r w:rsidRPr="00AC302A">
        <w:rPr>
          <w:rFonts w:ascii="Garamond" w:hAnsi="Garamond"/>
          <w:sz w:val="20"/>
          <w:szCs w:val="20"/>
        </w:rPr>
        <w:t>che: Bester der Männer, du, ein Bürger Athens, der größten und an Weisheit und Stärke berüh</w:t>
      </w:r>
      <w:r w:rsidRPr="00AC302A">
        <w:rPr>
          <w:rFonts w:ascii="Garamond" w:hAnsi="Garamond"/>
          <w:sz w:val="20"/>
          <w:szCs w:val="20"/>
        </w:rPr>
        <w:t>m</w:t>
      </w:r>
      <w:r w:rsidRPr="00AC302A">
        <w:rPr>
          <w:rFonts w:ascii="Garamond" w:hAnsi="Garamond"/>
          <w:sz w:val="20"/>
          <w:szCs w:val="20"/>
        </w:rPr>
        <w:t xml:space="preserve">testen Stadt, du schämst dich nicht, dich um Schätze zu sorgen, um sie in möglichst großer Menge zu besitzen, auch um Ruf und Geltung, dagegen um Einsicht und Wahrheit und um deine Seele, </w:t>
      </w:r>
      <w:proofErr w:type="spellStart"/>
      <w:r w:rsidRPr="00AC302A">
        <w:rPr>
          <w:rFonts w:ascii="Garamond" w:hAnsi="Garamond"/>
          <w:sz w:val="20"/>
          <w:szCs w:val="20"/>
        </w:rPr>
        <w:t>daß</w:t>
      </w:r>
      <w:proofErr w:type="spellEnd"/>
      <w:r w:rsidRPr="00AC302A">
        <w:rPr>
          <w:rFonts w:ascii="Garamond" w:hAnsi="Garamond"/>
          <w:sz w:val="20"/>
          <w:szCs w:val="20"/>
        </w:rPr>
        <w:t xml:space="preserve"> sie so gut werde wie möglich, darum sorgst und besinnst du dich nicht? Wenn aber einer von euch Einwendungen macht und b</w:t>
      </w:r>
      <w:r w:rsidRPr="00AC302A">
        <w:rPr>
          <w:rFonts w:ascii="Garamond" w:hAnsi="Garamond"/>
          <w:sz w:val="20"/>
          <w:szCs w:val="20"/>
        </w:rPr>
        <w:t>e</w:t>
      </w:r>
      <w:r w:rsidRPr="00AC302A">
        <w:rPr>
          <w:rFonts w:ascii="Garamond" w:hAnsi="Garamond"/>
          <w:sz w:val="20"/>
          <w:szCs w:val="20"/>
        </w:rPr>
        <w:t>hauptet, er sorge sich doch darum, so werde ich nicht gleich von ihm ablassen und weitergehen, sondern ihn fragen und erproben und ausfo</w:t>
      </w:r>
      <w:r w:rsidRPr="00AC302A">
        <w:rPr>
          <w:rFonts w:ascii="Garamond" w:hAnsi="Garamond"/>
          <w:sz w:val="20"/>
          <w:szCs w:val="20"/>
        </w:rPr>
        <w:t>r</w:t>
      </w:r>
      <w:r w:rsidRPr="00AC302A">
        <w:rPr>
          <w:rFonts w:ascii="Garamond" w:hAnsi="Garamond"/>
          <w:sz w:val="20"/>
          <w:szCs w:val="20"/>
        </w:rPr>
        <w:t xml:space="preserve">schen, und wenn er mir die Tüchtigkeit nicht zu besitzen scheint, es aber behauptet, so schelte ich ihn, </w:t>
      </w:r>
      <w:proofErr w:type="spellStart"/>
      <w:r w:rsidRPr="00AC302A">
        <w:rPr>
          <w:rFonts w:ascii="Garamond" w:hAnsi="Garamond"/>
          <w:sz w:val="20"/>
          <w:szCs w:val="20"/>
        </w:rPr>
        <w:t>daß</w:t>
      </w:r>
      <w:proofErr w:type="spellEnd"/>
      <w:r w:rsidRPr="00AC302A">
        <w:rPr>
          <w:rFonts w:ascii="Garamond" w:hAnsi="Garamond"/>
          <w:sz w:val="20"/>
          <w:szCs w:val="20"/>
        </w:rPr>
        <w:t xml:space="preserve"> er das Wertvollste am wenigsten achte, das Schlechtere aber höher.“ (Platon: Apologie, S. 35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 Moral und somit auch Gerechtigkeit nur zu haben ist, wenn man ein Selbstbewusstsein über sie hat, also ihre Gründe reflektiert hat, stellt auch dieser Vortrag eine Ausdifferenzierung des Selbstbewusstseins über Gerechtigkeit dar.</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Das Selbstbewusstsein ist aber aporetisch, wie Platon in der Diskussion im „</w:t>
      </w:r>
      <w:proofErr w:type="spellStart"/>
      <w:r w:rsidRPr="00AC302A">
        <w:rPr>
          <w:rFonts w:ascii="Garamond" w:hAnsi="Garamond"/>
          <w:sz w:val="20"/>
          <w:szCs w:val="20"/>
        </w:rPr>
        <w:t>Gorgias</w:t>
      </w:r>
      <w:proofErr w:type="spellEnd"/>
      <w:r w:rsidRPr="00AC302A">
        <w:rPr>
          <w:rFonts w:ascii="Garamond" w:hAnsi="Garamond"/>
          <w:sz w:val="20"/>
          <w:szCs w:val="20"/>
        </w:rPr>
        <w:t>“ erkennt. Es geht wie jede andere Erkenntnis auf ein O</w:t>
      </w:r>
      <w:r w:rsidRPr="00AC302A">
        <w:rPr>
          <w:rFonts w:ascii="Garamond" w:hAnsi="Garamond"/>
          <w:sz w:val="20"/>
          <w:szCs w:val="20"/>
        </w:rPr>
        <w:t>b</w:t>
      </w:r>
      <w:r w:rsidRPr="00AC302A">
        <w:rPr>
          <w:rFonts w:ascii="Garamond" w:hAnsi="Garamond"/>
          <w:sz w:val="20"/>
          <w:szCs w:val="20"/>
        </w:rPr>
        <w:t xml:space="preserve">jekt, dieses Objekt ist aber die Erkenntnis selbst. Als Erkenntnis der Erkenntnis, bei Aristoteles heißt es später </w:t>
      </w:r>
      <w:r w:rsidRPr="00AC302A">
        <w:rPr>
          <w:rFonts w:ascii="Garamond" w:hAnsi="Garamond"/>
          <w:i/>
          <w:sz w:val="20"/>
          <w:szCs w:val="20"/>
        </w:rPr>
        <w:t xml:space="preserve">noesis </w:t>
      </w:r>
      <w:proofErr w:type="spellStart"/>
      <w:r w:rsidRPr="00AC302A">
        <w:rPr>
          <w:rFonts w:ascii="Garamond" w:hAnsi="Garamond"/>
          <w:i/>
          <w:sz w:val="20"/>
          <w:szCs w:val="20"/>
        </w:rPr>
        <w:t>noeseos</w:t>
      </w:r>
      <w:proofErr w:type="spellEnd"/>
      <w:r w:rsidRPr="00AC302A">
        <w:rPr>
          <w:rFonts w:ascii="Garamond" w:hAnsi="Garamond"/>
          <w:sz w:val="20"/>
          <w:szCs w:val="20"/>
        </w:rPr>
        <w:t>, hat sie die eigene Erkenntnis zum Gegenstand, der aber kein Gegen-Stand wie etwa ein Sachbegriff mehr ist. Das Selbstbewusstsein ist nur Erkenntnis in B</w:t>
      </w:r>
      <w:r w:rsidRPr="00AC302A">
        <w:rPr>
          <w:rFonts w:ascii="Garamond" w:hAnsi="Garamond"/>
          <w:sz w:val="20"/>
          <w:szCs w:val="20"/>
        </w:rPr>
        <w:t>e</w:t>
      </w:r>
      <w:r w:rsidRPr="00AC302A">
        <w:rPr>
          <w:rFonts w:ascii="Garamond" w:hAnsi="Garamond"/>
          <w:sz w:val="20"/>
          <w:szCs w:val="20"/>
        </w:rPr>
        <w:t xml:space="preserve">zug auf das, was es nicht selbst ist, nämlich die moralischen Regeln und Tugenden.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(Das ist vielleicht einer der Gründe, warum Platon später aus solchen moralischen Begriffen wie Gerechtigkeit eine Idee gemacht hat, die in einer eigenen ontologischen Sphäre angeordnet sei, also dann doch aus ihr wieder ein unserem Bewuss</w:t>
      </w:r>
      <w:r w:rsidRPr="00AC302A">
        <w:rPr>
          <w:rFonts w:ascii="Garamond" w:hAnsi="Garamond"/>
          <w:sz w:val="20"/>
          <w:szCs w:val="20"/>
        </w:rPr>
        <w:t>t</w:t>
      </w:r>
      <w:r w:rsidRPr="00AC302A">
        <w:rPr>
          <w:rFonts w:ascii="Garamond" w:hAnsi="Garamond"/>
          <w:sz w:val="20"/>
          <w:szCs w:val="20"/>
        </w:rPr>
        <w:t>sein entgegenstehendes Objekt, einen Gegenstand gemacht hat. Heute erscheint die platonische Idee der Gerechtigkeit als Wert. Beide stehen vor dem gleichen Problem: Was haben sie mit der gesel</w:t>
      </w:r>
      <w:r w:rsidRPr="00AC302A">
        <w:rPr>
          <w:rFonts w:ascii="Garamond" w:hAnsi="Garamond"/>
          <w:sz w:val="20"/>
          <w:szCs w:val="20"/>
        </w:rPr>
        <w:t>l</w:t>
      </w:r>
      <w:r w:rsidRPr="00AC302A">
        <w:rPr>
          <w:rFonts w:ascii="Garamond" w:hAnsi="Garamond"/>
          <w:sz w:val="20"/>
          <w:szCs w:val="20"/>
        </w:rPr>
        <w:t>schaftlichen Wirklichkeit zu tun?, wenn sie doch in einer (menschenunabhängigen) Sphäre angesi</w:t>
      </w:r>
      <w:r w:rsidRPr="00AC302A">
        <w:rPr>
          <w:rFonts w:ascii="Garamond" w:hAnsi="Garamond"/>
          <w:sz w:val="20"/>
          <w:szCs w:val="20"/>
        </w:rPr>
        <w:t>e</w:t>
      </w:r>
      <w:r w:rsidRPr="00AC302A">
        <w:rPr>
          <w:rFonts w:ascii="Garamond" w:hAnsi="Garamond"/>
          <w:sz w:val="20"/>
          <w:szCs w:val="20"/>
        </w:rPr>
        <w:t>delt sind – so schon die Kritik von Aristoteles.)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Inhaltlich ist bei Platon </w:t>
      </w:r>
      <w:r w:rsidRPr="00AC302A">
        <w:rPr>
          <w:rFonts w:ascii="Garamond" w:hAnsi="Garamond"/>
          <w:b/>
          <w:sz w:val="20"/>
          <w:szCs w:val="20"/>
        </w:rPr>
        <w:t>Gerechtigkeit</w:t>
      </w:r>
      <w:r w:rsidRPr="00AC302A">
        <w:rPr>
          <w:rFonts w:ascii="Garamond" w:hAnsi="Garamond"/>
          <w:sz w:val="20"/>
          <w:szCs w:val="20"/>
        </w:rPr>
        <w:t xml:space="preserve"> die Au</w:t>
      </w:r>
      <w:r w:rsidRPr="00AC302A">
        <w:rPr>
          <w:rFonts w:ascii="Garamond" w:hAnsi="Garamond"/>
          <w:sz w:val="20"/>
          <w:szCs w:val="20"/>
        </w:rPr>
        <w:t>f</w:t>
      </w:r>
      <w:r w:rsidRPr="00AC302A">
        <w:rPr>
          <w:rFonts w:ascii="Garamond" w:hAnsi="Garamond"/>
          <w:sz w:val="20"/>
          <w:szCs w:val="20"/>
        </w:rPr>
        <w:t>forderung, sich an die Gesetze der Polis als G</w:t>
      </w:r>
      <w:r w:rsidRPr="00AC302A">
        <w:rPr>
          <w:rFonts w:ascii="Garamond" w:hAnsi="Garamond"/>
          <w:sz w:val="20"/>
          <w:szCs w:val="20"/>
        </w:rPr>
        <w:t>e</w:t>
      </w:r>
      <w:r w:rsidRPr="00AC302A">
        <w:rPr>
          <w:rFonts w:ascii="Garamond" w:hAnsi="Garamond"/>
          <w:sz w:val="20"/>
          <w:szCs w:val="20"/>
        </w:rPr>
        <w:t>meinschaft der freien Bürger zu halten. In der hegelschen Rechtsphilosophie wird dieses G</w:t>
      </w:r>
      <w:r w:rsidRPr="00AC302A">
        <w:rPr>
          <w:rFonts w:ascii="Garamond" w:hAnsi="Garamond"/>
          <w:sz w:val="20"/>
          <w:szCs w:val="20"/>
        </w:rPr>
        <w:t>e</w:t>
      </w:r>
      <w:r w:rsidRPr="00AC302A">
        <w:rPr>
          <w:rFonts w:ascii="Garamond" w:hAnsi="Garamond"/>
          <w:sz w:val="20"/>
          <w:szCs w:val="20"/>
        </w:rPr>
        <w:t>rechtigkeitsprinzip dann wieder unter bereits bürgerlichen Verhältnissen als moralische Ford</w:t>
      </w:r>
      <w:r w:rsidRPr="00AC302A">
        <w:rPr>
          <w:rFonts w:ascii="Garamond" w:hAnsi="Garamond"/>
          <w:sz w:val="20"/>
          <w:szCs w:val="20"/>
        </w:rPr>
        <w:t>e</w:t>
      </w:r>
      <w:r w:rsidRPr="00AC302A">
        <w:rPr>
          <w:rFonts w:ascii="Garamond" w:hAnsi="Garamond"/>
          <w:sz w:val="20"/>
          <w:szCs w:val="20"/>
        </w:rPr>
        <w:t xml:space="preserve">rung aufgegriffen.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lastRenderedPageBreak/>
        <w:t>Bedingung dafür, dass eine solche Gerechtigkeit akzeptabel ist, muss die Vernünftigkeit der Gese</w:t>
      </w:r>
      <w:r w:rsidRPr="00AC302A">
        <w:rPr>
          <w:rFonts w:ascii="Garamond" w:hAnsi="Garamond"/>
          <w:sz w:val="20"/>
          <w:szCs w:val="20"/>
        </w:rPr>
        <w:t>t</w:t>
      </w:r>
      <w:r w:rsidRPr="00AC302A">
        <w:rPr>
          <w:rFonts w:ascii="Garamond" w:hAnsi="Garamond"/>
          <w:sz w:val="20"/>
          <w:szCs w:val="20"/>
        </w:rPr>
        <w:t>ze sein, und sie sind vernünftig, wenn sie von der Gemeinschaft der freien Bürger beschlossen werden, für die sie dann auch gelten. In den G</w:t>
      </w:r>
      <w:r w:rsidRPr="00AC302A">
        <w:rPr>
          <w:rFonts w:ascii="Garamond" w:hAnsi="Garamond"/>
          <w:sz w:val="20"/>
          <w:szCs w:val="20"/>
        </w:rPr>
        <w:t>e</w:t>
      </w:r>
      <w:r w:rsidRPr="00AC302A">
        <w:rPr>
          <w:rFonts w:ascii="Garamond" w:hAnsi="Garamond"/>
          <w:sz w:val="20"/>
          <w:szCs w:val="20"/>
        </w:rPr>
        <w:t>setzen drückt sich das allgemeine Interesse der freien Bürger aus, hier haben sie zu tragfähigen Kompromissen gefunden. Jeder freie Mann in der Polis ist dann Gesetzgeber und zugleich Untertan dieser Gesetze. Das ist ein Gedanke, der dann im bürgerlichen Zeitalter von Rousseau und anderen Aufklärern wieder aufgegriffen wird und schlie</w:t>
      </w:r>
      <w:r w:rsidRPr="00AC302A">
        <w:rPr>
          <w:rFonts w:ascii="Garamond" w:hAnsi="Garamond"/>
          <w:sz w:val="20"/>
          <w:szCs w:val="20"/>
        </w:rPr>
        <w:t>ß</w:t>
      </w:r>
      <w:r w:rsidRPr="00AC302A">
        <w:rPr>
          <w:rFonts w:ascii="Garamond" w:hAnsi="Garamond"/>
          <w:sz w:val="20"/>
          <w:szCs w:val="20"/>
        </w:rPr>
        <w:t>lich auf die Vernunft bezogen Kants Moral- und Rechtsphilosophie bestimmt. (1)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Was aber, wenn die Gesetze von einem Tyrannen vorgeschrieben werden oder das Vaterland selbst ungerecht handelt? (</w:t>
      </w:r>
      <w:proofErr w:type="spellStart"/>
      <w:r w:rsidRPr="00AC302A">
        <w:rPr>
          <w:rFonts w:ascii="Garamond" w:hAnsi="Garamond"/>
          <w:sz w:val="20"/>
          <w:szCs w:val="20"/>
        </w:rPr>
        <w:t>Gorgias</w:t>
      </w:r>
      <w:proofErr w:type="spellEnd"/>
      <w:r w:rsidRPr="00AC302A">
        <w:rPr>
          <w:rFonts w:ascii="Garamond" w:hAnsi="Garamond"/>
          <w:sz w:val="20"/>
          <w:szCs w:val="20"/>
        </w:rPr>
        <w:t>, S. 236) Der Fall des Sokrates ist für Letzteres ein Beleg. Sokrates hat bei Platon, als die Dreißig Tyrannen ihm einen unmoralischen Befehl gaben, diesen Befehl nicht befolgt. Sein Leben wurde nur dadurch gerettet, weil die Dreißig Tyrannen von den Demokraten der Stadt Athen gestürzt wurden. Einige Jahre später hat dann die Athener Demokratie Sokrates wider die Gesetze zum Tode verurteilt, nämlich aufgrund von Vorurteilen, trotz Widersprüchen in der Anklage, und um einen Sündenbock für den Niedergang der Stadt zu haben. Das hat Sokrates aber nicht davon abgehalten, dennoch für die Gesetze, die mit der platonischen Idee der G</w:t>
      </w:r>
      <w:r w:rsidRPr="00AC302A">
        <w:rPr>
          <w:rFonts w:ascii="Garamond" w:hAnsi="Garamond"/>
          <w:sz w:val="20"/>
          <w:szCs w:val="20"/>
        </w:rPr>
        <w:t>e</w:t>
      </w:r>
      <w:r w:rsidRPr="00AC302A">
        <w:rPr>
          <w:rFonts w:ascii="Garamond" w:hAnsi="Garamond"/>
          <w:sz w:val="20"/>
          <w:szCs w:val="20"/>
        </w:rPr>
        <w:t xml:space="preserve">rechtigkeit übereinstimmten, einzutreten und nicht gesetzwidrig zu fliehen – eine Möglichkeit, die er hatte.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In einem Gespräch mit </w:t>
      </w:r>
      <w:proofErr w:type="spellStart"/>
      <w:r w:rsidRPr="00AC302A">
        <w:rPr>
          <w:rFonts w:ascii="Garamond" w:hAnsi="Garamond"/>
          <w:sz w:val="20"/>
          <w:szCs w:val="20"/>
        </w:rPr>
        <w:t>Kriton</w:t>
      </w:r>
      <w:proofErr w:type="spellEnd"/>
      <w:r w:rsidRPr="00AC302A">
        <w:rPr>
          <w:rFonts w:ascii="Garamond" w:hAnsi="Garamond"/>
          <w:sz w:val="20"/>
          <w:szCs w:val="20"/>
        </w:rPr>
        <w:t>, einem seiner Schüler, lehnt Sokrates die Flucht ab:</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„Sokrates. Betrachten wir es einmal so: Wenn im Augenblick, da wir uns anschicken, von hier zu entlaufen oder wie man das nennen soll, die G</w:t>
      </w:r>
      <w:r w:rsidRPr="00AC302A">
        <w:rPr>
          <w:rFonts w:ascii="Garamond" w:hAnsi="Garamond"/>
          <w:sz w:val="20"/>
          <w:szCs w:val="20"/>
        </w:rPr>
        <w:t>e</w:t>
      </w:r>
      <w:r w:rsidRPr="00AC302A">
        <w:rPr>
          <w:rFonts w:ascii="Garamond" w:hAnsi="Garamond"/>
          <w:sz w:val="20"/>
          <w:szCs w:val="20"/>
        </w:rPr>
        <w:t>setze und der Gemeinsinn der Stadt uns engege</w:t>
      </w:r>
      <w:r w:rsidRPr="00AC302A">
        <w:rPr>
          <w:rFonts w:ascii="Garamond" w:hAnsi="Garamond"/>
          <w:sz w:val="20"/>
          <w:szCs w:val="20"/>
        </w:rPr>
        <w:t>n</w:t>
      </w:r>
      <w:r w:rsidRPr="00AC302A">
        <w:rPr>
          <w:rFonts w:ascii="Garamond" w:hAnsi="Garamond"/>
          <w:sz w:val="20"/>
          <w:szCs w:val="20"/>
        </w:rPr>
        <w:t>träte und fragte: ‚Sage mir, Sokrates, was hast du im Sinn zu tun? Planst du etwas anderes mit di</w:t>
      </w:r>
      <w:r w:rsidRPr="00AC302A">
        <w:rPr>
          <w:rFonts w:ascii="Garamond" w:hAnsi="Garamond"/>
          <w:sz w:val="20"/>
          <w:szCs w:val="20"/>
        </w:rPr>
        <w:t>e</w:t>
      </w:r>
      <w:r w:rsidRPr="00AC302A">
        <w:rPr>
          <w:rFonts w:ascii="Garamond" w:hAnsi="Garamond"/>
          <w:sz w:val="20"/>
          <w:szCs w:val="20"/>
        </w:rPr>
        <w:t xml:space="preserve">sem Werk, in das du dich </w:t>
      </w:r>
      <w:proofErr w:type="spellStart"/>
      <w:r w:rsidRPr="00AC302A">
        <w:rPr>
          <w:rFonts w:ascii="Garamond" w:hAnsi="Garamond"/>
          <w:sz w:val="20"/>
          <w:szCs w:val="20"/>
        </w:rPr>
        <w:t>einläßt</w:t>
      </w:r>
      <w:proofErr w:type="spellEnd"/>
      <w:r w:rsidRPr="00AC302A">
        <w:rPr>
          <w:rFonts w:ascii="Garamond" w:hAnsi="Garamond"/>
          <w:sz w:val="20"/>
          <w:szCs w:val="20"/>
        </w:rPr>
        <w:t xml:space="preserve">, als uns, die Gesetze und die ganze Stadt, an deinem Teil zugrunde zu richten? Oder hältst du für möglich, </w:t>
      </w:r>
      <w:proofErr w:type="spellStart"/>
      <w:r w:rsidRPr="00AC302A">
        <w:rPr>
          <w:rFonts w:ascii="Garamond" w:hAnsi="Garamond"/>
          <w:sz w:val="20"/>
          <w:szCs w:val="20"/>
        </w:rPr>
        <w:t>daß</w:t>
      </w:r>
      <w:proofErr w:type="spellEnd"/>
      <w:r w:rsidRPr="00AC302A">
        <w:rPr>
          <w:rFonts w:ascii="Garamond" w:hAnsi="Garamond"/>
          <w:sz w:val="20"/>
          <w:szCs w:val="20"/>
        </w:rPr>
        <w:t xml:space="preserve"> eine Stadt </w:t>
      </w:r>
      <w:proofErr w:type="spellStart"/>
      <w:r w:rsidRPr="00AC302A">
        <w:rPr>
          <w:rFonts w:ascii="Garamond" w:hAnsi="Garamond"/>
          <w:sz w:val="20"/>
          <w:szCs w:val="20"/>
        </w:rPr>
        <w:t>weiterbestehe</w:t>
      </w:r>
      <w:proofErr w:type="spellEnd"/>
      <w:r w:rsidRPr="00AC302A">
        <w:rPr>
          <w:rFonts w:ascii="Garamond" w:hAnsi="Garamond"/>
          <w:sz w:val="20"/>
          <w:szCs w:val="20"/>
        </w:rPr>
        <w:t xml:space="preserve"> und nicht zusa</w:t>
      </w:r>
      <w:r w:rsidRPr="00AC302A">
        <w:rPr>
          <w:rFonts w:ascii="Garamond" w:hAnsi="Garamond"/>
          <w:sz w:val="20"/>
          <w:szCs w:val="20"/>
        </w:rPr>
        <w:t>m</w:t>
      </w:r>
      <w:r w:rsidRPr="00AC302A">
        <w:rPr>
          <w:rFonts w:ascii="Garamond" w:hAnsi="Garamond"/>
          <w:sz w:val="20"/>
          <w:szCs w:val="20"/>
        </w:rPr>
        <w:t>menstürze, in welcher die gerichtlichen Entsche</w:t>
      </w:r>
      <w:r w:rsidRPr="00AC302A">
        <w:rPr>
          <w:rFonts w:ascii="Garamond" w:hAnsi="Garamond"/>
          <w:sz w:val="20"/>
          <w:szCs w:val="20"/>
        </w:rPr>
        <w:t>i</w:t>
      </w:r>
      <w:r w:rsidRPr="00AC302A">
        <w:rPr>
          <w:rFonts w:ascii="Garamond" w:hAnsi="Garamond"/>
          <w:sz w:val="20"/>
          <w:szCs w:val="20"/>
        </w:rPr>
        <w:t>de keine Wirkung haben, sondern von Privatle</w:t>
      </w:r>
      <w:r w:rsidRPr="00AC302A">
        <w:rPr>
          <w:rFonts w:ascii="Garamond" w:hAnsi="Garamond"/>
          <w:sz w:val="20"/>
          <w:szCs w:val="20"/>
        </w:rPr>
        <w:t>u</w:t>
      </w:r>
      <w:r w:rsidRPr="00AC302A">
        <w:rPr>
          <w:rFonts w:ascii="Garamond" w:hAnsi="Garamond"/>
          <w:sz w:val="20"/>
          <w:szCs w:val="20"/>
        </w:rPr>
        <w:t xml:space="preserve">ten aufgehoben und vernichtet werden?‘ Was können wir antworten, </w:t>
      </w:r>
      <w:proofErr w:type="spellStart"/>
      <w:r w:rsidRPr="00AC302A">
        <w:rPr>
          <w:rFonts w:ascii="Garamond" w:hAnsi="Garamond"/>
          <w:sz w:val="20"/>
          <w:szCs w:val="20"/>
        </w:rPr>
        <w:t>Kriton</w:t>
      </w:r>
      <w:proofErr w:type="spellEnd"/>
      <w:r w:rsidRPr="00AC302A">
        <w:rPr>
          <w:rFonts w:ascii="Garamond" w:hAnsi="Garamond"/>
          <w:sz w:val="20"/>
          <w:szCs w:val="20"/>
        </w:rPr>
        <w:t xml:space="preserve">, auf solche und andere Fragen? Denn gar vieles könnte einer, zumal ein Sachwalter, zugunsten dieses bedrohten Gesetzes sagen, welches anordnet, </w:t>
      </w:r>
      <w:proofErr w:type="spellStart"/>
      <w:r w:rsidRPr="00AC302A">
        <w:rPr>
          <w:rFonts w:ascii="Garamond" w:hAnsi="Garamond"/>
          <w:sz w:val="20"/>
          <w:szCs w:val="20"/>
        </w:rPr>
        <w:t>daß</w:t>
      </w:r>
      <w:proofErr w:type="spellEnd"/>
      <w:r w:rsidRPr="00AC302A">
        <w:rPr>
          <w:rFonts w:ascii="Garamond" w:hAnsi="Garamond"/>
          <w:sz w:val="20"/>
          <w:szCs w:val="20"/>
        </w:rPr>
        <w:t xml:space="preserve"> die einmal gefällten Urteile in Kraft bleiben … Oder sollen wir ihnen antworten: ‚Unrecht tat uns ja die Stadt, und nicht richtig war das Urteil, das sie fällte?‘ “ (Platon: </w:t>
      </w:r>
      <w:proofErr w:type="spellStart"/>
      <w:r w:rsidRPr="00AC302A">
        <w:rPr>
          <w:rFonts w:ascii="Garamond" w:hAnsi="Garamond"/>
          <w:sz w:val="20"/>
          <w:szCs w:val="20"/>
        </w:rPr>
        <w:t>Kriton</w:t>
      </w:r>
      <w:proofErr w:type="spellEnd"/>
      <w:r w:rsidRPr="00AC302A">
        <w:rPr>
          <w:rFonts w:ascii="Garamond" w:hAnsi="Garamond"/>
          <w:sz w:val="20"/>
          <w:szCs w:val="20"/>
        </w:rPr>
        <w:t>, S. 65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Würde man gegen die Gesetze zu verstoßen zum Prinzip machen, dann wäre die Polis, die Gemei</w:t>
      </w:r>
      <w:r w:rsidRPr="00AC302A">
        <w:rPr>
          <w:rFonts w:ascii="Garamond" w:hAnsi="Garamond"/>
          <w:sz w:val="20"/>
          <w:szCs w:val="20"/>
        </w:rPr>
        <w:t>n</w:t>
      </w:r>
      <w:r w:rsidRPr="00AC302A">
        <w:rPr>
          <w:rFonts w:ascii="Garamond" w:hAnsi="Garamond"/>
          <w:sz w:val="20"/>
          <w:szCs w:val="20"/>
        </w:rPr>
        <w:t xml:space="preserve">schaft der freien Bürger, gefährdet, sie würde dem </w:t>
      </w:r>
      <w:r w:rsidRPr="00AC302A">
        <w:rPr>
          <w:rFonts w:ascii="Garamond" w:hAnsi="Garamond"/>
          <w:sz w:val="20"/>
          <w:szCs w:val="20"/>
        </w:rPr>
        <w:lastRenderedPageBreak/>
        <w:t xml:space="preserve">Untergang überantwortet. Die Polis ist aber die Lebensgrundlage der Menschen, ohne diese wären sie nicht existent.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Sokrates sagt weiter zu </w:t>
      </w:r>
      <w:proofErr w:type="spellStart"/>
      <w:r w:rsidRPr="00AC302A">
        <w:rPr>
          <w:rFonts w:ascii="Garamond" w:hAnsi="Garamond"/>
          <w:sz w:val="20"/>
          <w:szCs w:val="20"/>
        </w:rPr>
        <w:t>Kriton</w:t>
      </w:r>
      <w:proofErr w:type="spellEnd"/>
      <w:r w:rsidRPr="00AC302A">
        <w:rPr>
          <w:rFonts w:ascii="Garamond" w:hAnsi="Garamond"/>
          <w:sz w:val="20"/>
          <w:szCs w:val="20"/>
        </w:rPr>
        <w:t xml:space="preserve"> aus der Perspektive der Gesetze: „‘Sprich! Was wirfst du uns und der Stadt vor, </w:t>
      </w:r>
      <w:proofErr w:type="spellStart"/>
      <w:r w:rsidRPr="00AC302A">
        <w:rPr>
          <w:rFonts w:ascii="Garamond" w:hAnsi="Garamond"/>
          <w:sz w:val="20"/>
          <w:szCs w:val="20"/>
        </w:rPr>
        <w:t>daß</w:t>
      </w:r>
      <w:proofErr w:type="spellEnd"/>
      <w:r w:rsidRPr="00AC302A">
        <w:rPr>
          <w:rFonts w:ascii="Garamond" w:hAnsi="Garamond"/>
          <w:sz w:val="20"/>
          <w:szCs w:val="20"/>
        </w:rPr>
        <w:t xml:space="preserve"> du zu unserem Untergange wirkst? Haben nicht zuerst wir dich erschaffen, und hat nicht durch uns dein Vater die Mutter gefreit und dich gezeugt? Sage also, hast du an diesen unter uns, den Gesetzen über die Ehe, etwas zu rügen, das nicht schön sei? (…) Und an den Gesetzen über die Aufzucht und Bildung des Kindes, in der auch du gebildet wurdest? Oder war es nicht schön, </w:t>
      </w:r>
      <w:proofErr w:type="spellStart"/>
      <w:r w:rsidRPr="00AC302A">
        <w:rPr>
          <w:rFonts w:ascii="Garamond" w:hAnsi="Garamond"/>
          <w:sz w:val="20"/>
          <w:szCs w:val="20"/>
        </w:rPr>
        <w:t>daß</w:t>
      </w:r>
      <w:proofErr w:type="spellEnd"/>
      <w:r w:rsidRPr="00AC302A">
        <w:rPr>
          <w:rFonts w:ascii="Garamond" w:hAnsi="Garamond"/>
          <w:sz w:val="20"/>
          <w:szCs w:val="20"/>
        </w:rPr>
        <w:t xml:space="preserve"> diese unter uns Gesetzen, die damit beauftragt sind, deinem Vater vorschrieben, dich in musisicher Kunst und in Leibesübungen bilden zu lassen?‘“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Gesetze sind eine notwendige Bedingung der Möglichkeit zivilisatorischen Lebens – zerstört man diese Gesetze, dann fällt die Gesellschaft der Antike wieder in den Naturzustand der Steinzeit zurück, d. h. eine prekär gewordene Sitte ohne Moral. Der bewusste Verstoß gegen die Gesetze, den </w:t>
      </w:r>
      <w:proofErr w:type="spellStart"/>
      <w:r w:rsidRPr="00AC302A">
        <w:rPr>
          <w:rFonts w:ascii="Garamond" w:hAnsi="Garamond"/>
          <w:sz w:val="20"/>
          <w:szCs w:val="20"/>
        </w:rPr>
        <w:t>Kriton</w:t>
      </w:r>
      <w:proofErr w:type="spellEnd"/>
      <w:r w:rsidRPr="00AC302A">
        <w:rPr>
          <w:rFonts w:ascii="Garamond" w:hAnsi="Garamond"/>
          <w:sz w:val="20"/>
          <w:szCs w:val="20"/>
        </w:rPr>
        <w:t xml:space="preserve"> dem Sokrates vorschlägt, nämlich aus dem Gefängnis zu fliehen und der Todesstrafe zu entgehen, negiert nicht nur das eine Gesetz, das dieses verbietet, sondern die ganze Rechtsor</w:t>
      </w:r>
      <w:r w:rsidRPr="00AC302A">
        <w:rPr>
          <w:rFonts w:ascii="Garamond" w:hAnsi="Garamond"/>
          <w:sz w:val="20"/>
          <w:szCs w:val="20"/>
        </w:rPr>
        <w:t>d</w:t>
      </w:r>
      <w:r w:rsidRPr="00AC302A">
        <w:rPr>
          <w:rFonts w:ascii="Garamond" w:hAnsi="Garamond"/>
          <w:sz w:val="20"/>
          <w:szCs w:val="20"/>
        </w:rPr>
        <w:t xml:space="preserve">nung. Sokrates lehnt deshalb den Vorschlag von </w:t>
      </w:r>
      <w:proofErr w:type="spellStart"/>
      <w:r w:rsidRPr="00AC302A">
        <w:rPr>
          <w:rFonts w:ascii="Garamond" w:hAnsi="Garamond"/>
          <w:sz w:val="20"/>
          <w:szCs w:val="20"/>
        </w:rPr>
        <w:t>Kriton</w:t>
      </w:r>
      <w:proofErr w:type="spellEnd"/>
      <w:r w:rsidRPr="00AC302A">
        <w:rPr>
          <w:rFonts w:ascii="Garamond" w:hAnsi="Garamond"/>
          <w:sz w:val="20"/>
          <w:szCs w:val="20"/>
        </w:rPr>
        <w:t xml:space="preserve"> ab.</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Diese steile Form der Gerechtigkeit ist aber pr</w:t>
      </w:r>
      <w:r w:rsidRPr="00AC302A">
        <w:rPr>
          <w:rFonts w:ascii="Garamond" w:hAnsi="Garamond"/>
          <w:sz w:val="20"/>
          <w:szCs w:val="20"/>
        </w:rPr>
        <w:t>o</w:t>
      </w:r>
      <w:r w:rsidRPr="00AC302A">
        <w:rPr>
          <w:rFonts w:ascii="Garamond" w:hAnsi="Garamond"/>
          <w:sz w:val="20"/>
          <w:szCs w:val="20"/>
        </w:rPr>
        <w:t>blematisch, die Personalisierung der Gesetze, die Sokrates in seinem Gefängnis gegenübertreten, ist vielleicht mit Platons Ideenlehre kompatibel, übersieht aber das realistische Argument, dass die falsche Auslegung der Gesetze wie im Prozess gegen Sokrates diese Gesetze selbst beschädigen. Das geschriebene Recht kollidiert mit der Rechtswirklichkeit – und das ist immer ein Grund, das Recht selbst zu reflektieren, das a</w:t>
      </w:r>
      <w:r w:rsidRPr="00AC302A">
        <w:rPr>
          <w:rFonts w:ascii="Garamond" w:hAnsi="Garamond"/>
          <w:sz w:val="20"/>
          <w:szCs w:val="20"/>
        </w:rPr>
        <w:t>n</w:t>
      </w:r>
      <w:r w:rsidRPr="00AC302A">
        <w:rPr>
          <w:rFonts w:ascii="Garamond" w:hAnsi="Garamond"/>
          <w:sz w:val="20"/>
          <w:szCs w:val="20"/>
        </w:rPr>
        <w:t xml:space="preserve">scheinend den Bruch des Gesetzes zulässt.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(Das war zum Beispiel in der DDR der Fall, wenn das geschriebene Recht nach politischer Oppo</w:t>
      </w:r>
      <w:r w:rsidRPr="00AC302A">
        <w:rPr>
          <w:rFonts w:ascii="Garamond" w:hAnsi="Garamond"/>
          <w:sz w:val="20"/>
          <w:szCs w:val="20"/>
        </w:rPr>
        <w:t>r</w:t>
      </w:r>
      <w:r w:rsidRPr="00AC302A">
        <w:rPr>
          <w:rFonts w:ascii="Garamond" w:hAnsi="Garamond"/>
          <w:sz w:val="20"/>
          <w:szCs w:val="20"/>
        </w:rPr>
        <w:t>tunität ausgelegt wurde. Oder wenn in der bürge</w:t>
      </w:r>
      <w:r w:rsidRPr="00AC302A">
        <w:rPr>
          <w:rFonts w:ascii="Garamond" w:hAnsi="Garamond"/>
          <w:sz w:val="20"/>
          <w:szCs w:val="20"/>
        </w:rPr>
        <w:t>r</w:t>
      </w:r>
      <w:r w:rsidRPr="00AC302A">
        <w:rPr>
          <w:rFonts w:ascii="Garamond" w:hAnsi="Garamond"/>
          <w:sz w:val="20"/>
          <w:szCs w:val="20"/>
        </w:rPr>
        <w:t>lichen Demokratie der Spruch Konjunktur hat: Auf offener See und vor Gericht ist man allein in Gottes Hand. Solche Willkür deutet auf Wide</w:t>
      </w:r>
      <w:r w:rsidRPr="00AC302A">
        <w:rPr>
          <w:rFonts w:ascii="Garamond" w:hAnsi="Garamond"/>
          <w:sz w:val="20"/>
          <w:szCs w:val="20"/>
        </w:rPr>
        <w:t>r</w:t>
      </w:r>
      <w:r w:rsidRPr="00AC302A">
        <w:rPr>
          <w:rFonts w:ascii="Garamond" w:hAnsi="Garamond"/>
          <w:sz w:val="20"/>
          <w:szCs w:val="20"/>
        </w:rPr>
        <w:t>sprüche in den Rechtsgrundsätzen und den G</w:t>
      </w:r>
      <w:r w:rsidRPr="00AC302A">
        <w:rPr>
          <w:rFonts w:ascii="Garamond" w:hAnsi="Garamond"/>
          <w:sz w:val="20"/>
          <w:szCs w:val="20"/>
        </w:rPr>
        <w:t>e</w:t>
      </w:r>
      <w:r w:rsidRPr="00AC302A">
        <w:rPr>
          <w:rFonts w:ascii="Garamond" w:hAnsi="Garamond"/>
          <w:sz w:val="20"/>
          <w:szCs w:val="20"/>
        </w:rPr>
        <w:t>setzen selbst hin.)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Ist Gerechtigkeit eine moralische Idee in einer eigenen ontologischen Sphäre oder dem Idee</w:t>
      </w:r>
      <w:r w:rsidRPr="00AC302A">
        <w:rPr>
          <w:rFonts w:ascii="Garamond" w:hAnsi="Garamond"/>
          <w:sz w:val="20"/>
          <w:szCs w:val="20"/>
        </w:rPr>
        <w:t>n</w:t>
      </w:r>
      <w:r w:rsidRPr="00AC302A">
        <w:rPr>
          <w:rFonts w:ascii="Garamond" w:hAnsi="Garamond"/>
          <w:sz w:val="20"/>
          <w:szCs w:val="20"/>
        </w:rPr>
        <w:t>himmel, einer menschenunabhängigen Geltung</w:t>
      </w:r>
      <w:r w:rsidRPr="00AC302A">
        <w:rPr>
          <w:rFonts w:ascii="Garamond" w:hAnsi="Garamond"/>
          <w:sz w:val="20"/>
          <w:szCs w:val="20"/>
        </w:rPr>
        <w:t>s</w:t>
      </w:r>
      <w:r w:rsidRPr="00AC302A">
        <w:rPr>
          <w:rFonts w:ascii="Garamond" w:hAnsi="Garamond"/>
          <w:sz w:val="20"/>
          <w:szCs w:val="20"/>
        </w:rPr>
        <w:t>sphäre, dann ist das Verhalten des platonischen Sokrates begründet. Man kann aber sofort mit Aristoteles fragen: Was hat die Idee der Gerec</w:t>
      </w:r>
      <w:r w:rsidRPr="00AC302A">
        <w:rPr>
          <w:rFonts w:ascii="Garamond" w:hAnsi="Garamond"/>
          <w:sz w:val="20"/>
          <w:szCs w:val="20"/>
        </w:rPr>
        <w:t>h</w:t>
      </w:r>
      <w:r w:rsidRPr="00AC302A">
        <w:rPr>
          <w:rFonts w:ascii="Garamond" w:hAnsi="Garamond"/>
          <w:sz w:val="20"/>
          <w:szCs w:val="20"/>
        </w:rPr>
        <w:t>tigkeit mit der sozialen Wirklichkeit zu tun? Die Verbindung zwischen den empirischen Individ</w:t>
      </w:r>
      <w:r w:rsidRPr="00AC302A">
        <w:rPr>
          <w:rFonts w:ascii="Garamond" w:hAnsi="Garamond"/>
          <w:sz w:val="20"/>
          <w:szCs w:val="20"/>
        </w:rPr>
        <w:t>u</w:t>
      </w:r>
      <w:r w:rsidRPr="00AC302A">
        <w:rPr>
          <w:rFonts w:ascii="Garamond" w:hAnsi="Garamond"/>
          <w:sz w:val="20"/>
          <w:szCs w:val="20"/>
        </w:rPr>
        <w:t>en und der Idee bezeichnet Platon als Teilhabe (griech.</w:t>
      </w:r>
      <w:r w:rsidRPr="00AC302A">
        <w:rPr>
          <w:rFonts w:ascii="Garamond" w:hAnsi="Garamond"/>
          <w:i/>
          <w:sz w:val="20"/>
          <w:szCs w:val="20"/>
        </w:rPr>
        <w:t xml:space="preserve"> methexis</w:t>
      </w:r>
      <w:r w:rsidRPr="00AC302A">
        <w:rPr>
          <w:rFonts w:ascii="Garamond" w:hAnsi="Garamond"/>
          <w:sz w:val="20"/>
          <w:szCs w:val="20"/>
        </w:rPr>
        <w:t>). Eine solche Teilhabe ist entw</w:t>
      </w:r>
      <w:r w:rsidRPr="00AC302A">
        <w:rPr>
          <w:rFonts w:ascii="Garamond" w:hAnsi="Garamond"/>
          <w:sz w:val="20"/>
          <w:szCs w:val="20"/>
        </w:rPr>
        <w:t>e</w:t>
      </w:r>
      <w:r w:rsidRPr="00AC302A">
        <w:rPr>
          <w:rFonts w:ascii="Garamond" w:hAnsi="Garamond"/>
          <w:sz w:val="20"/>
          <w:szCs w:val="20"/>
        </w:rPr>
        <w:t>der bloß behauptet, dann ist die gegenteilige B</w:t>
      </w:r>
      <w:r w:rsidRPr="00AC302A">
        <w:rPr>
          <w:rFonts w:ascii="Garamond" w:hAnsi="Garamond"/>
          <w:sz w:val="20"/>
          <w:szCs w:val="20"/>
        </w:rPr>
        <w:t>e</w:t>
      </w:r>
      <w:r w:rsidRPr="00AC302A">
        <w:rPr>
          <w:rFonts w:ascii="Garamond" w:hAnsi="Garamond"/>
          <w:sz w:val="20"/>
          <w:szCs w:val="20"/>
        </w:rPr>
        <w:lastRenderedPageBreak/>
        <w:t>hauptung, es gäbe keine Teilhabe, ebenso berec</w:t>
      </w:r>
      <w:r w:rsidRPr="00AC302A">
        <w:rPr>
          <w:rFonts w:ascii="Garamond" w:hAnsi="Garamond"/>
          <w:sz w:val="20"/>
          <w:szCs w:val="20"/>
        </w:rPr>
        <w:t>h</w:t>
      </w:r>
      <w:r w:rsidRPr="00AC302A">
        <w:rPr>
          <w:rFonts w:ascii="Garamond" w:hAnsi="Garamond"/>
          <w:sz w:val="20"/>
          <w:szCs w:val="20"/>
        </w:rPr>
        <w:t>tigt. Oder die Teilhabe ist mit Argumenten b</w:t>
      </w:r>
      <w:r w:rsidRPr="00AC302A">
        <w:rPr>
          <w:rFonts w:ascii="Garamond" w:hAnsi="Garamond"/>
          <w:sz w:val="20"/>
          <w:szCs w:val="20"/>
        </w:rPr>
        <w:t>e</w:t>
      </w:r>
      <w:r w:rsidRPr="00AC302A">
        <w:rPr>
          <w:rFonts w:ascii="Garamond" w:hAnsi="Garamond"/>
          <w:sz w:val="20"/>
          <w:szCs w:val="20"/>
        </w:rPr>
        <w:t>gründet. Bei Platon findet sich nur eine Ande</w:t>
      </w:r>
      <w:r w:rsidRPr="00AC302A">
        <w:rPr>
          <w:rFonts w:ascii="Garamond" w:hAnsi="Garamond"/>
          <w:sz w:val="20"/>
          <w:szCs w:val="20"/>
        </w:rPr>
        <w:t>u</w:t>
      </w:r>
      <w:r w:rsidRPr="00AC302A">
        <w:rPr>
          <w:rFonts w:ascii="Garamond" w:hAnsi="Garamond"/>
          <w:sz w:val="20"/>
          <w:szCs w:val="20"/>
        </w:rPr>
        <w:t xml:space="preserve">tung für eine solche Begründung: Er erwähnt an einer Stelle die Figur eines </w:t>
      </w:r>
      <w:r w:rsidRPr="00AC302A">
        <w:rPr>
          <w:rFonts w:ascii="Garamond" w:hAnsi="Garamond"/>
          <w:b/>
          <w:sz w:val="20"/>
          <w:szCs w:val="20"/>
        </w:rPr>
        <w:t>Dritten Menschen</w:t>
      </w:r>
      <w:r w:rsidRPr="00AC302A">
        <w:rPr>
          <w:rFonts w:ascii="Garamond" w:hAnsi="Garamond"/>
          <w:sz w:val="20"/>
          <w:szCs w:val="20"/>
        </w:rPr>
        <w:t>. Dieser Dritte Mensch soll zwischen den Ideen und den empirischen Menschen vermitteln. A</w:t>
      </w:r>
      <w:r w:rsidRPr="00AC302A">
        <w:rPr>
          <w:rFonts w:ascii="Garamond" w:hAnsi="Garamond"/>
          <w:sz w:val="20"/>
          <w:szCs w:val="20"/>
        </w:rPr>
        <w:t>k</w:t>
      </w:r>
      <w:r w:rsidRPr="00AC302A">
        <w:rPr>
          <w:rFonts w:ascii="Garamond" w:hAnsi="Garamond"/>
          <w:sz w:val="20"/>
          <w:szCs w:val="20"/>
        </w:rPr>
        <w:t>zeptiert man diese Denkfigur, entsteht sofort die Frage, wer vermittelt die Teilhabe zwischen der Idee und dem Dritten Menschen – es müsste ein vierter Mensch sein; und wer vermittelt zwischen dem Dritten Menschen und den empirischen Individuen? Letztlich liefe diese Art der Begrü</w:t>
      </w:r>
      <w:r w:rsidRPr="00AC302A">
        <w:rPr>
          <w:rFonts w:ascii="Garamond" w:hAnsi="Garamond"/>
          <w:sz w:val="20"/>
          <w:szCs w:val="20"/>
        </w:rPr>
        <w:t>n</w:t>
      </w:r>
      <w:r w:rsidRPr="00AC302A">
        <w:rPr>
          <w:rFonts w:ascii="Garamond" w:hAnsi="Garamond"/>
          <w:sz w:val="20"/>
          <w:szCs w:val="20"/>
        </w:rPr>
        <w:t xml:space="preserve">dung auf einen </w:t>
      </w:r>
      <w:proofErr w:type="spellStart"/>
      <w:r w:rsidRPr="00AC302A">
        <w:rPr>
          <w:rFonts w:ascii="Garamond" w:hAnsi="Garamond"/>
          <w:i/>
          <w:sz w:val="20"/>
          <w:szCs w:val="20"/>
        </w:rPr>
        <w:t>regressus</w:t>
      </w:r>
      <w:proofErr w:type="spellEnd"/>
      <w:r w:rsidRPr="00AC302A">
        <w:rPr>
          <w:rFonts w:ascii="Garamond" w:hAnsi="Garamond"/>
          <w:i/>
          <w:sz w:val="20"/>
          <w:szCs w:val="20"/>
        </w:rPr>
        <w:t xml:space="preserve"> in </w:t>
      </w:r>
      <w:proofErr w:type="spellStart"/>
      <w:r w:rsidRPr="00AC302A">
        <w:rPr>
          <w:rFonts w:ascii="Garamond" w:hAnsi="Garamond"/>
          <w:i/>
          <w:sz w:val="20"/>
          <w:szCs w:val="20"/>
        </w:rPr>
        <w:t>infinitum</w:t>
      </w:r>
      <w:proofErr w:type="spellEnd"/>
      <w:r w:rsidRPr="00AC302A">
        <w:rPr>
          <w:rFonts w:ascii="Garamond" w:hAnsi="Garamond"/>
          <w:sz w:val="20"/>
          <w:szCs w:val="20"/>
        </w:rPr>
        <w:t>, eine Begrü</w:t>
      </w:r>
      <w:r w:rsidRPr="00AC302A">
        <w:rPr>
          <w:rFonts w:ascii="Garamond" w:hAnsi="Garamond"/>
          <w:sz w:val="20"/>
          <w:szCs w:val="20"/>
        </w:rPr>
        <w:t>n</w:t>
      </w:r>
      <w:r w:rsidRPr="00AC302A">
        <w:rPr>
          <w:rFonts w:ascii="Garamond" w:hAnsi="Garamond"/>
          <w:sz w:val="20"/>
          <w:szCs w:val="20"/>
        </w:rPr>
        <w:t>dung ins Unendliche, hinaus, die nicht zu leisten ist, irgendwo müsste die Begründung willkürlich abgebrochen werden und es wäre dann doch wieder nur ein Behauptung.</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Diese Kritik an der Ideenlehre von Platon trifft auch auf einige Varianten der Wertphilosophie zu, etwa wenn </w:t>
      </w:r>
      <w:proofErr w:type="spellStart"/>
      <w:r w:rsidRPr="00AC302A">
        <w:rPr>
          <w:rFonts w:ascii="Garamond" w:hAnsi="Garamond"/>
          <w:sz w:val="20"/>
          <w:szCs w:val="20"/>
        </w:rPr>
        <w:t>Rickert</w:t>
      </w:r>
      <w:proofErr w:type="spellEnd"/>
      <w:r w:rsidRPr="00AC302A">
        <w:rPr>
          <w:rFonts w:ascii="Garamond" w:hAnsi="Garamond"/>
          <w:sz w:val="20"/>
          <w:szCs w:val="20"/>
        </w:rPr>
        <w:t xml:space="preserve"> von einer </w:t>
      </w:r>
      <w:r w:rsidRPr="00AC302A">
        <w:rPr>
          <w:rFonts w:ascii="Garamond" w:hAnsi="Garamond"/>
          <w:b/>
          <w:sz w:val="20"/>
          <w:szCs w:val="20"/>
        </w:rPr>
        <w:t>Sphäre der Ge</w:t>
      </w:r>
      <w:r w:rsidRPr="00AC302A">
        <w:rPr>
          <w:rFonts w:ascii="Garamond" w:hAnsi="Garamond"/>
          <w:b/>
          <w:sz w:val="20"/>
          <w:szCs w:val="20"/>
        </w:rPr>
        <w:t>l</w:t>
      </w:r>
      <w:r w:rsidRPr="00AC302A">
        <w:rPr>
          <w:rFonts w:ascii="Garamond" w:hAnsi="Garamond"/>
          <w:b/>
          <w:sz w:val="20"/>
          <w:szCs w:val="20"/>
        </w:rPr>
        <w:t>tung</w:t>
      </w:r>
      <w:r w:rsidRPr="00AC302A">
        <w:rPr>
          <w:rFonts w:ascii="Garamond" w:hAnsi="Garamond"/>
          <w:sz w:val="20"/>
          <w:szCs w:val="20"/>
        </w:rPr>
        <w:t xml:space="preserve"> unabhängig vom erkennenden Subjekt spricht oder </w:t>
      </w:r>
      <w:proofErr w:type="spellStart"/>
      <w:r w:rsidRPr="00AC302A">
        <w:rPr>
          <w:rFonts w:ascii="Garamond" w:hAnsi="Garamond"/>
          <w:sz w:val="20"/>
          <w:szCs w:val="20"/>
        </w:rPr>
        <w:t>Nicolai</w:t>
      </w:r>
      <w:proofErr w:type="spellEnd"/>
      <w:r w:rsidRPr="00AC302A">
        <w:rPr>
          <w:rFonts w:ascii="Garamond" w:hAnsi="Garamond"/>
          <w:sz w:val="20"/>
          <w:szCs w:val="20"/>
        </w:rPr>
        <w:t xml:space="preserve"> Hartmann ein </w:t>
      </w:r>
      <w:r w:rsidRPr="00AC302A">
        <w:rPr>
          <w:rFonts w:ascii="Garamond" w:hAnsi="Garamond"/>
          <w:b/>
          <w:sz w:val="20"/>
          <w:szCs w:val="20"/>
        </w:rPr>
        <w:t xml:space="preserve">ideales </w:t>
      </w:r>
      <w:proofErr w:type="spellStart"/>
      <w:r w:rsidRPr="00AC302A">
        <w:rPr>
          <w:rFonts w:ascii="Garamond" w:hAnsi="Garamond"/>
          <w:b/>
          <w:sz w:val="20"/>
          <w:szCs w:val="20"/>
        </w:rPr>
        <w:t>A</w:t>
      </w:r>
      <w:r w:rsidRPr="00AC302A">
        <w:rPr>
          <w:rFonts w:ascii="Garamond" w:hAnsi="Garamond"/>
          <w:b/>
          <w:sz w:val="20"/>
          <w:szCs w:val="20"/>
        </w:rPr>
        <w:t>n</w:t>
      </w:r>
      <w:r w:rsidRPr="00AC302A">
        <w:rPr>
          <w:rFonts w:ascii="Garamond" w:hAnsi="Garamond"/>
          <w:b/>
          <w:sz w:val="20"/>
          <w:szCs w:val="20"/>
        </w:rPr>
        <w:t>sichsein</w:t>
      </w:r>
      <w:proofErr w:type="spellEnd"/>
      <w:r w:rsidRPr="00AC302A">
        <w:rPr>
          <w:rFonts w:ascii="Garamond" w:hAnsi="Garamond"/>
          <w:sz w:val="20"/>
          <w:szCs w:val="20"/>
        </w:rPr>
        <w:t xml:space="preserve"> der Werte behauptet.</w:t>
      </w:r>
    </w:p>
    <w:p w:rsidR="00695F2B" w:rsidRPr="00AC302A" w:rsidRDefault="00324AC0" w:rsidP="00382CD1">
      <w:pPr>
        <w:spacing w:line="240" w:lineRule="auto"/>
        <w:jc w:val="both"/>
        <w:rPr>
          <w:rFonts w:ascii="Garamond" w:hAnsi="Garamond"/>
          <w:b/>
          <w:sz w:val="20"/>
          <w:szCs w:val="20"/>
        </w:rPr>
      </w:pPr>
      <w:r w:rsidRPr="00AC302A">
        <w:rPr>
          <w:rFonts w:ascii="Garamond" w:hAnsi="Garamond"/>
          <w:b/>
          <w:sz w:val="20"/>
          <w:szCs w:val="20"/>
        </w:rPr>
        <w:br/>
      </w:r>
      <w:r w:rsidR="00695F2B" w:rsidRPr="00AC302A">
        <w:rPr>
          <w:rFonts w:ascii="Garamond" w:hAnsi="Garamond"/>
          <w:b/>
          <w:sz w:val="20"/>
          <w:szCs w:val="20"/>
        </w:rPr>
        <w:t>Der Begriff der Gerechtigkeit bei Aristoteles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Konsequenz von Aristoteles aus der Kritik an seinem Lehrer Platon ist: Er situiert die moral</w:t>
      </w:r>
      <w:r w:rsidRPr="00AC302A">
        <w:rPr>
          <w:rFonts w:ascii="Garamond" w:hAnsi="Garamond"/>
          <w:sz w:val="20"/>
          <w:szCs w:val="20"/>
        </w:rPr>
        <w:t>i</w:t>
      </w:r>
      <w:r w:rsidRPr="00AC302A">
        <w:rPr>
          <w:rFonts w:ascii="Garamond" w:hAnsi="Garamond"/>
          <w:sz w:val="20"/>
          <w:szCs w:val="20"/>
        </w:rPr>
        <w:t>schen Begriffe in der sozialen Wirklichkeit. En</w:t>
      </w:r>
      <w:r w:rsidRPr="00AC302A">
        <w:rPr>
          <w:rFonts w:ascii="Garamond" w:hAnsi="Garamond"/>
          <w:sz w:val="20"/>
          <w:szCs w:val="20"/>
        </w:rPr>
        <w:t>t</w:t>
      </w:r>
      <w:r w:rsidRPr="00AC302A">
        <w:rPr>
          <w:rFonts w:ascii="Garamond" w:hAnsi="Garamond"/>
          <w:sz w:val="20"/>
          <w:szCs w:val="20"/>
        </w:rPr>
        <w:t xml:space="preserve">weder sind es moralische Prinzipien oder ethische Tugenden. Als moralische Prinzipien organisieren sie unsere Handlungen – wie Offiziere in einem Heer, das zurückströmt und neu geordnet werden muss. Auf jeden Fall sind Prinzipien nicht ohne </w:t>
      </w:r>
      <w:proofErr w:type="spellStart"/>
      <w:r w:rsidRPr="00AC302A">
        <w:rPr>
          <w:rFonts w:ascii="Garamond" w:hAnsi="Garamond"/>
          <w:sz w:val="20"/>
          <w:szCs w:val="20"/>
        </w:rPr>
        <w:t>Prinzipatum</w:t>
      </w:r>
      <w:proofErr w:type="spellEnd"/>
      <w:r w:rsidRPr="00AC302A">
        <w:rPr>
          <w:rFonts w:ascii="Garamond" w:hAnsi="Garamond"/>
          <w:sz w:val="20"/>
          <w:szCs w:val="20"/>
        </w:rPr>
        <w:t xml:space="preserve"> denkbar, das sie organisieren. Wä</w:t>
      </w:r>
      <w:r w:rsidRPr="00AC302A">
        <w:rPr>
          <w:rFonts w:ascii="Garamond" w:hAnsi="Garamond"/>
          <w:sz w:val="20"/>
          <w:szCs w:val="20"/>
        </w:rPr>
        <w:t>h</w:t>
      </w:r>
      <w:r w:rsidRPr="00AC302A">
        <w:rPr>
          <w:rFonts w:ascii="Garamond" w:hAnsi="Garamond"/>
          <w:sz w:val="20"/>
          <w:szCs w:val="20"/>
        </w:rPr>
        <w:t xml:space="preserve">rend Ideen auch ohne </w:t>
      </w:r>
      <w:r w:rsidR="003634AF">
        <w:rPr>
          <w:rFonts w:ascii="Garamond" w:hAnsi="Garamond"/>
          <w:sz w:val="20"/>
          <w:szCs w:val="20"/>
        </w:rPr>
        <w:t xml:space="preserve">zu </w:t>
      </w:r>
      <w:r w:rsidRPr="00AC302A">
        <w:rPr>
          <w:rFonts w:ascii="Garamond" w:hAnsi="Garamond"/>
          <w:sz w:val="20"/>
          <w:szCs w:val="20"/>
        </w:rPr>
        <w:t>organisierende Han</w:t>
      </w:r>
      <w:r w:rsidRPr="00AC302A">
        <w:rPr>
          <w:rFonts w:ascii="Garamond" w:hAnsi="Garamond"/>
          <w:sz w:val="20"/>
          <w:szCs w:val="20"/>
        </w:rPr>
        <w:t>d</w:t>
      </w:r>
      <w:r w:rsidRPr="00AC302A">
        <w:rPr>
          <w:rFonts w:ascii="Garamond" w:hAnsi="Garamond"/>
          <w:sz w:val="20"/>
          <w:szCs w:val="20"/>
        </w:rPr>
        <w:t xml:space="preserve">lungen bestehen, wären Prinzipien (auf Deutsch ein „Erstes“) ohne </w:t>
      </w:r>
      <w:proofErr w:type="spellStart"/>
      <w:r w:rsidRPr="00AC302A">
        <w:rPr>
          <w:rFonts w:ascii="Garamond" w:hAnsi="Garamond"/>
          <w:sz w:val="20"/>
          <w:szCs w:val="20"/>
        </w:rPr>
        <w:t>Prinzipatum</w:t>
      </w:r>
      <w:proofErr w:type="spellEnd"/>
      <w:r w:rsidRPr="00AC302A">
        <w:rPr>
          <w:rFonts w:ascii="Garamond" w:hAnsi="Garamond"/>
          <w:sz w:val="20"/>
          <w:szCs w:val="20"/>
        </w:rPr>
        <w:t>, also das, was sie organisieren, ein Prinzip von Nichts und deshalb kein Prinzip. Das ist insofern wichtig, als man mit den realistischen Prinzipien des Aristoteles schwerlich Ideale, anbetungswürdige Gedanken oder Ideologeme entwerfen kann. Aber als mor</w:t>
      </w:r>
      <w:r w:rsidRPr="00AC302A">
        <w:rPr>
          <w:rFonts w:ascii="Garamond" w:hAnsi="Garamond"/>
          <w:sz w:val="20"/>
          <w:szCs w:val="20"/>
        </w:rPr>
        <w:t>a</w:t>
      </w:r>
      <w:r w:rsidRPr="00AC302A">
        <w:rPr>
          <w:rFonts w:ascii="Garamond" w:hAnsi="Garamond"/>
          <w:sz w:val="20"/>
          <w:szCs w:val="20"/>
        </w:rPr>
        <w:t>lische Prinzipien kann man sie befolgen oder nicht befolgen. Sie müssen deshalb nach Aristot</w:t>
      </w:r>
      <w:r w:rsidRPr="00AC302A">
        <w:rPr>
          <w:rFonts w:ascii="Garamond" w:hAnsi="Garamond"/>
          <w:sz w:val="20"/>
          <w:szCs w:val="20"/>
        </w:rPr>
        <w:t>e</w:t>
      </w:r>
      <w:r w:rsidRPr="00AC302A">
        <w:rPr>
          <w:rFonts w:ascii="Garamond" w:hAnsi="Garamond"/>
          <w:sz w:val="20"/>
          <w:szCs w:val="20"/>
        </w:rPr>
        <w:t>les im Menschen als Tugenden in die Seele eing</w:t>
      </w:r>
      <w:r w:rsidRPr="00AC302A">
        <w:rPr>
          <w:rFonts w:ascii="Garamond" w:hAnsi="Garamond"/>
          <w:sz w:val="20"/>
          <w:szCs w:val="20"/>
        </w:rPr>
        <w:t>e</w:t>
      </w:r>
      <w:r w:rsidRPr="00AC302A">
        <w:rPr>
          <w:rFonts w:ascii="Garamond" w:hAnsi="Garamond"/>
          <w:sz w:val="20"/>
          <w:szCs w:val="20"/>
        </w:rPr>
        <w:t>senkt werden, wenn Moral das Zusammenleben in der Polis bestimmen soll und nicht die zügell</w:t>
      </w:r>
      <w:r w:rsidRPr="00AC302A">
        <w:rPr>
          <w:rFonts w:ascii="Garamond" w:hAnsi="Garamond"/>
          <w:sz w:val="20"/>
          <w:szCs w:val="20"/>
        </w:rPr>
        <w:t>o</w:t>
      </w:r>
      <w:r w:rsidRPr="00AC302A">
        <w:rPr>
          <w:rFonts w:ascii="Garamond" w:hAnsi="Garamond"/>
          <w:sz w:val="20"/>
          <w:szCs w:val="20"/>
        </w:rPr>
        <w:t xml:space="preserve">se Gewalt. </w:t>
      </w:r>
    </w:p>
    <w:p w:rsidR="00695F2B" w:rsidRPr="00AC302A" w:rsidRDefault="00695F2B" w:rsidP="00382CD1">
      <w:pPr>
        <w:spacing w:line="240" w:lineRule="auto"/>
        <w:jc w:val="both"/>
        <w:rPr>
          <w:rFonts w:ascii="Garamond" w:hAnsi="Garamond"/>
          <w:sz w:val="20"/>
          <w:szCs w:val="20"/>
        </w:rPr>
      </w:pPr>
      <w:r w:rsidRPr="00AC302A">
        <w:rPr>
          <w:rFonts w:ascii="Garamond" w:hAnsi="Garamond"/>
          <w:b/>
          <w:sz w:val="20"/>
          <w:szCs w:val="20"/>
        </w:rPr>
        <w:t>Tugend</w:t>
      </w:r>
      <w:r w:rsidRPr="00AC302A">
        <w:rPr>
          <w:rFonts w:ascii="Garamond" w:hAnsi="Garamond"/>
          <w:sz w:val="20"/>
          <w:szCs w:val="20"/>
        </w:rPr>
        <w:t xml:space="preserve"> ist nach Aristoteles </w:t>
      </w:r>
      <w:r w:rsidRPr="00AC302A">
        <w:rPr>
          <w:rFonts w:ascii="Garamond" w:hAnsi="Garamond"/>
          <w:b/>
          <w:sz w:val="20"/>
          <w:szCs w:val="20"/>
        </w:rPr>
        <w:t>ein guter Habitus</w:t>
      </w:r>
      <w:r w:rsidRPr="00AC302A">
        <w:rPr>
          <w:rFonts w:ascii="Garamond" w:hAnsi="Garamond"/>
          <w:sz w:val="20"/>
          <w:szCs w:val="20"/>
        </w:rPr>
        <w:t>, also eine moralische Tüchtigkeit, die zur G</w:t>
      </w:r>
      <w:r w:rsidRPr="00AC302A">
        <w:rPr>
          <w:rFonts w:ascii="Garamond" w:hAnsi="Garamond"/>
          <w:sz w:val="20"/>
          <w:szCs w:val="20"/>
        </w:rPr>
        <w:t>e</w:t>
      </w:r>
      <w:r w:rsidRPr="00AC302A">
        <w:rPr>
          <w:rFonts w:ascii="Garamond" w:hAnsi="Garamond"/>
          <w:sz w:val="20"/>
          <w:szCs w:val="20"/>
        </w:rPr>
        <w:t>wohnheit geronnen ist. (2) Sie wird als selbstb</w:t>
      </w:r>
      <w:r w:rsidRPr="00AC302A">
        <w:rPr>
          <w:rFonts w:ascii="Garamond" w:hAnsi="Garamond"/>
          <w:sz w:val="20"/>
          <w:szCs w:val="20"/>
        </w:rPr>
        <w:t>e</w:t>
      </w:r>
      <w:r w:rsidRPr="00AC302A">
        <w:rPr>
          <w:rFonts w:ascii="Garamond" w:hAnsi="Garamond"/>
          <w:sz w:val="20"/>
          <w:szCs w:val="20"/>
        </w:rPr>
        <w:t>wusste von der rationalen Seele erkannt und b</w:t>
      </w:r>
      <w:r w:rsidRPr="00AC302A">
        <w:rPr>
          <w:rFonts w:ascii="Garamond" w:hAnsi="Garamond"/>
          <w:sz w:val="20"/>
          <w:szCs w:val="20"/>
        </w:rPr>
        <w:t>e</w:t>
      </w:r>
      <w:r w:rsidRPr="00AC302A">
        <w:rPr>
          <w:rFonts w:ascii="Garamond" w:hAnsi="Garamond"/>
          <w:sz w:val="20"/>
          <w:szCs w:val="20"/>
        </w:rPr>
        <w:t xml:space="preserve">gründet und bestimmt den sensiblen Seelenteil als Habitus. (Insofern ist die ganze </w:t>
      </w:r>
      <w:proofErr w:type="spellStart"/>
      <w:r w:rsidRPr="00AC302A">
        <w:rPr>
          <w:rFonts w:ascii="Garamond" w:hAnsi="Garamond"/>
          <w:sz w:val="20"/>
          <w:szCs w:val="20"/>
        </w:rPr>
        <w:t>Nikomachische</w:t>
      </w:r>
      <w:proofErr w:type="spellEnd"/>
      <w:r w:rsidRPr="00AC302A">
        <w:rPr>
          <w:rFonts w:ascii="Garamond" w:hAnsi="Garamond"/>
          <w:sz w:val="20"/>
          <w:szCs w:val="20"/>
        </w:rPr>
        <w:t xml:space="preserve"> Ethik, auf die ich mich in diesem Abschnitt vo</w:t>
      </w:r>
      <w:r w:rsidRPr="00AC302A">
        <w:rPr>
          <w:rFonts w:ascii="Garamond" w:hAnsi="Garamond"/>
          <w:sz w:val="20"/>
          <w:szCs w:val="20"/>
        </w:rPr>
        <w:t>r</w:t>
      </w:r>
      <w:r w:rsidRPr="00AC302A">
        <w:rPr>
          <w:rFonts w:ascii="Garamond" w:hAnsi="Garamond"/>
          <w:sz w:val="20"/>
          <w:szCs w:val="20"/>
        </w:rPr>
        <w:t xml:space="preserve">wiegend beziehe, das Selbstbewusstsein der Moral und speziell der Gerechtigkeit. </w:t>
      </w:r>
    </w:p>
    <w:p w:rsidR="003634AF" w:rsidRDefault="003634AF" w:rsidP="00382CD1">
      <w:pPr>
        <w:spacing w:line="240" w:lineRule="auto"/>
        <w:jc w:val="both"/>
        <w:rPr>
          <w:rFonts w:ascii="Garamond" w:hAnsi="Garamond"/>
          <w:b/>
          <w:sz w:val="20"/>
          <w:szCs w:val="20"/>
        </w:rPr>
      </w:pP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lastRenderedPageBreak/>
        <w:t>Zur Methode bei Aristoteles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Aristoteles geht von den </w:t>
      </w:r>
      <w:r w:rsidRPr="00AC302A">
        <w:rPr>
          <w:rFonts w:ascii="Garamond" w:hAnsi="Garamond"/>
          <w:b/>
          <w:sz w:val="20"/>
          <w:szCs w:val="20"/>
        </w:rPr>
        <w:t>empirischen Ansichten über Gerechtigkeit</w:t>
      </w:r>
      <w:r w:rsidRPr="00AC302A">
        <w:rPr>
          <w:rFonts w:ascii="Garamond" w:hAnsi="Garamond"/>
          <w:sz w:val="20"/>
          <w:szCs w:val="20"/>
        </w:rPr>
        <w:t xml:space="preserve"> aus und </w:t>
      </w:r>
      <w:r w:rsidRPr="00AC302A">
        <w:rPr>
          <w:rFonts w:ascii="Garamond" w:hAnsi="Garamond"/>
          <w:b/>
          <w:sz w:val="20"/>
          <w:szCs w:val="20"/>
        </w:rPr>
        <w:t>prüft sie dann durch die Vernunft</w:t>
      </w:r>
      <w:r w:rsidRPr="00AC302A">
        <w:rPr>
          <w:rFonts w:ascii="Garamond" w:hAnsi="Garamond"/>
          <w:sz w:val="20"/>
          <w:szCs w:val="20"/>
        </w:rPr>
        <w:t xml:space="preserve">, insofern ist sein Begriff der Gerechtigkeit sowohl empirisch wie metaphysisch im Sinne seiner Bestimmung des Menschen und seines Realismus.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Eine empirische Begründung von Gerechtigkeit aus der Sitte der Polis könnte nur vorurteilsfrei feststellen, dass die Menschen unterschiedliche Vorstellungen von Gerechtigkeit haben. Sammelt man empirische Argumente für eine Vorstellung von Gerechtigkeit, dann setzt man ihren Begriff immer schon voraus, denn sonst könnte man keine empirischen Belege für ihn sammeln. Man setzt also das, was eine empirische Begründung erst beweisen will, immer schon als Hypothese voraus. Jede empirische Begründung unterliegt diesem Dilemma: entweder zu keinem eindeut</w:t>
      </w:r>
      <w:r w:rsidRPr="00AC302A">
        <w:rPr>
          <w:rFonts w:ascii="Garamond" w:hAnsi="Garamond"/>
          <w:sz w:val="20"/>
          <w:szCs w:val="20"/>
        </w:rPr>
        <w:t>i</w:t>
      </w:r>
      <w:r w:rsidRPr="00AC302A">
        <w:rPr>
          <w:rFonts w:ascii="Garamond" w:hAnsi="Garamond"/>
          <w:sz w:val="20"/>
          <w:szCs w:val="20"/>
        </w:rPr>
        <w:t>gen Ergebnis zu kommen oder zirkulär das E</w:t>
      </w:r>
      <w:r w:rsidRPr="00AC302A">
        <w:rPr>
          <w:rFonts w:ascii="Garamond" w:hAnsi="Garamond"/>
          <w:sz w:val="20"/>
          <w:szCs w:val="20"/>
        </w:rPr>
        <w:t>r</w:t>
      </w:r>
      <w:r w:rsidRPr="00AC302A">
        <w:rPr>
          <w:rFonts w:ascii="Garamond" w:hAnsi="Garamond"/>
          <w:sz w:val="20"/>
          <w:szCs w:val="20"/>
        </w:rPr>
        <w:t>gebnis immer schon vor der empirischen Prüfung vorauszusetzen. (So auch neuerdings Ludwig: Gerechtigkeitstheorien, S. 99).</w:t>
      </w:r>
    </w:p>
    <w:p w:rsidR="00324AC0" w:rsidRPr="00AC302A" w:rsidRDefault="00324AC0" w:rsidP="00382CD1">
      <w:pPr>
        <w:spacing w:line="240" w:lineRule="auto"/>
        <w:jc w:val="both"/>
        <w:rPr>
          <w:rFonts w:ascii="Garamond" w:hAnsi="Garamond"/>
          <w:sz w:val="20"/>
          <w:szCs w:val="20"/>
        </w:rPr>
      </w:pPr>
    </w:p>
    <w:p w:rsidR="00324AC0" w:rsidRPr="00AC302A" w:rsidRDefault="00324AC0" w:rsidP="00324AC0">
      <w:pPr>
        <w:spacing w:line="240" w:lineRule="auto"/>
        <w:jc w:val="center"/>
        <w:rPr>
          <w:rFonts w:ascii="Garamond" w:hAnsi="Garamond"/>
          <w:sz w:val="20"/>
          <w:szCs w:val="20"/>
        </w:rPr>
      </w:pPr>
      <w:r w:rsidRPr="00AC302A">
        <w:rPr>
          <w:rFonts w:ascii="Garamond" w:hAnsi="Garamond"/>
          <w:noProof/>
          <w:sz w:val="20"/>
          <w:szCs w:val="20"/>
          <w:lang w:eastAsia="de-DE"/>
        </w:rPr>
        <w:drawing>
          <wp:inline distT="0" distB="0" distL="0" distR="0" wp14:anchorId="17355285" wp14:editId="73AB87F6">
            <wp:extent cx="1975482" cy="2639961"/>
            <wp:effectExtent l="0" t="0" r="635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stotl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4034" cy="2638026"/>
                    </a:xfrm>
                    <a:prstGeom prst="rect">
                      <a:avLst/>
                    </a:prstGeom>
                  </pic:spPr>
                </pic:pic>
              </a:graphicData>
            </a:graphic>
          </wp:inline>
        </w:drawing>
      </w:r>
    </w:p>
    <w:p w:rsidR="00324AC0" w:rsidRPr="00AC302A" w:rsidRDefault="00324AC0" w:rsidP="00382CD1">
      <w:pPr>
        <w:spacing w:line="240" w:lineRule="auto"/>
        <w:jc w:val="both"/>
        <w:rPr>
          <w:rFonts w:ascii="Garamond" w:hAnsi="Garamond"/>
          <w:sz w:val="20"/>
          <w:szCs w:val="20"/>
        </w:rPr>
      </w:pP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Es ist also notwendig, einen metaphysischen Begriff der Gerechtigkeit vorauszusetzen, der, wie sein Name bereits sagt, aus der Vernunft konstr</w:t>
      </w:r>
      <w:r w:rsidRPr="00AC302A">
        <w:rPr>
          <w:rFonts w:ascii="Garamond" w:hAnsi="Garamond"/>
          <w:sz w:val="20"/>
          <w:szCs w:val="20"/>
        </w:rPr>
        <w:t>u</w:t>
      </w:r>
      <w:r w:rsidRPr="00AC302A">
        <w:rPr>
          <w:rFonts w:ascii="Garamond" w:hAnsi="Garamond"/>
          <w:sz w:val="20"/>
          <w:szCs w:val="20"/>
        </w:rPr>
        <w:t xml:space="preserve">iert ist. Und da die Vernunft eine Geschichte hat, kommt man nicht umhin, diese Geschichte der vernünftigen Bestimmung der Gerechtigkeit zu reflektieren. Diese methodische Anweisung liegt auch diesem Vortrag zugrunde.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Was Aristoteles </w:t>
      </w:r>
      <w:r w:rsidRPr="00AC302A">
        <w:rPr>
          <w:rFonts w:ascii="Garamond" w:hAnsi="Garamond"/>
          <w:b/>
          <w:sz w:val="20"/>
          <w:szCs w:val="20"/>
        </w:rPr>
        <w:t>empirisch</w:t>
      </w:r>
      <w:r w:rsidRPr="00AC302A">
        <w:rPr>
          <w:rFonts w:ascii="Garamond" w:hAnsi="Garamond"/>
          <w:sz w:val="20"/>
          <w:szCs w:val="20"/>
        </w:rPr>
        <w:t xml:space="preserve"> vorfindet, sind die Meinungen über Gerechtigkeit.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„Alle diese Meinungen zu prüfen dürfte der Mühe nicht verlohnen; es wird genügen, wenn wir uns </w:t>
      </w:r>
      <w:r w:rsidRPr="00AC302A">
        <w:rPr>
          <w:rFonts w:ascii="Garamond" w:hAnsi="Garamond"/>
          <w:sz w:val="20"/>
          <w:szCs w:val="20"/>
        </w:rPr>
        <w:lastRenderedPageBreak/>
        <w:t>auf die gangbaren und diejenigen, die einigerm</w:t>
      </w:r>
      <w:r w:rsidRPr="00AC302A">
        <w:rPr>
          <w:rFonts w:ascii="Garamond" w:hAnsi="Garamond"/>
          <w:sz w:val="20"/>
          <w:szCs w:val="20"/>
        </w:rPr>
        <w:t>a</w:t>
      </w:r>
      <w:r w:rsidRPr="00AC302A">
        <w:rPr>
          <w:rFonts w:ascii="Garamond" w:hAnsi="Garamond"/>
          <w:sz w:val="20"/>
          <w:szCs w:val="20"/>
        </w:rPr>
        <w:t>ßen begründet erscheinen, beschränken.“ (NE, S. 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Das Vermögen, das prüft, hat Aristoteles aus seiner </w:t>
      </w:r>
      <w:r w:rsidRPr="00AC302A">
        <w:rPr>
          <w:rFonts w:ascii="Garamond" w:hAnsi="Garamond"/>
          <w:b/>
          <w:sz w:val="20"/>
          <w:szCs w:val="20"/>
        </w:rPr>
        <w:t>metaphysischen Bestimmung des Me</w:t>
      </w:r>
      <w:r w:rsidRPr="00AC302A">
        <w:rPr>
          <w:rFonts w:ascii="Garamond" w:hAnsi="Garamond"/>
          <w:b/>
          <w:sz w:val="20"/>
          <w:szCs w:val="20"/>
        </w:rPr>
        <w:t>n</w:t>
      </w:r>
      <w:r w:rsidRPr="00AC302A">
        <w:rPr>
          <w:rFonts w:ascii="Garamond" w:hAnsi="Garamond"/>
          <w:b/>
          <w:sz w:val="20"/>
          <w:szCs w:val="20"/>
        </w:rPr>
        <w:t>schen</w:t>
      </w:r>
      <w:r w:rsidRPr="00AC302A">
        <w:rPr>
          <w:rFonts w:ascii="Garamond" w:hAnsi="Garamond"/>
          <w:sz w:val="20"/>
          <w:szCs w:val="20"/>
        </w:rPr>
        <w:t>. Er bestimmt den Menschen nicht durch Abstraktion von empiririschen Beobachtungen, sondern metaphysisch, indem er von den inhaltl</w:t>
      </w:r>
      <w:r w:rsidRPr="00AC302A">
        <w:rPr>
          <w:rFonts w:ascii="Garamond" w:hAnsi="Garamond"/>
          <w:sz w:val="20"/>
          <w:szCs w:val="20"/>
        </w:rPr>
        <w:t>i</w:t>
      </w:r>
      <w:r w:rsidRPr="00AC302A">
        <w:rPr>
          <w:rFonts w:ascii="Garamond" w:hAnsi="Garamond"/>
          <w:sz w:val="20"/>
          <w:szCs w:val="20"/>
        </w:rPr>
        <w:t>chen Implikationen der griechischen Sprache ausgeht, in der sich Erfahrungen kristallisiert haben, vor allem dann, wenn sie auch schon ph</w:t>
      </w:r>
      <w:r w:rsidRPr="00AC302A">
        <w:rPr>
          <w:rFonts w:ascii="Garamond" w:hAnsi="Garamond"/>
          <w:sz w:val="20"/>
          <w:szCs w:val="20"/>
        </w:rPr>
        <w:t>i</w:t>
      </w:r>
      <w:r w:rsidRPr="00AC302A">
        <w:rPr>
          <w:rFonts w:ascii="Garamond" w:hAnsi="Garamond"/>
          <w:sz w:val="20"/>
          <w:szCs w:val="20"/>
        </w:rPr>
        <w:t xml:space="preserve">losophisch reflektiert ist, wie es die Begriffs-Übungen in der platonischen Akademie zeigen.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Zunächst kann alles Seiende nicht nur akzidentell sein. Wäre dem so, dann hätten wir keine Sub</w:t>
      </w:r>
      <w:r w:rsidRPr="00AC302A">
        <w:rPr>
          <w:rFonts w:ascii="Garamond" w:hAnsi="Garamond"/>
          <w:sz w:val="20"/>
          <w:szCs w:val="20"/>
        </w:rPr>
        <w:t>s</w:t>
      </w:r>
      <w:r w:rsidRPr="00AC302A">
        <w:rPr>
          <w:rFonts w:ascii="Garamond" w:hAnsi="Garamond"/>
          <w:sz w:val="20"/>
          <w:szCs w:val="20"/>
        </w:rPr>
        <w:t>tanz- oder Wesensbegriffe, wir hätten keinen identischen Gegenstand, über den sich vernünftig reflektieren ließe. Denn eine Welt aus lauter Akz</w:t>
      </w:r>
      <w:r w:rsidRPr="00AC302A">
        <w:rPr>
          <w:rFonts w:ascii="Garamond" w:hAnsi="Garamond"/>
          <w:sz w:val="20"/>
          <w:szCs w:val="20"/>
        </w:rPr>
        <w:t>i</w:t>
      </w:r>
      <w:r w:rsidRPr="00AC302A">
        <w:rPr>
          <w:rFonts w:ascii="Garamond" w:hAnsi="Garamond"/>
          <w:sz w:val="20"/>
          <w:szCs w:val="20"/>
        </w:rPr>
        <w:t>denzien (zufälligen Eigenschaften) wäre nicht sprachlich erfassbar. Z. B. kann ein Zweibeiniges sowohl ein Mensch als auch ein Huhn sein. Geht man vom metaphysischen Begriff der Substanz aus, dann muss man diesen Begriff unterteilen, um zu Artbegriffen oder Artsubstanzen zu ko</w:t>
      </w:r>
      <w:r w:rsidRPr="00AC302A">
        <w:rPr>
          <w:rFonts w:ascii="Garamond" w:hAnsi="Garamond"/>
          <w:sz w:val="20"/>
          <w:szCs w:val="20"/>
        </w:rPr>
        <w:t>m</w:t>
      </w:r>
      <w:r w:rsidRPr="00AC302A">
        <w:rPr>
          <w:rFonts w:ascii="Garamond" w:hAnsi="Garamond"/>
          <w:sz w:val="20"/>
          <w:szCs w:val="20"/>
        </w:rPr>
        <w:t>men. Ein methodisch geregeltes Verfahren ist die kontradiktorische Teilung, die dann auch zu no</w:t>
      </w:r>
      <w:r w:rsidRPr="00AC302A">
        <w:rPr>
          <w:rFonts w:ascii="Garamond" w:hAnsi="Garamond"/>
          <w:sz w:val="20"/>
          <w:szCs w:val="20"/>
        </w:rPr>
        <w:t>t</w:t>
      </w:r>
      <w:r w:rsidRPr="00AC302A">
        <w:rPr>
          <w:rFonts w:ascii="Garamond" w:hAnsi="Garamond"/>
          <w:sz w:val="20"/>
          <w:szCs w:val="20"/>
        </w:rPr>
        <w:t xml:space="preserve">wendigen Resultaten führt. Sie wird </w:t>
      </w:r>
      <w:proofErr w:type="spellStart"/>
      <w:r w:rsidRPr="00AC302A">
        <w:rPr>
          <w:rFonts w:ascii="Garamond" w:hAnsi="Garamond"/>
          <w:b/>
          <w:sz w:val="20"/>
          <w:szCs w:val="20"/>
        </w:rPr>
        <w:t>Dihairesis</w:t>
      </w:r>
      <w:proofErr w:type="spellEnd"/>
      <w:r w:rsidRPr="00AC302A">
        <w:rPr>
          <w:rFonts w:ascii="Garamond" w:hAnsi="Garamond"/>
          <w:sz w:val="20"/>
          <w:szCs w:val="20"/>
        </w:rPr>
        <w:t xml:space="preserve"> genannt. Es gibt tote und lebende Substanzen. Zu den lebenden Substanzen gehören sensible und nicht-sensible Substanzen. Die sensiblen Substa</w:t>
      </w:r>
      <w:r w:rsidRPr="00AC302A">
        <w:rPr>
          <w:rFonts w:ascii="Garamond" w:hAnsi="Garamond"/>
          <w:sz w:val="20"/>
          <w:szCs w:val="20"/>
        </w:rPr>
        <w:t>n</w:t>
      </w:r>
      <w:r w:rsidRPr="00AC302A">
        <w:rPr>
          <w:rFonts w:ascii="Garamond" w:hAnsi="Garamond"/>
          <w:sz w:val="20"/>
          <w:szCs w:val="20"/>
        </w:rPr>
        <w:t xml:space="preserve">zen kann man wieder kontradiktorisch aufteilen in vernunftbegabte und nicht-vernunftbegabte, also in Menschen und Tiere. Der Mensch ist ein </w:t>
      </w:r>
      <w:proofErr w:type="spellStart"/>
      <w:r w:rsidRPr="00AC302A">
        <w:rPr>
          <w:rFonts w:ascii="Garamond" w:hAnsi="Garamond"/>
          <w:i/>
          <w:sz w:val="20"/>
          <w:szCs w:val="20"/>
        </w:rPr>
        <w:t>zoon</w:t>
      </w:r>
      <w:proofErr w:type="spellEnd"/>
      <w:r w:rsidRPr="00AC302A">
        <w:rPr>
          <w:rFonts w:ascii="Garamond" w:hAnsi="Garamond"/>
          <w:i/>
          <w:sz w:val="20"/>
          <w:szCs w:val="20"/>
        </w:rPr>
        <w:t xml:space="preserve"> </w:t>
      </w:r>
      <w:proofErr w:type="spellStart"/>
      <w:r w:rsidRPr="00AC302A">
        <w:rPr>
          <w:rFonts w:ascii="Garamond" w:hAnsi="Garamond"/>
          <w:i/>
          <w:sz w:val="20"/>
          <w:szCs w:val="20"/>
        </w:rPr>
        <w:t>logon</w:t>
      </w:r>
      <w:proofErr w:type="spellEnd"/>
      <w:r w:rsidRPr="00AC302A">
        <w:rPr>
          <w:rFonts w:ascii="Garamond" w:hAnsi="Garamond"/>
          <w:i/>
          <w:sz w:val="20"/>
          <w:szCs w:val="20"/>
        </w:rPr>
        <w:t xml:space="preserve"> </w:t>
      </w:r>
      <w:proofErr w:type="spellStart"/>
      <w:r w:rsidRPr="00AC302A">
        <w:rPr>
          <w:rFonts w:ascii="Garamond" w:hAnsi="Garamond"/>
          <w:i/>
          <w:sz w:val="20"/>
          <w:szCs w:val="20"/>
        </w:rPr>
        <w:t>echon</w:t>
      </w:r>
      <w:proofErr w:type="spellEnd"/>
      <w:r w:rsidRPr="00AC302A">
        <w:rPr>
          <w:rFonts w:ascii="Garamond" w:hAnsi="Garamond"/>
          <w:i/>
          <w:sz w:val="20"/>
          <w:szCs w:val="20"/>
        </w:rPr>
        <w:t xml:space="preserve"> </w:t>
      </w:r>
      <w:r w:rsidRPr="00AC302A">
        <w:rPr>
          <w:rFonts w:ascii="Garamond" w:hAnsi="Garamond"/>
          <w:sz w:val="20"/>
          <w:szCs w:val="20"/>
        </w:rPr>
        <w:t xml:space="preserve">(Aristoteles: </w:t>
      </w:r>
      <w:proofErr w:type="spellStart"/>
      <w:r w:rsidRPr="00AC302A">
        <w:rPr>
          <w:rFonts w:ascii="Garamond" w:hAnsi="Garamond"/>
          <w:sz w:val="20"/>
          <w:szCs w:val="20"/>
        </w:rPr>
        <w:t>De</w:t>
      </w:r>
      <w:proofErr w:type="spellEnd"/>
      <w:r w:rsidRPr="00AC302A">
        <w:rPr>
          <w:rFonts w:ascii="Garamond" w:hAnsi="Garamond"/>
          <w:sz w:val="20"/>
          <w:szCs w:val="20"/>
        </w:rPr>
        <w:t xml:space="preserve"> anima, S. 23 f. (III 5, 428 a) / so auch Pol., S. 266/1332 b 5) Mit dieser einzelnen Bestimmung „vernunftbegabt“ bzw. „vernünftig“ hat sich Aristoteles zufriedengeg</w:t>
      </w:r>
      <w:r w:rsidRPr="00AC302A">
        <w:rPr>
          <w:rFonts w:ascii="Garamond" w:hAnsi="Garamond"/>
          <w:sz w:val="20"/>
          <w:szCs w:val="20"/>
        </w:rPr>
        <w:t>e</w:t>
      </w:r>
      <w:r w:rsidRPr="00AC302A">
        <w:rPr>
          <w:rFonts w:ascii="Garamond" w:hAnsi="Garamond"/>
          <w:sz w:val="20"/>
          <w:szCs w:val="20"/>
        </w:rPr>
        <w:t>ben, weil diese Unterscheidung ausreicht, um den Menschen eindeutig von anderen Artsubstanzen zu unterscheiden. Der Mensch ist also vernunf</w:t>
      </w:r>
      <w:r w:rsidRPr="00AC302A">
        <w:rPr>
          <w:rFonts w:ascii="Garamond" w:hAnsi="Garamond"/>
          <w:sz w:val="20"/>
          <w:szCs w:val="20"/>
        </w:rPr>
        <w:t>t</w:t>
      </w:r>
      <w:r w:rsidRPr="00AC302A">
        <w:rPr>
          <w:rFonts w:ascii="Garamond" w:hAnsi="Garamond"/>
          <w:sz w:val="20"/>
          <w:szCs w:val="20"/>
        </w:rPr>
        <w:t>begabt oder ein vernunftbegabtes Lebewesen, wobei die Bestimmung Lebewesen eigentlich überflüssig ist, denn sie ist durch die kontradikt</w:t>
      </w:r>
      <w:r w:rsidRPr="00AC302A">
        <w:rPr>
          <w:rFonts w:ascii="Garamond" w:hAnsi="Garamond"/>
          <w:sz w:val="20"/>
          <w:szCs w:val="20"/>
        </w:rPr>
        <w:t>o</w:t>
      </w:r>
      <w:r w:rsidRPr="00AC302A">
        <w:rPr>
          <w:rFonts w:ascii="Garamond" w:hAnsi="Garamond"/>
          <w:sz w:val="20"/>
          <w:szCs w:val="20"/>
        </w:rPr>
        <w:t>rische Teilung der sensiblen Lebewesen im Begriff „vernünftig“ und „nicht-vernünftig“ impliziert. Hinzu kommen allerdings in Aristoteles‘ prakt</w:t>
      </w:r>
      <w:r w:rsidRPr="00AC302A">
        <w:rPr>
          <w:rFonts w:ascii="Garamond" w:hAnsi="Garamond"/>
          <w:sz w:val="20"/>
          <w:szCs w:val="20"/>
        </w:rPr>
        <w:t>i</w:t>
      </w:r>
      <w:r w:rsidRPr="00AC302A">
        <w:rPr>
          <w:rFonts w:ascii="Garamond" w:hAnsi="Garamond"/>
          <w:sz w:val="20"/>
          <w:szCs w:val="20"/>
        </w:rPr>
        <w:t xml:space="preserve">scher Philosophie weitere Bestimmungen des Menschen wie seine Sprachfähigkeit, mit der er seine Vernunft kommunizieren und entwickeln kann. Dadurch ist er auf die Gemeinschaft mit seinesgleichen angelegt – oder er ist ein </w:t>
      </w:r>
      <w:proofErr w:type="spellStart"/>
      <w:r w:rsidRPr="00AC302A">
        <w:rPr>
          <w:rFonts w:ascii="Garamond" w:hAnsi="Garamond"/>
          <w:i/>
          <w:sz w:val="20"/>
          <w:szCs w:val="20"/>
        </w:rPr>
        <w:t>zoon</w:t>
      </w:r>
      <w:proofErr w:type="spellEnd"/>
      <w:r w:rsidRPr="00AC302A">
        <w:rPr>
          <w:rFonts w:ascii="Garamond" w:hAnsi="Garamond"/>
          <w:i/>
          <w:sz w:val="20"/>
          <w:szCs w:val="20"/>
        </w:rPr>
        <w:t xml:space="preserve"> </w:t>
      </w:r>
      <w:proofErr w:type="spellStart"/>
      <w:r w:rsidRPr="00AC302A">
        <w:rPr>
          <w:rFonts w:ascii="Garamond" w:hAnsi="Garamond"/>
          <w:i/>
          <w:sz w:val="20"/>
          <w:szCs w:val="20"/>
        </w:rPr>
        <w:t>polit</w:t>
      </w:r>
      <w:r w:rsidRPr="00AC302A">
        <w:rPr>
          <w:rFonts w:ascii="Garamond" w:hAnsi="Garamond"/>
          <w:i/>
          <w:sz w:val="20"/>
          <w:szCs w:val="20"/>
        </w:rPr>
        <w:t>i</w:t>
      </w:r>
      <w:r w:rsidRPr="00AC302A">
        <w:rPr>
          <w:rFonts w:ascii="Garamond" w:hAnsi="Garamond"/>
          <w:i/>
          <w:sz w:val="20"/>
          <w:szCs w:val="20"/>
        </w:rPr>
        <w:t>kon</w:t>
      </w:r>
      <w:proofErr w:type="spellEnd"/>
      <w:r w:rsidRPr="00AC302A">
        <w:rPr>
          <w:rFonts w:ascii="Garamond" w:hAnsi="Garamond"/>
          <w:sz w:val="20"/>
          <w:szCs w:val="20"/>
        </w:rPr>
        <w:t>, ein politisches Wesen (Aristoteles: Pol., S. 4/302). Da der Mensch zunächst nur die Dispos</w:t>
      </w:r>
      <w:r w:rsidRPr="00AC302A">
        <w:rPr>
          <w:rFonts w:ascii="Garamond" w:hAnsi="Garamond"/>
          <w:sz w:val="20"/>
          <w:szCs w:val="20"/>
        </w:rPr>
        <w:t>i</w:t>
      </w:r>
      <w:r w:rsidRPr="00AC302A">
        <w:rPr>
          <w:rFonts w:ascii="Garamond" w:hAnsi="Garamond"/>
          <w:sz w:val="20"/>
          <w:szCs w:val="20"/>
        </w:rPr>
        <w:t>tion zur Vernunft und Tugend hat, muss er erz</w:t>
      </w:r>
      <w:r w:rsidRPr="00AC302A">
        <w:rPr>
          <w:rFonts w:ascii="Garamond" w:hAnsi="Garamond"/>
          <w:sz w:val="20"/>
          <w:szCs w:val="20"/>
        </w:rPr>
        <w:t>o</w:t>
      </w:r>
      <w:r w:rsidRPr="00AC302A">
        <w:rPr>
          <w:rFonts w:ascii="Garamond" w:hAnsi="Garamond"/>
          <w:sz w:val="20"/>
          <w:szCs w:val="20"/>
        </w:rPr>
        <w:t>gen werden. „Denn manche natürliche Dispos</w:t>
      </w:r>
      <w:r w:rsidRPr="00AC302A">
        <w:rPr>
          <w:rFonts w:ascii="Garamond" w:hAnsi="Garamond"/>
          <w:sz w:val="20"/>
          <w:szCs w:val="20"/>
        </w:rPr>
        <w:t>i</w:t>
      </w:r>
      <w:r w:rsidRPr="00AC302A">
        <w:rPr>
          <w:rFonts w:ascii="Garamond" w:hAnsi="Garamond"/>
          <w:sz w:val="20"/>
          <w:szCs w:val="20"/>
        </w:rPr>
        <w:t xml:space="preserve">tion wird durch Gewöhnung zum Schlechteren oder zum Besseren gewandt.“ (Pol., S. 266) Seine Freiheit befähigt ihn dann auch einen Begriff wie Gerechtigkeit zu bestimmen und sich Tugenden anzueignen und einzuüben. In seiner „Politik“ bringt Aristoteles den Begriff der Gerechtigkeit </w:t>
      </w:r>
      <w:r w:rsidRPr="00AC302A">
        <w:rPr>
          <w:rFonts w:ascii="Garamond" w:hAnsi="Garamond"/>
          <w:sz w:val="20"/>
          <w:szCs w:val="20"/>
        </w:rPr>
        <w:lastRenderedPageBreak/>
        <w:t xml:space="preserve">auf die Kurzformel: „Dauer hat nur der Staat (Polis), wo  Gleichheit nach Würden herrscht und jeder das Seine erhält.“ (Pol., S. 185)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Der Mensch kommt erst in der Polis als idealer Gemeinschaft zu seiner </w:t>
      </w:r>
      <w:proofErr w:type="spellStart"/>
      <w:r w:rsidRPr="00AC302A">
        <w:rPr>
          <w:rFonts w:ascii="Garamond" w:hAnsi="Garamond"/>
          <w:sz w:val="20"/>
          <w:szCs w:val="20"/>
        </w:rPr>
        <w:t>Wesenserfüllung</w:t>
      </w:r>
      <w:proofErr w:type="spellEnd"/>
      <w:r w:rsidRPr="00AC302A">
        <w:rPr>
          <w:rFonts w:ascii="Garamond" w:hAnsi="Garamond"/>
          <w:sz w:val="20"/>
          <w:szCs w:val="20"/>
        </w:rPr>
        <w:t>. Unter einem despotischen Regiment kann der Mensch seine Vernunft nicht entfalten, denn es mangelt ihm an Freiheit, d. h., er lebt nicht um seiner selbst willen, sondern um eines anderen willen (Aristoteles: Pol., S. 13 f. / 982 b 25 f.) (3)</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Während Platon die Gerechtigkeit als Tüchtigkeit der Seele bestimmt, in der das Überlegungsve</w:t>
      </w:r>
      <w:r w:rsidRPr="00AC302A">
        <w:rPr>
          <w:rFonts w:ascii="Garamond" w:hAnsi="Garamond"/>
          <w:sz w:val="20"/>
          <w:szCs w:val="20"/>
        </w:rPr>
        <w:t>r</w:t>
      </w:r>
      <w:r w:rsidRPr="00AC302A">
        <w:rPr>
          <w:rFonts w:ascii="Garamond" w:hAnsi="Garamond"/>
          <w:sz w:val="20"/>
          <w:szCs w:val="20"/>
        </w:rPr>
        <w:t>mögen über das Begehrungsvermögen herrscht, ja die politische Struktur der Polis nach dem Modell der Seele parallelisiert, indem der Monarch ein Philosoph sein muss oder doch philosophisch gebildet sein muss, also die subjektive Seite der Gerechtigkeit betont (</w:t>
      </w:r>
      <w:proofErr w:type="spellStart"/>
      <w:r w:rsidRPr="00AC302A">
        <w:rPr>
          <w:rFonts w:ascii="Garamond" w:hAnsi="Garamond"/>
          <w:sz w:val="20"/>
          <w:szCs w:val="20"/>
        </w:rPr>
        <w:t>Politeia</w:t>
      </w:r>
      <w:proofErr w:type="spellEnd"/>
      <w:r w:rsidRPr="00AC302A">
        <w:rPr>
          <w:rFonts w:ascii="Garamond" w:hAnsi="Garamond"/>
          <w:sz w:val="20"/>
          <w:szCs w:val="20"/>
        </w:rPr>
        <w:t xml:space="preserve"> I, S. 352 d – 354 c; 432 b und 499 e – 502 a), steht bei Aristoteles der objektive Aspekt der Gerechtigkeit im Vorde</w:t>
      </w:r>
      <w:r w:rsidRPr="00AC302A">
        <w:rPr>
          <w:rFonts w:ascii="Garamond" w:hAnsi="Garamond"/>
          <w:sz w:val="20"/>
          <w:szCs w:val="20"/>
        </w:rPr>
        <w:t>r</w:t>
      </w:r>
      <w:r w:rsidRPr="00AC302A">
        <w:rPr>
          <w:rFonts w:ascii="Garamond" w:hAnsi="Garamond"/>
          <w:sz w:val="20"/>
          <w:szCs w:val="20"/>
        </w:rPr>
        <w:t>grund. Der Grund dafür ist für ihn die Tatsache, dass der Inhaber der Tugend der Gerechtigkeit diese „auch gegen andere ausüben kann“ und muss (NE, S. 103). Er kann deshalb auch vermi</w:t>
      </w:r>
      <w:r w:rsidRPr="00AC302A">
        <w:rPr>
          <w:rFonts w:ascii="Garamond" w:hAnsi="Garamond"/>
          <w:sz w:val="20"/>
          <w:szCs w:val="20"/>
        </w:rPr>
        <w:t>t</w:t>
      </w:r>
      <w:r w:rsidRPr="00AC302A">
        <w:rPr>
          <w:rFonts w:ascii="Garamond" w:hAnsi="Garamond"/>
          <w:sz w:val="20"/>
          <w:szCs w:val="20"/>
        </w:rPr>
        <w:t xml:space="preserve">telnde Bestimmungen der Gerechtigkeit zwischen Polis und Individuum aufnehmen.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Aristoteles definiert im Einzelnen Gerechtigkeit nach der „</w:t>
      </w:r>
      <w:proofErr w:type="spellStart"/>
      <w:r w:rsidRPr="00AC302A">
        <w:rPr>
          <w:rFonts w:ascii="Garamond" w:hAnsi="Garamond"/>
          <w:sz w:val="20"/>
          <w:szCs w:val="20"/>
        </w:rPr>
        <w:t>Nikomachischen</w:t>
      </w:r>
      <w:proofErr w:type="spellEnd"/>
      <w:r w:rsidRPr="00AC302A">
        <w:rPr>
          <w:rFonts w:ascii="Garamond" w:hAnsi="Garamond"/>
          <w:sz w:val="20"/>
          <w:szCs w:val="20"/>
        </w:rPr>
        <w:t xml:space="preserve"> Ethik“ folgenderm</w:t>
      </w:r>
      <w:r w:rsidRPr="00AC302A">
        <w:rPr>
          <w:rFonts w:ascii="Garamond" w:hAnsi="Garamond"/>
          <w:sz w:val="20"/>
          <w:szCs w:val="20"/>
        </w:rPr>
        <w:t>a</w:t>
      </w:r>
      <w:r w:rsidRPr="00AC302A">
        <w:rPr>
          <w:rFonts w:ascii="Garamond" w:hAnsi="Garamond"/>
          <w:sz w:val="20"/>
          <w:szCs w:val="20"/>
        </w:rPr>
        <w:t>ßen: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„Bestimmen wir also, wie viele Bedeutungen der Ausdruck ‚der Ungerechte‘ hat. Ungerecht scheint zu sein: einmal der </w:t>
      </w:r>
      <w:r w:rsidRPr="00AC302A">
        <w:rPr>
          <w:rFonts w:ascii="Garamond" w:hAnsi="Garamond"/>
          <w:i/>
          <w:sz w:val="20"/>
          <w:szCs w:val="20"/>
        </w:rPr>
        <w:t>Gesetzesübertreter</w:t>
      </w:r>
      <w:r w:rsidRPr="00AC302A">
        <w:rPr>
          <w:rFonts w:ascii="Garamond" w:hAnsi="Garamond"/>
          <w:sz w:val="20"/>
          <w:szCs w:val="20"/>
        </w:rPr>
        <w:t>, sodann zwe</w:t>
      </w:r>
      <w:r w:rsidRPr="00AC302A">
        <w:rPr>
          <w:rFonts w:ascii="Garamond" w:hAnsi="Garamond"/>
          <w:sz w:val="20"/>
          <w:szCs w:val="20"/>
        </w:rPr>
        <w:t>i</w:t>
      </w:r>
      <w:r w:rsidRPr="00AC302A">
        <w:rPr>
          <w:rFonts w:ascii="Garamond" w:hAnsi="Garamond"/>
          <w:sz w:val="20"/>
          <w:szCs w:val="20"/>
        </w:rPr>
        <w:t xml:space="preserve">tens der </w:t>
      </w:r>
      <w:r w:rsidRPr="00AC302A">
        <w:rPr>
          <w:rFonts w:ascii="Garamond" w:hAnsi="Garamond"/>
          <w:i/>
          <w:sz w:val="20"/>
          <w:szCs w:val="20"/>
        </w:rPr>
        <w:t>Habsüchtige</w:t>
      </w:r>
      <w:r w:rsidRPr="00AC302A">
        <w:rPr>
          <w:rFonts w:ascii="Garamond" w:hAnsi="Garamond"/>
          <w:sz w:val="20"/>
          <w:szCs w:val="20"/>
        </w:rPr>
        <w:t>, der andere übervorteilt, en</w:t>
      </w:r>
      <w:r w:rsidRPr="00AC302A">
        <w:rPr>
          <w:rFonts w:ascii="Garamond" w:hAnsi="Garamond"/>
          <w:sz w:val="20"/>
          <w:szCs w:val="20"/>
        </w:rPr>
        <w:t>d</w:t>
      </w:r>
      <w:r w:rsidRPr="00AC302A">
        <w:rPr>
          <w:rFonts w:ascii="Garamond" w:hAnsi="Garamond"/>
          <w:sz w:val="20"/>
          <w:szCs w:val="20"/>
        </w:rPr>
        <w:t xml:space="preserve">lich drittens der </w:t>
      </w:r>
      <w:r w:rsidRPr="00AC302A">
        <w:rPr>
          <w:rFonts w:ascii="Garamond" w:hAnsi="Garamond"/>
          <w:i/>
          <w:sz w:val="20"/>
          <w:szCs w:val="20"/>
        </w:rPr>
        <w:t>Feind der Gleichheit</w:t>
      </w:r>
      <w:r w:rsidRPr="00AC302A">
        <w:rPr>
          <w:rFonts w:ascii="Garamond" w:hAnsi="Garamond"/>
          <w:sz w:val="20"/>
          <w:szCs w:val="20"/>
        </w:rPr>
        <w:t xml:space="preserve">.“ Interessant an diesem Zitat ist, dass Aristoteles Gerechtigkeit erst einmal negativ bestimmt, denn gäbe es keine Ungerechtigkeiten, dann wäre ein Begriff der Gerechtigkeit unnötig. Will man diese die Polis zerstörende Ungerechtigkeit beseitigen, dann muss man sie negieren und aus der Negation das Gerechte bestimmen. Seine Überlegung geht weiter: „Hieraus erhellt denn auch, </w:t>
      </w:r>
      <w:proofErr w:type="spellStart"/>
      <w:r w:rsidRPr="00AC302A">
        <w:rPr>
          <w:rFonts w:ascii="Garamond" w:hAnsi="Garamond"/>
          <w:sz w:val="20"/>
          <w:szCs w:val="20"/>
        </w:rPr>
        <w:t>daß</w:t>
      </w:r>
      <w:proofErr w:type="spellEnd"/>
      <w:r w:rsidRPr="00AC302A">
        <w:rPr>
          <w:rFonts w:ascii="Garamond" w:hAnsi="Garamond"/>
          <w:sz w:val="20"/>
          <w:szCs w:val="20"/>
        </w:rPr>
        <w:t xml:space="preserve"> gerecht der sein wird, wer die Gesetze beobachtet und Freund der Gleichheit ist. Mithin ist das Recht das Gesetzliche und das der Gleichheit Entspreche</w:t>
      </w:r>
      <w:r w:rsidRPr="00AC302A">
        <w:rPr>
          <w:rFonts w:ascii="Garamond" w:hAnsi="Garamond"/>
          <w:sz w:val="20"/>
          <w:szCs w:val="20"/>
        </w:rPr>
        <w:t>n</w:t>
      </w:r>
      <w:r w:rsidRPr="00AC302A">
        <w:rPr>
          <w:rFonts w:ascii="Garamond" w:hAnsi="Garamond"/>
          <w:sz w:val="20"/>
          <w:szCs w:val="20"/>
        </w:rPr>
        <w:t>de, Unrecht das Ungesetzliche und das der Gleichheit Zuwiderlaufende.“ (NE, S. 101)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Damit man diese Definition der Gerechtigkeit als Gleichheit versteht, muss man als Hintergrund bedenken, dass seit Solon alle Bürger der Polis Athen vor dem Gesetz gleich waren (Isonomie) – unabhängig von ihrer Herkunft als Adlige, mittl</w:t>
      </w:r>
      <w:r w:rsidRPr="00AC302A">
        <w:rPr>
          <w:rFonts w:ascii="Garamond" w:hAnsi="Garamond"/>
          <w:sz w:val="20"/>
          <w:szCs w:val="20"/>
        </w:rPr>
        <w:t>e</w:t>
      </w:r>
      <w:r w:rsidRPr="00AC302A">
        <w:rPr>
          <w:rFonts w:ascii="Garamond" w:hAnsi="Garamond"/>
          <w:sz w:val="20"/>
          <w:szCs w:val="20"/>
        </w:rPr>
        <w:t>re Handwerker und Bauern oder als untere „Stä</w:t>
      </w:r>
      <w:r w:rsidRPr="00AC302A">
        <w:rPr>
          <w:rFonts w:ascii="Garamond" w:hAnsi="Garamond"/>
          <w:sz w:val="20"/>
          <w:szCs w:val="20"/>
        </w:rPr>
        <w:t>n</w:t>
      </w:r>
      <w:r w:rsidRPr="00AC302A">
        <w:rPr>
          <w:rFonts w:ascii="Garamond" w:hAnsi="Garamond"/>
          <w:sz w:val="20"/>
          <w:szCs w:val="20"/>
        </w:rPr>
        <w:t xml:space="preserve">de“.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Auch dass der Habsüchtige ein Ungerechter ist, ergibt sich aus dem Ideal des Polisbürgers, der im Wesentlichen autark lebt, also sich von seinem Landbesitz ernähren kann, evtl. auch vom Handel </w:t>
      </w:r>
      <w:r w:rsidRPr="00AC302A">
        <w:rPr>
          <w:rFonts w:ascii="Garamond" w:hAnsi="Garamond"/>
          <w:sz w:val="20"/>
          <w:szCs w:val="20"/>
        </w:rPr>
        <w:lastRenderedPageBreak/>
        <w:t xml:space="preserve">und vom Handwerk lebt. Ausgetauscht wurden auf dem Markt Dinge, die nicht selbst produziert werden konnten und Luxusartikel, die aus den eigenen Überschüssen bezahlt wurden.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Maßstab für die Gerechtigkeit ist das positive Recht, allerdings ist dies nicht naiv zu verstehen. In der Athener Demokratie sind es die männl</w:t>
      </w:r>
      <w:r w:rsidRPr="00AC302A">
        <w:rPr>
          <w:rFonts w:ascii="Garamond" w:hAnsi="Garamond"/>
          <w:sz w:val="20"/>
          <w:szCs w:val="20"/>
        </w:rPr>
        <w:t>i</w:t>
      </w:r>
      <w:r w:rsidRPr="00AC302A">
        <w:rPr>
          <w:rFonts w:ascii="Garamond" w:hAnsi="Garamond"/>
          <w:sz w:val="20"/>
          <w:szCs w:val="20"/>
        </w:rPr>
        <w:t>chen Bürger, die über die Gesetze in der Volk</w:t>
      </w:r>
      <w:r w:rsidRPr="00AC302A">
        <w:rPr>
          <w:rFonts w:ascii="Garamond" w:hAnsi="Garamond"/>
          <w:sz w:val="20"/>
          <w:szCs w:val="20"/>
        </w:rPr>
        <w:t>s</w:t>
      </w:r>
      <w:r w:rsidRPr="00AC302A">
        <w:rPr>
          <w:rFonts w:ascii="Garamond" w:hAnsi="Garamond"/>
          <w:sz w:val="20"/>
          <w:szCs w:val="20"/>
        </w:rPr>
        <w:t>versammlung entscheiden; es sind also ihre eig</w:t>
      </w:r>
      <w:r w:rsidRPr="00AC302A">
        <w:rPr>
          <w:rFonts w:ascii="Garamond" w:hAnsi="Garamond"/>
          <w:sz w:val="20"/>
          <w:szCs w:val="20"/>
        </w:rPr>
        <w:t>e</w:t>
      </w:r>
      <w:r w:rsidRPr="00AC302A">
        <w:rPr>
          <w:rFonts w:ascii="Garamond" w:hAnsi="Garamond"/>
          <w:sz w:val="20"/>
          <w:szCs w:val="20"/>
        </w:rPr>
        <w:t>nen Gesetze, denen sie zugleich untertan sind. Und dann kann man davon ausgehen, in diese Gesetze ist das Gemeinwohl der Polis, das allg</w:t>
      </w:r>
      <w:r w:rsidRPr="00AC302A">
        <w:rPr>
          <w:rFonts w:ascii="Garamond" w:hAnsi="Garamond"/>
          <w:sz w:val="20"/>
          <w:szCs w:val="20"/>
        </w:rPr>
        <w:t>e</w:t>
      </w:r>
      <w:r w:rsidRPr="00AC302A">
        <w:rPr>
          <w:rFonts w:ascii="Garamond" w:hAnsi="Garamond"/>
          <w:sz w:val="20"/>
          <w:szCs w:val="20"/>
        </w:rPr>
        <w:t>meine Interesse der Bürgerschaft, eingegangen. Da für Aristoteles neben der am Gemeinwohl orientierten Demokratie (</w:t>
      </w:r>
      <w:proofErr w:type="spellStart"/>
      <w:r w:rsidRPr="00AC302A">
        <w:rPr>
          <w:rFonts w:ascii="Garamond" w:hAnsi="Garamond"/>
          <w:sz w:val="20"/>
          <w:szCs w:val="20"/>
        </w:rPr>
        <w:t>Politeia</w:t>
      </w:r>
      <w:proofErr w:type="spellEnd"/>
      <w:r w:rsidRPr="00AC302A">
        <w:rPr>
          <w:rFonts w:ascii="Garamond" w:hAnsi="Garamond"/>
          <w:sz w:val="20"/>
          <w:szCs w:val="20"/>
        </w:rPr>
        <w:t>)  auch die Ari</w:t>
      </w:r>
      <w:r w:rsidRPr="00AC302A">
        <w:rPr>
          <w:rFonts w:ascii="Garamond" w:hAnsi="Garamond"/>
          <w:sz w:val="20"/>
          <w:szCs w:val="20"/>
        </w:rPr>
        <w:t>s</w:t>
      </w:r>
      <w:r w:rsidRPr="00AC302A">
        <w:rPr>
          <w:rFonts w:ascii="Garamond" w:hAnsi="Garamond"/>
          <w:sz w:val="20"/>
          <w:szCs w:val="20"/>
        </w:rPr>
        <w:t>tokratie als politische Herrschaft der Besten wie die Monarchie (Herrschaft des Besten) eine g</w:t>
      </w:r>
      <w:r w:rsidRPr="00AC302A">
        <w:rPr>
          <w:rFonts w:ascii="Garamond" w:hAnsi="Garamond"/>
          <w:sz w:val="20"/>
          <w:szCs w:val="20"/>
        </w:rPr>
        <w:t>e</w:t>
      </w:r>
      <w:r w:rsidRPr="00AC302A">
        <w:rPr>
          <w:rFonts w:ascii="Garamond" w:hAnsi="Garamond"/>
          <w:sz w:val="20"/>
          <w:szCs w:val="20"/>
        </w:rPr>
        <w:t>rechte Verfassung sein kann, muss er diese drei Verfassungsformen von ihrer jeweiligen  Perve</w:t>
      </w:r>
      <w:r w:rsidRPr="00AC302A">
        <w:rPr>
          <w:rFonts w:ascii="Garamond" w:hAnsi="Garamond"/>
          <w:sz w:val="20"/>
          <w:szCs w:val="20"/>
        </w:rPr>
        <w:t>r</w:t>
      </w:r>
      <w:r w:rsidRPr="00AC302A">
        <w:rPr>
          <w:rFonts w:ascii="Garamond" w:hAnsi="Garamond"/>
          <w:sz w:val="20"/>
          <w:szCs w:val="20"/>
        </w:rPr>
        <w:t>sion als Anarchie (Herrschaft der Mehrheit gegen das Allgemeinwohl), Oligarchie und Tyrannei unterscheiden. Der Grund des Unterschieds ist zwar keine platonische Idee, wohl aber eine  metaphysische Bestimmung der Vernunft: G</w:t>
      </w:r>
      <w:r w:rsidRPr="00AC302A">
        <w:rPr>
          <w:rFonts w:ascii="Garamond" w:hAnsi="Garamond"/>
          <w:sz w:val="20"/>
          <w:szCs w:val="20"/>
        </w:rPr>
        <w:t>e</w:t>
      </w:r>
      <w:r w:rsidRPr="00AC302A">
        <w:rPr>
          <w:rFonts w:ascii="Garamond" w:hAnsi="Garamond"/>
          <w:sz w:val="20"/>
          <w:szCs w:val="20"/>
        </w:rPr>
        <w:t>rechte Gesetze sind als dasjenige bestimmt, „</w:t>
      </w:r>
      <w:r w:rsidRPr="00AC302A">
        <w:rPr>
          <w:rFonts w:ascii="Garamond" w:hAnsi="Garamond"/>
          <w:i/>
          <w:sz w:val="20"/>
          <w:szCs w:val="20"/>
        </w:rPr>
        <w:t>was in der staatlichen Gemeinschaft die Glückseligkeit und ihre Bestandteile hervorbringt und erhält</w:t>
      </w:r>
      <w:r w:rsidRPr="00AC302A">
        <w:rPr>
          <w:rFonts w:ascii="Garamond" w:hAnsi="Garamond"/>
          <w:sz w:val="20"/>
          <w:szCs w:val="20"/>
        </w:rPr>
        <w:t>.“ (NE, S. 102) Metaphysisch ist dieses Kriterium der Glückseli</w:t>
      </w:r>
      <w:r w:rsidRPr="00AC302A">
        <w:rPr>
          <w:rFonts w:ascii="Garamond" w:hAnsi="Garamond"/>
          <w:sz w:val="20"/>
          <w:szCs w:val="20"/>
        </w:rPr>
        <w:t>g</w:t>
      </w:r>
      <w:r w:rsidRPr="00AC302A">
        <w:rPr>
          <w:rFonts w:ascii="Garamond" w:hAnsi="Garamond"/>
          <w:sz w:val="20"/>
          <w:szCs w:val="20"/>
        </w:rPr>
        <w:t>keit, insofern es aus dem Wesen des Menschen abgeleitet ist, nach dem die Betätigung des Geistes in Muße Glückseligkeit bedeutet, weil der Mensch seinem Wesen nach durch das Denken charakter</w:t>
      </w:r>
      <w:r w:rsidRPr="00AC302A">
        <w:rPr>
          <w:rFonts w:ascii="Garamond" w:hAnsi="Garamond"/>
          <w:sz w:val="20"/>
          <w:szCs w:val="20"/>
        </w:rPr>
        <w:t>i</w:t>
      </w:r>
      <w:r w:rsidRPr="00AC302A">
        <w:rPr>
          <w:rFonts w:ascii="Garamond" w:hAnsi="Garamond"/>
          <w:sz w:val="20"/>
          <w:szCs w:val="20"/>
        </w:rPr>
        <w:t>siert ist.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Nicht Menschen sollen politisch herrschen, so</w:t>
      </w:r>
      <w:r w:rsidRPr="00AC302A">
        <w:rPr>
          <w:rFonts w:ascii="Garamond" w:hAnsi="Garamond"/>
          <w:sz w:val="20"/>
          <w:szCs w:val="20"/>
        </w:rPr>
        <w:t>n</w:t>
      </w:r>
      <w:r w:rsidRPr="00AC302A">
        <w:rPr>
          <w:rFonts w:ascii="Garamond" w:hAnsi="Garamond"/>
          <w:sz w:val="20"/>
          <w:szCs w:val="20"/>
        </w:rPr>
        <w:t>dern die Vernunft, die allerdings ausführender Menschen bedarf. „Der wahre Herrscher ist der Wächter des Rechts und mit dem Recht auch der Gleichheit.“ (NE, S. 116)</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Polis als Gemeinschaft ist aber nicht nur die Summe aller freien Bürger, sondern sie ist auch metaphysisch bestimmt als vollendete Gemei</w:t>
      </w:r>
      <w:r w:rsidRPr="00AC302A">
        <w:rPr>
          <w:rFonts w:ascii="Garamond" w:hAnsi="Garamond"/>
          <w:sz w:val="20"/>
          <w:szCs w:val="20"/>
        </w:rPr>
        <w:t>n</w:t>
      </w:r>
      <w:r w:rsidRPr="00AC302A">
        <w:rPr>
          <w:rFonts w:ascii="Garamond" w:hAnsi="Garamond"/>
          <w:sz w:val="20"/>
          <w:szCs w:val="20"/>
        </w:rPr>
        <w:t>schaft. Die Polis ist die Bedingung der Möglic</w:t>
      </w:r>
      <w:r w:rsidRPr="00AC302A">
        <w:rPr>
          <w:rFonts w:ascii="Garamond" w:hAnsi="Garamond"/>
          <w:sz w:val="20"/>
          <w:szCs w:val="20"/>
        </w:rPr>
        <w:t>h</w:t>
      </w:r>
      <w:r w:rsidRPr="00AC302A">
        <w:rPr>
          <w:rFonts w:ascii="Garamond" w:hAnsi="Garamond"/>
          <w:sz w:val="20"/>
          <w:szCs w:val="20"/>
        </w:rPr>
        <w:t>keit, in Sicherheit zu leben und gut zu leben, was durch Gesetze und Moral ermöglicht wird. Und die Polis hat wegen ihres Ziels, das gute und vol</w:t>
      </w:r>
      <w:r w:rsidRPr="00AC302A">
        <w:rPr>
          <w:rFonts w:ascii="Garamond" w:hAnsi="Garamond"/>
          <w:sz w:val="20"/>
          <w:szCs w:val="20"/>
        </w:rPr>
        <w:t>l</w:t>
      </w:r>
      <w:r w:rsidRPr="00AC302A">
        <w:rPr>
          <w:rFonts w:ascii="Garamond" w:hAnsi="Garamond"/>
          <w:sz w:val="20"/>
          <w:szCs w:val="20"/>
        </w:rPr>
        <w:t>kommene Leben, metaphysischen Vorrang vor allen anderen Formen der Gemeinschaft. (vgl. Schmidt: Logik und Polis, S. 8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metaphysische Dignität der Polis als ‚vol</w:t>
      </w:r>
      <w:r w:rsidRPr="00AC302A">
        <w:rPr>
          <w:rFonts w:ascii="Garamond" w:hAnsi="Garamond"/>
          <w:sz w:val="20"/>
          <w:szCs w:val="20"/>
        </w:rPr>
        <w:t>l</w:t>
      </w:r>
      <w:r w:rsidRPr="00AC302A">
        <w:rPr>
          <w:rFonts w:ascii="Garamond" w:hAnsi="Garamond"/>
          <w:sz w:val="20"/>
          <w:szCs w:val="20"/>
        </w:rPr>
        <w:t xml:space="preserve">endete Gemeinschaft‘ ist darin begründet, </w:t>
      </w:r>
      <w:proofErr w:type="spellStart"/>
      <w:r w:rsidRPr="00AC302A">
        <w:rPr>
          <w:rFonts w:ascii="Garamond" w:hAnsi="Garamond"/>
          <w:sz w:val="20"/>
          <w:szCs w:val="20"/>
        </w:rPr>
        <w:t>daß</w:t>
      </w:r>
      <w:proofErr w:type="spellEnd"/>
      <w:r w:rsidRPr="00AC302A">
        <w:rPr>
          <w:rFonts w:ascii="Garamond" w:hAnsi="Garamond"/>
          <w:sz w:val="20"/>
          <w:szCs w:val="20"/>
        </w:rPr>
        <w:t xml:space="preserve"> in ihr die Prinzipien menschlicher Gemeinschaft und damit von Geschichte zu sich selbst kommen. Die menschliche Natur ist erkennbar allein unter der Voraussetzung ihrer Aktualität, der Polis, deren Begriff sich seinerseits nur durch Rekurs auf die in ihr aktualisierte menschliche Vernunftnatur entfalten </w:t>
      </w:r>
      <w:proofErr w:type="spellStart"/>
      <w:r w:rsidRPr="00AC302A">
        <w:rPr>
          <w:rFonts w:ascii="Garamond" w:hAnsi="Garamond"/>
          <w:sz w:val="20"/>
          <w:szCs w:val="20"/>
        </w:rPr>
        <w:t>läßt</w:t>
      </w:r>
      <w:proofErr w:type="spellEnd"/>
      <w:r w:rsidRPr="00AC302A">
        <w:rPr>
          <w:rFonts w:ascii="Garamond" w:hAnsi="Garamond"/>
          <w:sz w:val="20"/>
          <w:szCs w:val="20"/>
        </w:rPr>
        <w:t>. Die metaphysische Begründung der Polis und die Bestimmung der Natur des Me</w:t>
      </w:r>
      <w:r w:rsidRPr="00AC302A">
        <w:rPr>
          <w:rFonts w:ascii="Garamond" w:hAnsi="Garamond"/>
          <w:sz w:val="20"/>
          <w:szCs w:val="20"/>
        </w:rPr>
        <w:t>n</w:t>
      </w:r>
      <w:r w:rsidRPr="00AC302A">
        <w:rPr>
          <w:rFonts w:ascii="Garamond" w:hAnsi="Garamond"/>
          <w:sz w:val="20"/>
          <w:szCs w:val="20"/>
        </w:rPr>
        <w:lastRenderedPageBreak/>
        <w:t>schen sind also wechselseitig aufeinander verwi</w:t>
      </w:r>
      <w:r w:rsidRPr="00AC302A">
        <w:rPr>
          <w:rFonts w:ascii="Garamond" w:hAnsi="Garamond"/>
          <w:sz w:val="20"/>
          <w:szCs w:val="20"/>
        </w:rPr>
        <w:t>e</w:t>
      </w:r>
      <w:r w:rsidRPr="00AC302A">
        <w:rPr>
          <w:rFonts w:ascii="Garamond" w:hAnsi="Garamond"/>
          <w:sz w:val="20"/>
          <w:szCs w:val="20"/>
        </w:rPr>
        <w:t>sen.“ (A. a. O., S. 11)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Das impliziert allerdings, dass der Vorrang des Allgemeinen in der Polis sich auch verselbststä</w:t>
      </w:r>
      <w:r w:rsidRPr="00AC302A">
        <w:rPr>
          <w:rFonts w:ascii="Garamond" w:hAnsi="Garamond"/>
          <w:sz w:val="20"/>
          <w:szCs w:val="20"/>
        </w:rPr>
        <w:t>n</w:t>
      </w:r>
      <w:r w:rsidRPr="00AC302A">
        <w:rPr>
          <w:rFonts w:ascii="Garamond" w:hAnsi="Garamond"/>
          <w:sz w:val="20"/>
          <w:szCs w:val="20"/>
        </w:rPr>
        <w:t>digen kann und die Herrschenden ebenso b</w:t>
      </w:r>
      <w:r w:rsidRPr="00AC302A">
        <w:rPr>
          <w:rFonts w:ascii="Garamond" w:hAnsi="Garamond"/>
          <w:sz w:val="20"/>
          <w:szCs w:val="20"/>
        </w:rPr>
        <w:t>e</w:t>
      </w:r>
      <w:r w:rsidRPr="00AC302A">
        <w:rPr>
          <w:rFonts w:ascii="Garamond" w:hAnsi="Garamond"/>
          <w:sz w:val="20"/>
          <w:szCs w:val="20"/>
        </w:rPr>
        <w:t>herrscht wie die Produzenten ökonomisch von den Vermögenden beherrscht werden. Die Tr</w:t>
      </w:r>
      <w:r w:rsidRPr="00AC302A">
        <w:rPr>
          <w:rFonts w:ascii="Garamond" w:hAnsi="Garamond"/>
          <w:sz w:val="20"/>
          <w:szCs w:val="20"/>
        </w:rPr>
        <w:t>a</w:t>
      </w:r>
      <w:r w:rsidRPr="00AC302A">
        <w:rPr>
          <w:rFonts w:ascii="Garamond" w:hAnsi="Garamond"/>
          <w:sz w:val="20"/>
          <w:szCs w:val="20"/>
        </w:rPr>
        <w:t>gödie „Antigone“ ist das literarische Modell für diesen Zusammenhang.</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Subjektiv ist die Gerechtigkeit „die vollkommene Tugend“, zunächst ein fester Habitus der Tüc</w:t>
      </w:r>
      <w:r w:rsidRPr="00AC302A">
        <w:rPr>
          <w:rFonts w:ascii="Garamond" w:hAnsi="Garamond"/>
          <w:sz w:val="20"/>
          <w:szCs w:val="20"/>
        </w:rPr>
        <w:t>h</w:t>
      </w:r>
      <w:r w:rsidRPr="00AC302A">
        <w:rPr>
          <w:rFonts w:ascii="Garamond" w:hAnsi="Garamond"/>
          <w:sz w:val="20"/>
          <w:szCs w:val="20"/>
        </w:rPr>
        <w:t>tigkeit, gerecht zu handeln, der immer wieder ausgeübt werden muss, damit er Habitus bleibt. Die Tugend der Gerechtigkeit ist sodann kein Mittleres wie sonst bei Aristoteles (z. B. ist die Tapferkeit die Mitte zwischen Feigheit und Tol</w:t>
      </w:r>
      <w:r w:rsidRPr="00AC302A">
        <w:rPr>
          <w:rFonts w:ascii="Garamond" w:hAnsi="Garamond"/>
          <w:sz w:val="20"/>
          <w:szCs w:val="20"/>
        </w:rPr>
        <w:t>l</w:t>
      </w:r>
      <w:r w:rsidRPr="00AC302A">
        <w:rPr>
          <w:rFonts w:ascii="Garamond" w:hAnsi="Garamond"/>
          <w:sz w:val="20"/>
          <w:szCs w:val="20"/>
        </w:rPr>
        <w:t>kühnheit). Der Grund liegt darin, dass die G</w:t>
      </w:r>
      <w:r w:rsidRPr="00AC302A">
        <w:rPr>
          <w:rFonts w:ascii="Garamond" w:hAnsi="Garamond"/>
          <w:sz w:val="20"/>
          <w:szCs w:val="20"/>
        </w:rPr>
        <w:t>e</w:t>
      </w:r>
      <w:r w:rsidRPr="00AC302A">
        <w:rPr>
          <w:rFonts w:ascii="Garamond" w:hAnsi="Garamond"/>
          <w:sz w:val="20"/>
          <w:szCs w:val="20"/>
        </w:rPr>
        <w:t>rechtigkeit alle anderen Tugenden enthält, deshalb ist sie vollkommen – ihr steht konträr die Ung</w:t>
      </w:r>
      <w:r w:rsidRPr="00AC302A">
        <w:rPr>
          <w:rFonts w:ascii="Garamond" w:hAnsi="Garamond"/>
          <w:sz w:val="20"/>
          <w:szCs w:val="20"/>
        </w:rPr>
        <w:t>e</w:t>
      </w:r>
      <w:r w:rsidRPr="00AC302A">
        <w:rPr>
          <w:rFonts w:ascii="Garamond" w:hAnsi="Garamond"/>
          <w:sz w:val="20"/>
          <w:szCs w:val="20"/>
        </w:rPr>
        <w:t>rechtigkeit gegenüber. Als vollkommene Tugend genügt es auch nicht, hier und da einmal gerecht zu handeln, sondern gerechtes Handeln in Bezug auf andere muss zum Habitus, also zur Gewoh</w:t>
      </w:r>
      <w:r w:rsidRPr="00AC302A">
        <w:rPr>
          <w:rFonts w:ascii="Garamond" w:hAnsi="Garamond"/>
          <w:sz w:val="20"/>
          <w:szCs w:val="20"/>
        </w:rPr>
        <w:t>n</w:t>
      </w:r>
      <w:r w:rsidRPr="00AC302A">
        <w:rPr>
          <w:rFonts w:ascii="Garamond" w:hAnsi="Garamond"/>
          <w:sz w:val="20"/>
          <w:szCs w:val="20"/>
        </w:rPr>
        <w:t>heit, geronnen sein und alle anderen Tugenden wie Weisheit, Besonnenheit, Klugheit, Großz</w:t>
      </w:r>
      <w:r w:rsidRPr="00AC302A">
        <w:rPr>
          <w:rFonts w:ascii="Garamond" w:hAnsi="Garamond"/>
          <w:sz w:val="20"/>
          <w:szCs w:val="20"/>
        </w:rPr>
        <w:t>ü</w:t>
      </w:r>
      <w:r w:rsidRPr="00AC302A">
        <w:rPr>
          <w:rFonts w:ascii="Garamond" w:hAnsi="Garamond"/>
          <w:sz w:val="20"/>
          <w:szCs w:val="20"/>
        </w:rPr>
        <w:t xml:space="preserve">gigkeit und Tapferkeit einschließen – dann ist sie </w:t>
      </w:r>
      <w:r w:rsidRPr="00AC302A">
        <w:rPr>
          <w:rFonts w:ascii="Garamond" w:hAnsi="Garamond"/>
          <w:b/>
          <w:sz w:val="20"/>
          <w:szCs w:val="20"/>
        </w:rPr>
        <w:t>die Tugend schlechthin</w:t>
      </w:r>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Neben dieser umfassenden Gerechtigkeit (</w:t>
      </w:r>
      <w:proofErr w:type="spellStart"/>
      <w:r w:rsidRPr="00AC302A">
        <w:rPr>
          <w:rFonts w:ascii="Garamond" w:hAnsi="Garamond"/>
          <w:i/>
          <w:sz w:val="20"/>
          <w:szCs w:val="20"/>
        </w:rPr>
        <w:t>iustitia</w:t>
      </w:r>
      <w:proofErr w:type="spellEnd"/>
      <w:r w:rsidRPr="00AC302A">
        <w:rPr>
          <w:rFonts w:ascii="Garamond" w:hAnsi="Garamond"/>
          <w:i/>
          <w:sz w:val="20"/>
          <w:szCs w:val="20"/>
        </w:rPr>
        <w:t xml:space="preserve"> </w:t>
      </w:r>
      <w:proofErr w:type="spellStart"/>
      <w:r w:rsidRPr="00AC302A">
        <w:rPr>
          <w:rFonts w:ascii="Garamond" w:hAnsi="Garamond"/>
          <w:i/>
          <w:sz w:val="20"/>
          <w:szCs w:val="20"/>
        </w:rPr>
        <w:t>universalis</w:t>
      </w:r>
      <w:proofErr w:type="spellEnd"/>
      <w:r w:rsidRPr="00AC302A">
        <w:rPr>
          <w:rFonts w:ascii="Garamond" w:hAnsi="Garamond"/>
          <w:sz w:val="20"/>
          <w:szCs w:val="20"/>
        </w:rPr>
        <w:t>) in Bezug auf das handelnde Subjekt unterscheidet Aristoteles die partikulare Gerec</w:t>
      </w:r>
      <w:r w:rsidRPr="00AC302A">
        <w:rPr>
          <w:rFonts w:ascii="Garamond" w:hAnsi="Garamond"/>
          <w:sz w:val="20"/>
          <w:szCs w:val="20"/>
        </w:rPr>
        <w:t>h</w:t>
      </w:r>
      <w:r w:rsidRPr="00AC302A">
        <w:rPr>
          <w:rFonts w:ascii="Garamond" w:hAnsi="Garamond"/>
          <w:sz w:val="20"/>
          <w:szCs w:val="20"/>
        </w:rPr>
        <w:t>tigkeit (</w:t>
      </w:r>
      <w:proofErr w:type="spellStart"/>
      <w:r w:rsidRPr="00AC302A">
        <w:rPr>
          <w:rFonts w:ascii="Garamond" w:hAnsi="Garamond"/>
          <w:i/>
          <w:sz w:val="20"/>
          <w:szCs w:val="20"/>
        </w:rPr>
        <w:t>iustitia</w:t>
      </w:r>
      <w:proofErr w:type="spellEnd"/>
      <w:r w:rsidRPr="00AC302A">
        <w:rPr>
          <w:rFonts w:ascii="Garamond" w:hAnsi="Garamond"/>
          <w:i/>
          <w:sz w:val="20"/>
          <w:szCs w:val="20"/>
        </w:rPr>
        <w:t xml:space="preserve"> </w:t>
      </w:r>
      <w:proofErr w:type="spellStart"/>
      <w:r w:rsidRPr="00AC302A">
        <w:rPr>
          <w:rFonts w:ascii="Garamond" w:hAnsi="Garamond"/>
          <w:i/>
          <w:sz w:val="20"/>
          <w:szCs w:val="20"/>
        </w:rPr>
        <w:t>particularis</w:t>
      </w:r>
      <w:proofErr w:type="spellEnd"/>
      <w:r w:rsidRPr="00AC302A">
        <w:rPr>
          <w:rFonts w:ascii="Garamond" w:hAnsi="Garamond"/>
          <w:sz w:val="20"/>
          <w:szCs w:val="20"/>
        </w:rPr>
        <w:t>), die sich vor allem auf die gesellschaftlichen Institutionen bezieht. Sie ist sozusagen das Vermittelnde zwischen der Tugend der einzelnen Individuen und der Polis. Die part</w:t>
      </w:r>
      <w:r w:rsidRPr="00AC302A">
        <w:rPr>
          <w:rFonts w:ascii="Garamond" w:hAnsi="Garamond"/>
          <w:sz w:val="20"/>
          <w:szCs w:val="20"/>
        </w:rPr>
        <w:t>i</w:t>
      </w:r>
      <w:r w:rsidRPr="00AC302A">
        <w:rPr>
          <w:rFonts w:ascii="Garamond" w:hAnsi="Garamond"/>
          <w:sz w:val="20"/>
          <w:szCs w:val="20"/>
        </w:rPr>
        <w:t>kulare oder spezielle Gerechtigkeit wird noch unterteilt in Verteilungsgerechtigkeit (</w:t>
      </w:r>
      <w:proofErr w:type="spellStart"/>
      <w:r w:rsidRPr="00AC302A">
        <w:rPr>
          <w:rFonts w:ascii="Garamond" w:hAnsi="Garamond"/>
          <w:i/>
          <w:sz w:val="20"/>
          <w:szCs w:val="20"/>
        </w:rPr>
        <w:t>iustita</w:t>
      </w:r>
      <w:proofErr w:type="spellEnd"/>
      <w:r w:rsidRPr="00AC302A">
        <w:rPr>
          <w:rFonts w:ascii="Garamond" w:hAnsi="Garamond"/>
          <w:i/>
          <w:sz w:val="20"/>
          <w:szCs w:val="20"/>
        </w:rPr>
        <w:t xml:space="preserve"> distr</w:t>
      </w:r>
      <w:r w:rsidRPr="00AC302A">
        <w:rPr>
          <w:rFonts w:ascii="Garamond" w:hAnsi="Garamond"/>
          <w:i/>
          <w:sz w:val="20"/>
          <w:szCs w:val="20"/>
        </w:rPr>
        <w:t>i</w:t>
      </w:r>
      <w:r w:rsidRPr="00AC302A">
        <w:rPr>
          <w:rFonts w:ascii="Garamond" w:hAnsi="Garamond"/>
          <w:i/>
          <w:sz w:val="20"/>
          <w:szCs w:val="20"/>
        </w:rPr>
        <w:t>butiva</w:t>
      </w:r>
      <w:r w:rsidRPr="00AC302A">
        <w:rPr>
          <w:rFonts w:ascii="Garamond" w:hAnsi="Garamond"/>
          <w:sz w:val="20"/>
          <w:szCs w:val="20"/>
        </w:rPr>
        <w:t>) und ausgleichende Gerechtigkeit (</w:t>
      </w:r>
      <w:proofErr w:type="spellStart"/>
      <w:r w:rsidRPr="00AC302A">
        <w:rPr>
          <w:rFonts w:ascii="Garamond" w:hAnsi="Garamond"/>
          <w:i/>
          <w:sz w:val="20"/>
          <w:szCs w:val="20"/>
        </w:rPr>
        <w:t>iustitia</w:t>
      </w:r>
      <w:proofErr w:type="spellEnd"/>
      <w:r w:rsidRPr="00AC302A">
        <w:rPr>
          <w:rFonts w:ascii="Garamond" w:hAnsi="Garamond"/>
          <w:i/>
          <w:sz w:val="20"/>
          <w:szCs w:val="20"/>
        </w:rPr>
        <w:t xml:space="preserve"> </w:t>
      </w:r>
      <w:proofErr w:type="spellStart"/>
      <w:r w:rsidRPr="00AC302A">
        <w:rPr>
          <w:rFonts w:ascii="Garamond" w:hAnsi="Garamond"/>
          <w:i/>
          <w:sz w:val="20"/>
          <w:szCs w:val="20"/>
        </w:rPr>
        <w:t>communicativa</w:t>
      </w:r>
      <w:proofErr w:type="spellEnd"/>
      <w:r w:rsidRPr="00AC302A">
        <w:rPr>
          <w:rFonts w:ascii="Garamond" w:hAnsi="Garamond"/>
          <w:sz w:val="20"/>
          <w:szCs w:val="20"/>
        </w:rPr>
        <w:t xml:space="preserve"> oder </w:t>
      </w:r>
      <w:proofErr w:type="spellStart"/>
      <w:r w:rsidRPr="00AC302A">
        <w:rPr>
          <w:rFonts w:ascii="Garamond" w:hAnsi="Garamond"/>
          <w:i/>
          <w:sz w:val="20"/>
          <w:szCs w:val="20"/>
        </w:rPr>
        <w:t>corectiva</w:t>
      </w:r>
      <w:proofErr w:type="spellEnd"/>
      <w:r w:rsidRPr="00AC302A">
        <w:rPr>
          <w:rFonts w:ascii="Garamond" w:hAnsi="Garamond"/>
          <w:sz w:val="20"/>
          <w:szCs w:val="20"/>
        </w:rPr>
        <w:t xml:space="preserv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w:t>
      </w:r>
      <w:r w:rsidRPr="00AC302A">
        <w:rPr>
          <w:rFonts w:ascii="Garamond" w:hAnsi="Garamond"/>
          <w:b/>
          <w:sz w:val="20"/>
          <w:szCs w:val="20"/>
        </w:rPr>
        <w:t>Verteilungsgerechtigkeit</w:t>
      </w:r>
      <w:r w:rsidRPr="00AC302A">
        <w:rPr>
          <w:rFonts w:ascii="Garamond" w:hAnsi="Garamond"/>
          <w:sz w:val="20"/>
          <w:szCs w:val="20"/>
        </w:rPr>
        <w:t xml:space="preserve"> geht auf die </w:t>
      </w:r>
      <w:proofErr w:type="spellStart"/>
      <w:r w:rsidRPr="00AC302A">
        <w:rPr>
          <w:rFonts w:ascii="Garamond" w:hAnsi="Garamond"/>
          <w:sz w:val="20"/>
          <w:szCs w:val="20"/>
        </w:rPr>
        <w:t>Z</w:t>
      </w:r>
      <w:r w:rsidRPr="00AC302A">
        <w:rPr>
          <w:rFonts w:ascii="Garamond" w:hAnsi="Garamond"/>
          <w:sz w:val="20"/>
          <w:szCs w:val="20"/>
        </w:rPr>
        <w:t>u</w:t>
      </w:r>
      <w:r w:rsidRPr="00AC302A">
        <w:rPr>
          <w:rFonts w:ascii="Garamond" w:hAnsi="Garamond"/>
          <w:sz w:val="20"/>
          <w:szCs w:val="20"/>
        </w:rPr>
        <w:t>erteilung</w:t>
      </w:r>
      <w:proofErr w:type="spellEnd"/>
      <w:r w:rsidRPr="00AC302A">
        <w:rPr>
          <w:rFonts w:ascii="Garamond" w:hAnsi="Garamond"/>
          <w:sz w:val="20"/>
          <w:szCs w:val="20"/>
        </w:rPr>
        <w:t xml:space="preserve"> von Ehren, Geld und anderen Gütern durch die Polis. Maßstab für die </w:t>
      </w:r>
      <w:proofErr w:type="spellStart"/>
      <w:r w:rsidRPr="00AC302A">
        <w:rPr>
          <w:rFonts w:ascii="Garamond" w:hAnsi="Garamond"/>
          <w:sz w:val="20"/>
          <w:szCs w:val="20"/>
        </w:rPr>
        <w:t>Zuerteilung</w:t>
      </w:r>
      <w:proofErr w:type="spellEnd"/>
      <w:r w:rsidRPr="00AC302A">
        <w:rPr>
          <w:rFonts w:ascii="Garamond" w:hAnsi="Garamond"/>
          <w:sz w:val="20"/>
          <w:szCs w:val="20"/>
        </w:rPr>
        <w:t xml:space="preserve"> von Gütern ist der Verdienst, den sich jemand für die Polis erworben hat, und die Würdigkeit als Richtmaß. Aristoteles nennt diese Art der Gerec</w:t>
      </w:r>
      <w:r w:rsidRPr="00AC302A">
        <w:rPr>
          <w:rFonts w:ascii="Garamond" w:hAnsi="Garamond"/>
          <w:sz w:val="20"/>
          <w:szCs w:val="20"/>
        </w:rPr>
        <w:t>h</w:t>
      </w:r>
      <w:r w:rsidRPr="00AC302A">
        <w:rPr>
          <w:rFonts w:ascii="Garamond" w:hAnsi="Garamond"/>
          <w:sz w:val="20"/>
          <w:szCs w:val="20"/>
        </w:rPr>
        <w:t>tigkeit auch proportionale. Da die Fürsorge für Ältere, Kranke und Kinder Sache der Familien war, hat diese Verteilungsgerechtigkeit in der attischen Demokratie wenig mit der heutigen Diskussion um Rentenerhöhung und Kindergeld zu tun. Allerdings wurden ältere Bürger, die sich um die Stadt Verdienste erworben hatten, u</w:t>
      </w:r>
      <w:r w:rsidRPr="00AC302A">
        <w:rPr>
          <w:rFonts w:ascii="Garamond" w:hAnsi="Garamond"/>
          <w:sz w:val="20"/>
          <w:szCs w:val="20"/>
        </w:rPr>
        <w:t>m</w:t>
      </w:r>
      <w:r w:rsidRPr="00AC302A">
        <w:rPr>
          <w:rFonts w:ascii="Garamond" w:hAnsi="Garamond"/>
          <w:sz w:val="20"/>
          <w:szCs w:val="20"/>
        </w:rPr>
        <w:t>sonst im Prytaneum gespeist. Auch die Umverte</w:t>
      </w:r>
      <w:r w:rsidRPr="00AC302A">
        <w:rPr>
          <w:rFonts w:ascii="Garamond" w:hAnsi="Garamond"/>
          <w:sz w:val="20"/>
          <w:szCs w:val="20"/>
        </w:rPr>
        <w:t>i</w:t>
      </w:r>
      <w:r w:rsidRPr="00AC302A">
        <w:rPr>
          <w:rFonts w:ascii="Garamond" w:hAnsi="Garamond"/>
          <w:sz w:val="20"/>
          <w:szCs w:val="20"/>
        </w:rPr>
        <w:t>lung von Vermögen war für Aristoteles kein Thema. Bei der Verteilungsgerechtigkeit kann also der eine „ungleich viel und gleich viel erhalten wie der andere“ (NE, S. 106).</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w:t>
      </w:r>
      <w:r w:rsidRPr="00AC302A">
        <w:rPr>
          <w:rFonts w:ascii="Garamond" w:hAnsi="Garamond"/>
          <w:b/>
          <w:sz w:val="20"/>
          <w:szCs w:val="20"/>
        </w:rPr>
        <w:t>ausgleichende Gerechtigkeit</w:t>
      </w:r>
      <w:r w:rsidRPr="00AC302A">
        <w:rPr>
          <w:rFonts w:ascii="Garamond" w:hAnsi="Garamond"/>
          <w:sz w:val="20"/>
          <w:szCs w:val="20"/>
        </w:rPr>
        <w:t xml:space="preserve"> lässt sich unterteilen in den freiwilligen Verkehr der Me</w:t>
      </w:r>
      <w:r w:rsidRPr="00AC302A">
        <w:rPr>
          <w:rFonts w:ascii="Garamond" w:hAnsi="Garamond"/>
          <w:sz w:val="20"/>
          <w:szCs w:val="20"/>
        </w:rPr>
        <w:t>n</w:t>
      </w:r>
      <w:r w:rsidRPr="00AC302A">
        <w:rPr>
          <w:rFonts w:ascii="Garamond" w:hAnsi="Garamond"/>
          <w:sz w:val="20"/>
          <w:szCs w:val="20"/>
        </w:rPr>
        <w:t xml:space="preserve">schen, enthält also ungefähr das, was heute unter </w:t>
      </w:r>
      <w:r w:rsidRPr="00AC302A">
        <w:rPr>
          <w:rFonts w:ascii="Garamond" w:hAnsi="Garamond"/>
          <w:sz w:val="20"/>
          <w:szCs w:val="20"/>
        </w:rPr>
        <w:lastRenderedPageBreak/>
        <w:t>das Zivilrecht fällt, - und den unfreiwilligen Ve</w:t>
      </w:r>
      <w:r w:rsidRPr="00AC302A">
        <w:rPr>
          <w:rFonts w:ascii="Garamond" w:hAnsi="Garamond"/>
          <w:sz w:val="20"/>
          <w:szCs w:val="20"/>
        </w:rPr>
        <w:t>r</w:t>
      </w:r>
      <w:r w:rsidRPr="00AC302A">
        <w:rPr>
          <w:rFonts w:ascii="Garamond" w:hAnsi="Garamond"/>
          <w:sz w:val="20"/>
          <w:szCs w:val="20"/>
        </w:rPr>
        <w:t>kehr, wie z. B. Diebstahl, Ehebruch, Giftm</w:t>
      </w:r>
      <w:r w:rsidRPr="00AC302A">
        <w:rPr>
          <w:rFonts w:ascii="Garamond" w:hAnsi="Garamond"/>
          <w:sz w:val="20"/>
          <w:szCs w:val="20"/>
        </w:rPr>
        <w:t>i</w:t>
      </w:r>
      <w:r w:rsidRPr="00AC302A">
        <w:rPr>
          <w:rFonts w:ascii="Garamond" w:hAnsi="Garamond"/>
          <w:sz w:val="20"/>
          <w:szCs w:val="20"/>
        </w:rPr>
        <w:t>scherei, Kuppeln, Sklavenverführung, Mord, Raub, Freiheitsberaubung usw., würde also heute unter die Strafgesetze fallen. (In Athen gab es die Rolle eines Staatsanwaltes nicht; um also sein Recht zu bekommen, musste man in Strafsachen selbst einen Prozess anstrengen.)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ausgleichende Gerechtigkeit beim Tausch beruht auf der Gleichheit der Werte (vgl. zur Wertproblematik bei Aristoteles Karl Marx: Kap</w:t>
      </w:r>
      <w:r w:rsidRPr="00AC302A">
        <w:rPr>
          <w:rFonts w:ascii="Garamond" w:hAnsi="Garamond"/>
          <w:sz w:val="20"/>
          <w:szCs w:val="20"/>
        </w:rPr>
        <w:t>i</w:t>
      </w:r>
      <w:r w:rsidRPr="00AC302A">
        <w:rPr>
          <w:rFonts w:ascii="Garamond" w:hAnsi="Garamond"/>
          <w:sz w:val="20"/>
          <w:szCs w:val="20"/>
        </w:rPr>
        <w:t>tal I, S. 73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„Daher </w:t>
      </w:r>
      <w:proofErr w:type="spellStart"/>
      <w:r w:rsidRPr="00AC302A">
        <w:rPr>
          <w:rFonts w:ascii="Garamond" w:hAnsi="Garamond"/>
          <w:sz w:val="20"/>
          <w:szCs w:val="20"/>
        </w:rPr>
        <w:t>muß</w:t>
      </w:r>
      <w:proofErr w:type="spellEnd"/>
      <w:r w:rsidRPr="00AC302A">
        <w:rPr>
          <w:rFonts w:ascii="Garamond" w:hAnsi="Garamond"/>
          <w:sz w:val="20"/>
          <w:szCs w:val="20"/>
        </w:rPr>
        <w:t xml:space="preserve"> alles, was untereinander ausgetauscht wird, gewissermaßen quantitativ vergleichbar sein, und dazu ist nun das </w:t>
      </w:r>
      <w:r w:rsidRPr="00AC302A">
        <w:rPr>
          <w:rFonts w:ascii="Garamond" w:hAnsi="Garamond"/>
          <w:i/>
          <w:sz w:val="20"/>
          <w:szCs w:val="20"/>
        </w:rPr>
        <w:t>Geld</w:t>
      </w:r>
      <w:r w:rsidRPr="00AC302A">
        <w:rPr>
          <w:rFonts w:ascii="Garamond" w:hAnsi="Garamond"/>
          <w:sz w:val="20"/>
          <w:szCs w:val="20"/>
        </w:rPr>
        <w:t xml:space="preserve"> bestimmt, das sozus</w:t>
      </w:r>
      <w:r w:rsidRPr="00AC302A">
        <w:rPr>
          <w:rFonts w:ascii="Garamond" w:hAnsi="Garamond"/>
          <w:sz w:val="20"/>
          <w:szCs w:val="20"/>
        </w:rPr>
        <w:t>a</w:t>
      </w:r>
      <w:r w:rsidRPr="00AC302A">
        <w:rPr>
          <w:rFonts w:ascii="Garamond" w:hAnsi="Garamond"/>
          <w:sz w:val="20"/>
          <w:szCs w:val="20"/>
        </w:rPr>
        <w:t xml:space="preserve">gen zu einer Mitte wird. Denn das Geld </w:t>
      </w:r>
      <w:proofErr w:type="spellStart"/>
      <w:r w:rsidRPr="00AC302A">
        <w:rPr>
          <w:rFonts w:ascii="Garamond" w:hAnsi="Garamond"/>
          <w:sz w:val="20"/>
          <w:szCs w:val="20"/>
        </w:rPr>
        <w:t>mißt</w:t>
      </w:r>
      <w:proofErr w:type="spellEnd"/>
      <w:r w:rsidRPr="00AC302A">
        <w:rPr>
          <w:rFonts w:ascii="Garamond" w:hAnsi="Garamond"/>
          <w:sz w:val="20"/>
          <w:szCs w:val="20"/>
        </w:rPr>
        <w:t xml:space="preserve"> alles und demnach auch den </w:t>
      </w:r>
      <w:proofErr w:type="spellStart"/>
      <w:r w:rsidRPr="00AC302A">
        <w:rPr>
          <w:rFonts w:ascii="Garamond" w:hAnsi="Garamond"/>
          <w:sz w:val="20"/>
          <w:szCs w:val="20"/>
        </w:rPr>
        <w:t>Überschuß</w:t>
      </w:r>
      <w:proofErr w:type="spellEnd"/>
      <w:r w:rsidRPr="00AC302A">
        <w:rPr>
          <w:rFonts w:ascii="Garamond" w:hAnsi="Garamond"/>
          <w:sz w:val="20"/>
          <w:szCs w:val="20"/>
        </w:rPr>
        <w:t xml:space="preserve"> und den Ma</w:t>
      </w:r>
      <w:r w:rsidRPr="00AC302A">
        <w:rPr>
          <w:rFonts w:ascii="Garamond" w:hAnsi="Garamond"/>
          <w:sz w:val="20"/>
          <w:szCs w:val="20"/>
        </w:rPr>
        <w:t>n</w:t>
      </w:r>
      <w:r w:rsidRPr="00AC302A">
        <w:rPr>
          <w:rFonts w:ascii="Garamond" w:hAnsi="Garamond"/>
          <w:sz w:val="20"/>
          <w:szCs w:val="20"/>
        </w:rPr>
        <w:t>gel; es dient also z. B. zur Berechnung, wie viel Schuhe einem Haus oder einem gewissen Maß von Lebensmitteln gleichkommen. Es kommen also nach Maßgabe des Verhältnisses eines Ba</w:t>
      </w:r>
      <w:r w:rsidRPr="00AC302A">
        <w:rPr>
          <w:rFonts w:ascii="Garamond" w:hAnsi="Garamond"/>
          <w:sz w:val="20"/>
          <w:szCs w:val="20"/>
        </w:rPr>
        <w:t>u</w:t>
      </w:r>
      <w:r w:rsidRPr="00AC302A">
        <w:rPr>
          <w:rFonts w:ascii="Garamond" w:hAnsi="Garamond"/>
          <w:sz w:val="20"/>
          <w:szCs w:val="20"/>
        </w:rPr>
        <w:t>meisters zu einem Schuster soundso viele Schuhe auf ein Haus oder auf ein gewisses Maß von L</w:t>
      </w:r>
      <w:r w:rsidRPr="00AC302A">
        <w:rPr>
          <w:rFonts w:ascii="Garamond" w:hAnsi="Garamond"/>
          <w:sz w:val="20"/>
          <w:szCs w:val="20"/>
        </w:rPr>
        <w:t>e</w:t>
      </w:r>
      <w:r w:rsidRPr="00AC302A">
        <w:rPr>
          <w:rFonts w:ascii="Garamond" w:hAnsi="Garamond"/>
          <w:sz w:val="20"/>
          <w:szCs w:val="20"/>
        </w:rPr>
        <w:t>bensmitteln. Ohne solche Berechnung kann kein Austausch und keine Gemeinschaft sein.“ (NE, S. 112)</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Voraussetzung des Tausches ist die Arbeitsteilung in der Polis: „denn aus zwei Ärzten wird keine Gemeinschaft, sondern aus Arzt und Bauer und überhaupt aus verschiedenen und ungleichen Personen, zwischen denen aber eine Gleichheit hergestellt werden soll.“ (NE, S. 112) Diese Gleichheit beim Tausch, die verschiedene B</w:t>
      </w:r>
      <w:r w:rsidRPr="00AC302A">
        <w:rPr>
          <w:rFonts w:ascii="Garamond" w:hAnsi="Garamond"/>
          <w:sz w:val="20"/>
          <w:szCs w:val="20"/>
        </w:rPr>
        <w:t>e</w:t>
      </w:r>
      <w:r w:rsidRPr="00AC302A">
        <w:rPr>
          <w:rFonts w:ascii="Garamond" w:hAnsi="Garamond"/>
          <w:sz w:val="20"/>
          <w:szCs w:val="20"/>
        </w:rPr>
        <w:t>dürfnisse miteinander vermittelt, ist nichts Natü</w:t>
      </w:r>
      <w:r w:rsidRPr="00AC302A">
        <w:rPr>
          <w:rFonts w:ascii="Garamond" w:hAnsi="Garamond"/>
          <w:sz w:val="20"/>
          <w:szCs w:val="20"/>
        </w:rPr>
        <w:t>r</w:t>
      </w:r>
      <w:r w:rsidRPr="00AC302A">
        <w:rPr>
          <w:rFonts w:ascii="Garamond" w:hAnsi="Garamond"/>
          <w:sz w:val="20"/>
          <w:szCs w:val="20"/>
        </w:rPr>
        <w:t>liches, sondern Kultur, also etwas vom Menschen Hervorgebrachtes – ein Aspekt, der bei der E</w:t>
      </w:r>
      <w:r w:rsidRPr="00AC302A">
        <w:rPr>
          <w:rFonts w:ascii="Garamond" w:hAnsi="Garamond"/>
          <w:sz w:val="20"/>
          <w:szCs w:val="20"/>
        </w:rPr>
        <w:t>r</w:t>
      </w:r>
      <w:r w:rsidRPr="00AC302A">
        <w:rPr>
          <w:rFonts w:ascii="Garamond" w:hAnsi="Garamond"/>
          <w:sz w:val="20"/>
          <w:szCs w:val="20"/>
        </w:rPr>
        <w:t>örterung der Sklaverei noch wichtig wird. Der Tausch ist eine notwendige Bedingung der Exi</w:t>
      </w:r>
      <w:r w:rsidRPr="00AC302A">
        <w:rPr>
          <w:rFonts w:ascii="Garamond" w:hAnsi="Garamond"/>
          <w:sz w:val="20"/>
          <w:szCs w:val="20"/>
        </w:rPr>
        <w:t>s</w:t>
      </w:r>
      <w:r w:rsidRPr="00AC302A">
        <w:rPr>
          <w:rFonts w:ascii="Garamond" w:hAnsi="Garamond"/>
          <w:sz w:val="20"/>
          <w:szCs w:val="20"/>
        </w:rPr>
        <w:t>tenz der Polis</w:t>
      </w:r>
      <w:r w:rsidRPr="00AC302A">
        <w:rPr>
          <w:sz w:val="20"/>
          <w:szCs w:val="20"/>
        </w:rPr>
        <w:t xml:space="preserve"> </w:t>
      </w:r>
      <w:r w:rsidRPr="00AC302A">
        <w:rPr>
          <w:rFonts w:ascii="Garamond" w:hAnsi="Garamond"/>
          <w:sz w:val="20"/>
          <w:szCs w:val="20"/>
        </w:rPr>
        <w:t xml:space="preserve">- trotz des Ideals der Autarkie –, denn ohne ihn „gäbe es keine Gemeinschaft des Verkehrs“ (NE 113), d. h. keine entwickelte Polis, die über eine steinzeitliche Subsistenzwirtschaft hinaus ginge.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Nun wäre Aristoteles kein antiker Polisbewohner, wenn er nicht auch die Gefahren des Tauschve</w:t>
      </w:r>
      <w:r w:rsidRPr="00AC302A">
        <w:rPr>
          <w:rFonts w:ascii="Garamond" w:hAnsi="Garamond"/>
          <w:sz w:val="20"/>
          <w:szCs w:val="20"/>
        </w:rPr>
        <w:t>r</w:t>
      </w:r>
      <w:r w:rsidRPr="00AC302A">
        <w:rPr>
          <w:rFonts w:ascii="Garamond" w:hAnsi="Garamond"/>
          <w:sz w:val="20"/>
          <w:szCs w:val="20"/>
        </w:rPr>
        <w:t>kehrs erkennen würde. Der Landbesitzer tauscht Waren gegen Geld und kauft mit diesem Geld Gebrauchsgüter, die er nicht selbst herstellen kann. In der Formel Ware – Geld  – Ware liegt der Zweck, seine Bedürfnisse zu befriedigen. Der Händler jedoch hat zunächst Geld, das er in W</w:t>
      </w:r>
      <w:r w:rsidRPr="00AC302A">
        <w:rPr>
          <w:rFonts w:ascii="Garamond" w:hAnsi="Garamond"/>
          <w:sz w:val="20"/>
          <w:szCs w:val="20"/>
        </w:rPr>
        <w:t>a</w:t>
      </w:r>
      <w:r w:rsidRPr="00AC302A">
        <w:rPr>
          <w:rFonts w:ascii="Garamond" w:hAnsi="Garamond"/>
          <w:sz w:val="20"/>
          <w:szCs w:val="20"/>
        </w:rPr>
        <w:t>ren eintauscht, die er dann wieder mit Gewinn verkauft. Seine Formel lautet: Geld – Ware – mehr Geld. Oder wie Aristoteles sich ausdrückt: „Dem Geld ist der Umsatz Anfang und Ende.“ (Pol., S. 20) Der implizite Zweck dieses Tausches ist der Gewinn. Gewinn aber bedeutet „mehr erhalten, als man hatte“ (NE 110) und diese Op</w:t>
      </w:r>
      <w:r w:rsidRPr="00AC302A">
        <w:rPr>
          <w:rFonts w:ascii="Garamond" w:hAnsi="Garamond"/>
          <w:sz w:val="20"/>
          <w:szCs w:val="20"/>
        </w:rPr>
        <w:t>e</w:t>
      </w:r>
      <w:r w:rsidRPr="00AC302A">
        <w:rPr>
          <w:rFonts w:ascii="Garamond" w:hAnsi="Garamond"/>
          <w:sz w:val="20"/>
          <w:szCs w:val="20"/>
        </w:rPr>
        <w:t xml:space="preserve">ration setzt sich dem Verdacht aus, gegen das </w:t>
      </w:r>
      <w:r w:rsidRPr="00AC302A">
        <w:rPr>
          <w:rFonts w:ascii="Garamond" w:hAnsi="Garamond"/>
          <w:sz w:val="20"/>
          <w:szCs w:val="20"/>
        </w:rPr>
        <w:lastRenderedPageBreak/>
        <w:t xml:space="preserve">Prinzip der Gleichheit des Tausches zu verstoßen, jedenfalls dann, wenn der Gewinn nicht durch Leistung erzielt wurde. Aristoteles nennt die Kunst, unbegrenzt Geld zu machen, </w:t>
      </w:r>
      <w:proofErr w:type="spellStart"/>
      <w:r w:rsidRPr="00AC302A">
        <w:rPr>
          <w:rFonts w:ascii="Garamond" w:hAnsi="Garamond"/>
          <w:sz w:val="20"/>
          <w:szCs w:val="20"/>
        </w:rPr>
        <w:t>Chrematistik</w:t>
      </w:r>
      <w:proofErr w:type="spellEnd"/>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„Wie nämlich jede Kunst, der ihr Ziel nicht als Mittel, sondern letzter Endzweck gilt, unbegrenzt in ihrem Streben ist, denn sie sucht sich ihm mehr zu nähern, während die Künste, die nur Mittel zum Zwecke verfolgen, nicht unbegrenzt sind, da der Zweck selbst ihnen die Grenze setzt, so gibt es auch für diese </w:t>
      </w:r>
      <w:proofErr w:type="spellStart"/>
      <w:r w:rsidRPr="00AC302A">
        <w:rPr>
          <w:rFonts w:ascii="Garamond" w:hAnsi="Garamond"/>
          <w:sz w:val="20"/>
          <w:szCs w:val="20"/>
        </w:rPr>
        <w:t>Chrematistik</w:t>
      </w:r>
      <w:proofErr w:type="spellEnd"/>
      <w:r w:rsidRPr="00AC302A">
        <w:rPr>
          <w:rFonts w:ascii="Garamond" w:hAnsi="Garamond"/>
          <w:sz w:val="20"/>
          <w:szCs w:val="20"/>
        </w:rPr>
        <w:t xml:space="preserve"> keine Schranke ihres Ziels, sondern ihr Ziel ist absolute Bereich</w:t>
      </w:r>
      <w:r w:rsidRPr="00AC302A">
        <w:rPr>
          <w:rFonts w:ascii="Garamond" w:hAnsi="Garamond"/>
          <w:sz w:val="20"/>
          <w:szCs w:val="20"/>
        </w:rPr>
        <w:t>e</w:t>
      </w:r>
      <w:r w:rsidRPr="00AC302A">
        <w:rPr>
          <w:rFonts w:ascii="Garamond" w:hAnsi="Garamond"/>
          <w:sz w:val="20"/>
          <w:szCs w:val="20"/>
        </w:rPr>
        <w:t xml:space="preserve">rung. Die Ökonomik, nicht die </w:t>
      </w:r>
      <w:proofErr w:type="spellStart"/>
      <w:r w:rsidRPr="00AC302A">
        <w:rPr>
          <w:rFonts w:ascii="Garamond" w:hAnsi="Garamond"/>
          <w:sz w:val="20"/>
          <w:szCs w:val="20"/>
        </w:rPr>
        <w:t>Chrematistik</w:t>
      </w:r>
      <w:proofErr w:type="spellEnd"/>
      <w:r w:rsidRPr="00AC302A">
        <w:rPr>
          <w:rFonts w:ascii="Garamond" w:hAnsi="Garamond"/>
          <w:sz w:val="20"/>
          <w:szCs w:val="20"/>
        </w:rPr>
        <w:t>, hat eine Grenze … die erstere bezweckt ein vom Gelde selbst Verschiedenes, die andere seine Vermehrung … Die Verwechslung beider Fo</w:t>
      </w:r>
      <w:r w:rsidRPr="00AC302A">
        <w:rPr>
          <w:rFonts w:ascii="Garamond" w:hAnsi="Garamond"/>
          <w:sz w:val="20"/>
          <w:szCs w:val="20"/>
        </w:rPr>
        <w:t>r</w:t>
      </w:r>
      <w:r w:rsidRPr="00AC302A">
        <w:rPr>
          <w:rFonts w:ascii="Garamond" w:hAnsi="Garamond"/>
          <w:sz w:val="20"/>
          <w:szCs w:val="20"/>
        </w:rPr>
        <w:t xml:space="preserve">men, die ineinander überspielen, </w:t>
      </w:r>
      <w:proofErr w:type="spellStart"/>
      <w:r w:rsidRPr="00AC302A">
        <w:rPr>
          <w:rFonts w:ascii="Garamond" w:hAnsi="Garamond"/>
          <w:sz w:val="20"/>
          <w:szCs w:val="20"/>
        </w:rPr>
        <w:t>veranlaßt</w:t>
      </w:r>
      <w:proofErr w:type="spellEnd"/>
      <w:r w:rsidRPr="00AC302A">
        <w:rPr>
          <w:rFonts w:ascii="Garamond" w:hAnsi="Garamond"/>
          <w:sz w:val="20"/>
          <w:szCs w:val="20"/>
        </w:rPr>
        <w:t xml:space="preserve"> einige, die Erhaltung und Vermehrung des Geldes ins Unendliche als Endziel der Ökonomik zu b</w:t>
      </w:r>
      <w:r w:rsidRPr="00AC302A">
        <w:rPr>
          <w:rFonts w:ascii="Garamond" w:hAnsi="Garamond"/>
          <w:sz w:val="20"/>
          <w:szCs w:val="20"/>
        </w:rPr>
        <w:t>e</w:t>
      </w:r>
      <w:r w:rsidRPr="00AC302A">
        <w:rPr>
          <w:rFonts w:ascii="Garamond" w:hAnsi="Garamond"/>
          <w:sz w:val="20"/>
          <w:szCs w:val="20"/>
        </w:rPr>
        <w:t>trachten.“ (Aristoteles, zitiert nach Marx: Kapital I, S. 167) Was nach Aristoteles falsch ist. (Nach dieser Ansicht von Aristoteles wäre der Kapit</w:t>
      </w:r>
      <w:r w:rsidRPr="00AC302A">
        <w:rPr>
          <w:rFonts w:ascii="Garamond" w:hAnsi="Garamond"/>
          <w:sz w:val="20"/>
          <w:szCs w:val="20"/>
        </w:rPr>
        <w:t>a</w:t>
      </w:r>
      <w:r w:rsidRPr="00AC302A">
        <w:rPr>
          <w:rFonts w:ascii="Garamond" w:hAnsi="Garamond"/>
          <w:sz w:val="20"/>
          <w:szCs w:val="20"/>
        </w:rPr>
        <w:t>lismus, dessen notwendiges Ziel die permanente Vermehrung des Kapitals ist, ungerecht.)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 zum guten Leben, dem ökonomischen Ziel, das der Polisbürger anstreben sollte, nach Arist</w:t>
      </w:r>
      <w:r w:rsidRPr="00AC302A">
        <w:rPr>
          <w:rFonts w:ascii="Garamond" w:hAnsi="Garamond"/>
          <w:sz w:val="20"/>
          <w:szCs w:val="20"/>
        </w:rPr>
        <w:t>o</w:t>
      </w:r>
      <w:r w:rsidRPr="00AC302A">
        <w:rPr>
          <w:rFonts w:ascii="Garamond" w:hAnsi="Garamond"/>
          <w:sz w:val="20"/>
          <w:szCs w:val="20"/>
        </w:rPr>
        <w:t xml:space="preserve">teles Wohlstand gehört, ist die </w:t>
      </w:r>
      <w:proofErr w:type="spellStart"/>
      <w:r w:rsidRPr="00AC302A">
        <w:rPr>
          <w:rFonts w:ascii="Garamond" w:hAnsi="Garamond"/>
          <w:sz w:val="20"/>
          <w:szCs w:val="20"/>
        </w:rPr>
        <w:t>Chrematistik</w:t>
      </w:r>
      <w:proofErr w:type="spellEnd"/>
      <w:r w:rsidRPr="00AC302A">
        <w:rPr>
          <w:rFonts w:ascii="Garamond" w:hAnsi="Garamond"/>
          <w:sz w:val="20"/>
          <w:szCs w:val="20"/>
        </w:rPr>
        <w:t xml:space="preserve"> eine Pervertierung des zum guten Leben notwendigen Wohlstands. Da die Sache der Bereicherung ins Unendliche fortginge, wäre das menschliche B</w:t>
      </w:r>
      <w:r w:rsidRPr="00AC302A">
        <w:rPr>
          <w:rFonts w:ascii="Garamond" w:hAnsi="Garamond"/>
          <w:sz w:val="20"/>
          <w:szCs w:val="20"/>
        </w:rPr>
        <w:t>e</w:t>
      </w:r>
      <w:r w:rsidRPr="00AC302A">
        <w:rPr>
          <w:rFonts w:ascii="Garamond" w:hAnsi="Garamond"/>
          <w:sz w:val="20"/>
          <w:szCs w:val="20"/>
        </w:rPr>
        <w:t>gehren „leer und eitel“ (NE, S. 1). Dagegen zeigt sich der sittliche Wert eines Menschen, wenn er das Gleiche um Gleiches im Tausch freiwillig zugunsten anderer durchbricht, z. B. um anderen (Freunden) zu helfen, um freigiebig zu sein, d. h. Überschüsse von seiner Ökonomik ohne Gege</w:t>
      </w:r>
      <w:r w:rsidRPr="00AC302A">
        <w:rPr>
          <w:rFonts w:ascii="Garamond" w:hAnsi="Garamond"/>
          <w:sz w:val="20"/>
          <w:szCs w:val="20"/>
        </w:rPr>
        <w:t>n</w:t>
      </w:r>
      <w:r w:rsidRPr="00AC302A">
        <w:rPr>
          <w:rFonts w:ascii="Garamond" w:hAnsi="Garamond"/>
          <w:sz w:val="20"/>
          <w:szCs w:val="20"/>
        </w:rPr>
        <w:t xml:space="preserve">leistung abzugeben (ohne deshalb die Grundlagen seines Wohlstandes zu gefährden) oder als reicher Mensch für die Polis </w:t>
      </w:r>
      <w:proofErr w:type="spellStart"/>
      <w:r w:rsidRPr="00AC302A">
        <w:rPr>
          <w:rFonts w:ascii="Garamond" w:hAnsi="Garamond"/>
          <w:sz w:val="20"/>
          <w:szCs w:val="20"/>
        </w:rPr>
        <w:t>Leiturgien</w:t>
      </w:r>
      <w:proofErr w:type="spellEnd"/>
      <w:r w:rsidRPr="00AC302A">
        <w:rPr>
          <w:rFonts w:ascii="Garamond" w:hAnsi="Garamond"/>
          <w:sz w:val="20"/>
          <w:szCs w:val="20"/>
        </w:rPr>
        <w:t xml:space="preserve"> aufzubringen, wie z. B. Feste zu organisieren, d. h. ohne dafür etwas zu bekommen. Für alle diese Fälle gilt: „Geben ist besser denn nehmen“ (NE, S. 74). Man könnte sogar sagen, ohne </w:t>
      </w:r>
      <w:proofErr w:type="spellStart"/>
      <w:r w:rsidRPr="00AC302A">
        <w:rPr>
          <w:rFonts w:ascii="Garamond" w:hAnsi="Garamond"/>
          <w:sz w:val="20"/>
          <w:szCs w:val="20"/>
        </w:rPr>
        <w:t>Leiturgien</w:t>
      </w:r>
      <w:proofErr w:type="spellEnd"/>
      <w:r w:rsidRPr="00AC302A">
        <w:rPr>
          <w:rFonts w:ascii="Garamond" w:hAnsi="Garamond"/>
          <w:sz w:val="20"/>
          <w:szCs w:val="20"/>
        </w:rPr>
        <w:t xml:space="preserve"> keine Polis in der Gestalt, wie wir sie aus der Geschichte kennen. </w:t>
      </w:r>
    </w:p>
    <w:p w:rsidR="00324AC0"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andere Aspekt der ausgleichenden Gerec</w:t>
      </w:r>
      <w:r w:rsidRPr="00AC302A">
        <w:rPr>
          <w:rFonts w:ascii="Garamond" w:hAnsi="Garamond"/>
          <w:sz w:val="20"/>
          <w:szCs w:val="20"/>
        </w:rPr>
        <w:t>h</w:t>
      </w:r>
      <w:r w:rsidRPr="00AC302A">
        <w:rPr>
          <w:rFonts w:ascii="Garamond" w:hAnsi="Garamond"/>
          <w:sz w:val="20"/>
          <w:szCs w:val="20"/>
        </w:rPr>
        <w:t>tigkeit ist die Reaktion der Polis auf Verbrechen. Wird das Böse nicht vergolten, dann lebte man im Zustand der Knechtschaft wie die Sklaven. Wird das Böse aber vergolten, dann wäre das eine Gegenleistung „auf der doch die Gemeinschaft beruht“ (NE, S. 111). Die Vergeltung des Verbr</w:t>
      </w:r>
      <w:r w:rsidRPr="00AC302A">
        <w:rPr>
          <w:rFonts w:ascii="Garamond" w:hAnsi="Garamond"/>
          <w:sz w:val="20"/>
          <w:szCs w:val="20"/>
        </w:rPr>
        <w:t>e</w:t>
      </w:r>
      <w:r w:rsidRPr="00AC302A">
        <w:rPr>
          <w:rFonts w:ascii="Garamond" w:hAnsi="Garamond"/>
          <w:sz w:val="20"/>
          <w:szCs w:val="20"/>
        </w:rPr>
        <w:t xml:space="preserve">chens ist also eine </w:t>
      </w:r>
      <w:proofErr w:type="spellStart"/>
      <w:r w:rsidRPr="00AC302A">
        <w:rPr>
          <w:rFonts w:ascii="Garamond" w:hAnsi="Garamond"/>
          <w:i/>
          <w:sz w:val="20"/>
          <w:szCs w:val="20"/>
        </w:rPr>
        <w:t>conditio</w:t>
      </w:r>
      <w:proofErr w:type="spellEnd"/>
      <w:r w:rsidRPr="00AC302A">
        <w:rPr>
          <w:rFonts w:ascii="Garamond" w:hAnsi="Garamond"/>
          <w:i/>
          <w:sz w:val="20"/>
          <w:szCs w:val="20"/>
        </w:rPr>
        <w:t xml:space="preserve"> </w:t>
      </w:r>
      <w:proofErr w:type="spellStart"/>
      <w:r w:rsidRPr="00AC302A">
        <w:rPr>
          <w:rFonts w:ascii="Garamond" w:hAnsi="Garamond"/>
          <w:i/>
          <w:sz w:val="20"/>
          <w:szCs w:val="20"/>
        </w:rPr>
        <w:t>sine</w:t>
      </w:r>
      <w:proofErr w:type="spellEnd"/>
      <w:r w:rsidRPr="00AC302A">
        <w:rPr>
          <w:rFonts w:ascii="Garamond" w:hAnsi="Garamond"/>
          <w:i/>
          <w:sz w:val="20"/>
          <w:szCs w:val="20"/>
        </w:rPr>
        <w:t xml:space="preserve"> qua non</w:t>
      </w:r>
      <w:r w:rsidRPr="00AC302A">
        <w:rPr>
          <w:rFonts w:ascii="Garamond" w:hAnsi="Garamond"/>
          <w:sz w:val="20"/>
          <w:szCs w:val="20"/>
        </w:rPr>
        <w:t xml:space="preserve"> für das B</w:t>
      </w:r>
      <w:r w:rsidRPr="00AC302A">
        <w:rPr>
          <w:rFonts w:ascii="Garamond" w:hAnsi="Garamond"/>
          <w:sz w:val="20"/>
          <w:szCs w:val="20"/>
        </w:rPr>
        <w:t>e</w:t>
      </w:r>
      <w:r w:rsidRPr="00AC302A">
        <w:rPr>
          <w:rFonts w:ascii="Garamond" w:hAnsi="Garamond"/>
          <w:sz w:val="20"/>
          <w:szCs w:val="20"/>
        </w:rPr>
        <w:t>stehen der Gemeinschaft der freien Bürger. G</w:t>
      </w:r>
      <w:r w:rsidRPr="00AC302A">
        <w:rPr>
          <w:rFonts w:ascii="Garamond" w:hAnsi="Garamond"/>
          <w:sz w:val="20"/>
          <w:szCs w:val="20"/>
        </w:rPr>
        <w:t>e</w:t>
      </w:r>
      <w:r w:rsidRPr="00AC302A">
        <w:rPr>
          <w:rFonts w:ascii="Garamond" w:hAnsi="Garamond"/>
          <w:sz w:val="20"/>
          <w:szCs w:val="20"/>
        </w:rPr>
        <w:t xml:space="preserve">setzt, die Gesetze sind gerecht, entsprechen also auch dem natürlichen Recht, d. h. dem Recht (NE, S. 117), dem jeder zustimmen muss, im Gegensatz zum positiven Recht, das auf Nutzen und Übereinkunft beruht, dann ist der Richter die „lebendige Gerechtigkeit“, der Mann der Mitte und des Ausgleichs. Nun könnte man annehmen, </w:t>
      </w:r>
      <w:r w:rsidRPr="00AC302A">
        <w:rPr>
          <w:rFonts w:ascii="Garamond" w:hAnsi="Garamond"/>
          <w:sz w:val="20"/>
          <w:szCs w:val="20"/>
        </w:rPr>
        <w:lastRenderedPageBreak/>
        <w:t xml:space="preserve">dass die Wiedervergeltung eines Kriminaldelikts nach Maßgabe der Gleichheit vonstatten gehen soll. Auge um Auge, Zahn um Zahn, Mord muss den Tod des Mörders nach sich ziehen. Doch Aristoteles wendet sich gegen dieses </w:t>
      </w:r>
      <w:r w:rsidRPr="00AC302A">
        <w:rPr>
          <w:rFonts w:ascii="Garamond" w:hAnsi="Garamond"/>
          <w:b/>
          <w:sz w:val="20"/>
          <w:szCs w:val="20"/>
        </w:rPr>
        <w:t>Talion</w:t>
      </w:r>
      <w:r w:rsidRPr="00AC302A">
        <w:rPr>
          <w:rFonts w:ascii="Garamond" w:hAnsi="Garamond"/>
          <w:b/>
          <w:sz w:val="20"/>
          <w:szCs w:val="20"/>
        </w:rPr>
        <w:t>s</w:t>
      </w:r>
      <w:r w:rsidRPr="00AC302A">
        <w:rPr>
          <w:rFonts w:ascii="Garamond" w:hAnsi="Garamond"/>
          <w:b/>
          <w:sz w:val="20"/>
          <w:szCs w:val="20"/>
        </w:rPr>
        <w:t>prinzip</w:t>
      </w:r>
      <w:r w:rsidRPr="00AC302A">
        <w:rPr>
          <w:rFonts w:ascii="Garamond" w:hAnsi="Garamond"/>
          <w:sz w:val="20"/>
          <w:szCs w:val="20"/>
        </w:rPr>
        <w:t xml:space="preserve">, das er bei den </w:t>
      </w:r>
      <w:proofErr w:type="spellStart"/>
      <w:r w:rsidRPr="00AC302A">
        <w:rPr>
          <w:rFonts w:ascii="Garamond" w:hAnsi="Garamond"/>
          <w:sz w:val="20"/>
          <w:szCs w:val="20"/>
        </w:rPr>
        <w:t>Pythagoräern</w:t>
      </w:r>
      <w:proofErr w:type="spellEnd"/>
      <w:r w:rsidRPr="00AC302A">
        <w:rPr>
          <w:rFonts w:ascii="Garamond" w:hAnsi="Garamond"/>
          <w:sz w:val="20"/>
          <w:szCs w:val="20"/>
        </w:rPr>
        <w:t xml:space="preserve"> vorzufinden meint. Denn die Gerechtigkeit steht im Wide</w:t>
      </w:r>
      <w:r w:rsidRPr="00AC302A">
        <w:rPr>
          <w:rFonts w:ascii="Garamond" w:hAnsi="Garamond"/>
          <w:sz w:val="20"/>
          <w:szCs w:val="20"/>
        </w:rPr>
        <w:t>r</w:t>
      </w:r>
      <w:r w:rsidRPr="00AC302A">
        <w:rPr>
          <w:rFonts w:ascii="Garamond" w:hAnsi="Garamond"/>
          <w:sz w:val="20"/>
          <w:szCs w:val="20"/>
        </w:rPr>
        <w:t xml:space="preserve">spruch zum Talionsprinzip. </w:t>
      </w:r>
      <w:r w:rsidRPr="00AC302A">
        <w:rPr>
          <w:rFonts w:ascii="Garamond" w:hAnsi="Garamond"/>
          <w:b/>
          <w:sz w:val="20"/>
          <w:szCs w:val="20"/>
        </w:rPr>
        <w:t>Es muss vielmehr das Prinzip der Proportionalität gelten.</w:t>
      </w:r>
      <w:r w:rsidRPr="00AC302A">
        <w:rPr>
          <w:rFonts w:ascii="Garamond" w:hAnsi="Garamond"/>
          <w:sz w:val="20"/>
          <w:szCs w:val="20"/>
        </w:rPr>
        <w:t xml:space="preserve"> Wenn eine obrigkeitliche Person geschlagen wird, dann ist das nicht nur Körperverletzung, sondern auch ein Angriff auf die Polis. Der Schläger muss über das Delikt der Körperverletzung hinaus bestraft werden. Auch das Freiwillige und Unfreiwillige ist zu beachten, verstößt jemand gegen Gesetze ohne freien Willen, also nicht mit Absicht, so kann er nicht die gleiche Strafe erleiden zur Wiedergutm</w:t>
      </w:r>
      <w:r w:rsidRPr="00AC302A">
        <w:rPr>
          <w:rFonts w:ascii="Garamond" w:hAnsi="Garamond"/>
          <w:sz w:val="20"/>
          <w:szCs w:val="20"/>
        </w:rPr>
        <w:t>a</w:t>
      </w:r>
      <w:r w:rsidRPr="00AC302A">
        <w:rPr>
          <w:rFonts w:ascii="Garamond" w:hAnsi="Garamond"/>
          <w:sz w:val="20"/>
          <w:szCs w:val="20"/>
        </w:rPr>
        <w:t xml:space="preserve">chung wie der absichtsvoll Handelnde. </w:t>
      </w:r>
    </w:p>
    <w:p w:rsidR="00D46535" w:rsidRDefault="00695F2B" w:rsidP="00382CD1">
      <w:pPr>
        <w:spacing w:line="240" w:lineRule="auto"/>
        <w:jc w:val="both"/>
        <w:rPr>
          <w:rFonts w:ascii="Garamond" w:hAnsi="Garamond"/>
          <w:sz w:val="20"/>
          <w:szCs w:val="20"/>
        </w:rPr>
      </w:pPr>
      <w:r w:rsidRPr="00AC302A">
        <w:rPr>
          <w:rFonts w:ascii="Garamond" w:hAnsi="Garamond"/>
          <w:sz w:val="20"/>
          <w:szCs w:val="20"/>
        </w:rPr>
        <w:t>Aristoteles geht auch auf die Problematik des Rechts allgemein ein. Gesetze haben die Form von allgemeinen Sätzen. Die Fälle, die unter das allgemeine Gesetz subsumiert werden, sind aber immer singulär. Dadurch können Ungerechtigke</w:t>
      </w:r>
      <w:r w:rsidRPr="00AC302A">
        <w:rPr>
          <w:rFonts w:ascii="Garamond" w:hAnsi="Garamond"/>
          <w:sz w:val="20"/>
          <w:szCs w:val="20"/>
        </w:rPr>
        <w:t>i</w:t>
      </w:r>
      <w:r w:rsidRPr="00AC302A">
        <w:rPr>
          <w:rFonts w:ascii="Garamond" w:hAnsi="Garamond"/>
          <w:sz w:val="20"/>
          <w:szCs w:val="20"/>
        </w:rPr>
        <w:t>ten entstehen, die Aristoteles mit dem Begriff der Billigkeit abmildern oder beseitigen will. Die Billigkeit ist die Korrektur des positiven Rechts, wo dieses wegen seiner allgemeinen Fassung mangelhaft bleibt (NE, S. 127). Der Richter muss sich in einem solchen Fall in die Situation des Gesetzgebers versetzen und entsprechend für den Fall Recht setzen. Allerdings liegt nach Aristoteles in der Billigkeit die Aporie, dass diese das Bessere sei, obwohl sie doch vom guten Recht verschi</w:t>
      </w:r>
      <w:r w:rsidRPr="00AC302A">
        <w:rPr>
          <w:rFonts w:ascii="Garamond" w:hAnsi="Garamond"/>
          <w:sz w:val="20"/>
          <w:szCs w:val="20"/>
        </w:rPr>
        <w:t>e</w:t>
      </w:r>
      <w:r w:rsidRPr="00AC302A">
        <w:rPr>
          <w:rFonts w:ascii="Garamond" w:hAnsi="Garamond"/>
          <w:sz w:val="20"/>
          <w:szCs w:val="20"/>
        </w:rPr>
        <w:t>den sein soll. Aporien im Denken verweisen nach Aristoteles auf einen Knoten in der Sache, auf den ich am Ende des nächsten Abschnittes noch eingehen werde.</w:t>
      </w:r>
    </w:p>
    <w:p w:rsidR="00695F2B" w:rsidRPr="00AC302A" w:rsidRDefault="00D46535" w:rsidP="00382CD1">
      <w:pPr>
        <w:spacing w:line="240" w:lineRule="auto"/>
        <w:jc w:val="both"/>
        <w:rPr>
          <w:rFonts w:ascii="Garamond" w:hAnsi="Garamond"/>
          <w:b/>
          <w:sz w:val="20"/>
          <w:szCs w:val="20"/>
        </w:rPr>
      </w:pPr>
      <w:r>
        <w:rPr>
          <w:rFonts w:ascii="Garamond" w:hAnsi="Garamond"/>
          <w:sz w:val="20"/>
          <w:szCs w:val="20"/>
        </w:rPr>
        <w:br/>
      </w:r>
      <w:r w:rsidR="00695F2B" w:rsidRPr="00AC302A">
        <w:rPr>
          <w:rFonts w:ascii="Garamond" w:hAnsi="Garamond"/>
          <w:b/>
          <w:sz w:val="20"/>
          <w:szCs w:val="20"/>
        </w:rPr>
        <w:t>Politik bei Aristoteles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Ethik ist bei Aristoteles wie bei jeden konseque</w:t>
      </w:r>
      <w:r w:rsidRPr="00AC302A">
        <w:rPr>
          <w:rFonts w:ascii="Garamond" w:hAnsi="Garamond"/>
          <w:sz w:val="20"/>
          <w:szCs w:val="20"/>
        </w:rPr>
        <w:t>n</w:t>
      </w:r>
      <w:r w:rsidRPr="00AC302A">
        <w:rPr>
          <w:rFonts w:ascii="Garamond" w:hAnsi="Garamond"/>
          <w:sz w:val="20"/>
          <w:szCs w:val="20"/>
        </w:rPr>
        <w:t xml:space="preserve">ten Philosophen in die Gesellschaft und ihre Verfassung eingebunden, letztlich hat sie eine politische Dimension, denn völlig isoliert lebende Menschen bedürfen keiner ethischen Tugend. </w:t>
      </w: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t>Gleichheit und Ungleichheit in der polit</w:t>
      </w:r>
      <w:r w:rsidRPr="00AC302A">
        <w:rPr>
          <w:rFonts w:ascii="Garamond" w:hAnsi="Garamond"/>
          <w:b/>
          <w:sz w:val="20"/>
          <w:szCs w:val="20"/>
        </w:rPr>
        <w:t>i</w:t>
      </w:r>
      <w:r w:rsidRPr="00AC302A">
        <w:rPr>
          <w:rFonts w:ascii="Garamond" w:hAnsi="Garamond"/>
          <w:b/>
          <w:sz w:val="20"/>
          <w:szCs w:val="20"/>
        </w:rPr>
        <w:t>schen Theorie von Aristoteles: die Aporie der Demokratie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In der Literatur wird immer wieder das Bestehen von Aristoteles auf der Ungleichheit der Bürger betont – meist allerdings, ohne die Gründe zu nennen. In seiner „</w:t>
      </w:r>
      <w:proofErr w:type="spellStart"/>
      <w:r w:rsidRPr="00AC302A">
        <w:rPr>
          <w:rFonts w:ascii="Garamond" w:hAnsi="Garamond"/>
          <w:sz w:val="20"/>
          <w:szCs w:val="20"/>
        </w:rPr>
        <w:t>Politeia</w:t>
      </w:r>
      <w:proofErr w:type="spellEnd"/>
      <w:r w:rsidRPr="00AC302A">
        <w:rPr>
          <w:rFonts w:ascii="Garamond" w:hAnsi="Garamond"/>
          <w:sz w:val="20"/>
          <w:szCs w:val="20"/>
        </w:rPr>
        <w:t>“ will Aristoteles äh</w:t>
      </w:r>
      <w:r w:rsidRPr="00AC302A">
        <w:rPr>
          <w:rFonts w:ascii="Garamond" w:hAnsi="Garamond"/>
          <w:sz w:val="20"/>
          <w:szCs w:val="20"/>
        </w:rPr>
        <w:t>n</w:t>
      </w:r>
      <w:r w:rsidRPr="00AC302A">
        <w:rPr>
          <w:rFonts w:ascii="Garamond" w:hAnsi="Garamond"/>
          <w:sz w:val="20"/>
          <w:szCs w:val="20"/>
        </w:rPr>
        <w:t>lich wie Platon einen idealen Staat entwickeln, der beständig ist und aus den bestehenden Verfassu</w:t>
      </w:r>
      <w:r w:rsidRPr="00AC302A">
        <w:rPr>
          <w:rFonts w:ascii="Garamond" w:hAnsi="Garamond"/>
          <w:sz w:val="20"/>
          <w:szCs w:val="20"/>
        </w:rPr>
        <w:t>n</w:t>
      </w:r>
      <w:r w:rsidRPr="00AC302A">
        <w:rPr>
          <w:rFonts w:ascii="Garamond" w:hAnsi="Garamond"/>
          <w:sz w:val="20"/>
          <w:szCs w:val="20"/>
        </w:rPr>
        <w:t>gen die beste politische Form entwickelt hat. Zweck der Polis als Gemeinschaft der freien Bürger (Pol. 90) ist nach Aristoteles das gute Leben, d. h. das tugendhafte und glückselige Leben, das ein sich selbst genügendes Dasein ist (Pol. S. 96). Das setzt nach dem Ideal des Arist</w:t>
      </w:r>
      <w:r w:rsidRPr="00AC302A">
        <w:rPr>
          <w:rFonts w:ascii="Garamond" w:hAnsi="Garamond"/>
          <w:sz w:val="20"/>
          <w:szCs w:val="20"/>
        </w:rPr>
        <w:t>o</w:t>
      </w:r>
      <w:r w:rsidRPr="00AC302A">
        <w:rPr>
          <w:rFonts w:ascii="Garamond" w:hAnsi="Garamond"/>
          <w:sz w:val="20"/>
          <w:szCs w:val="20"/>
        </w:rPr>
        <w:lastRenderedPageBreak/>
        <w:t>teles voraus, dass in der Polis die Tugendhaften, Klugen und Wissenden herrschen sollen. Die „Banausen“, also Handwerker, auch Gewerb</w:t>
      </w:r>
      <w:r w:rsidRPr="00AC302A">
        <w:rPr>
          <w:rFonts w:ascii="Garamond" w:hAnsi="Garamond"/>
          <w:sz w:val="20"/>
          <w:szCs w:val="20"/>
        </w:rPr>
        <w:t>e</w:t>
      </w:r>
      <w:r w:rsidRPr="00AC302A">
        <w:rPr>
          <w:rFonts w:ascii="Garamond" w:hAnsi="Garamond"/>
          <w:sz w:val="20"/>
          <w:szCs w:val="20"/>
        </w:rPr>
        <w:t>treibende und Tagelöhner würden dann von der politischen Herrschaft ausgeschlossen sein (Pol. S. 85 f.) (von den Sklaven wird hier von mir z</w:t>
      </w:r>
      <w:r w:rsidRPr="00AC302A">
        <w:rPr>
          <w:rFonts w:ascii="Garamond" w:hAnsi="Garamond"/>
          <w:sz w:val="20"/>
          <w:szCs w:val="20"/>
        </w:rPr>
        <w:t>u</w:t>
      </w:r>
      <w:r w:rsidRPr="00AC302A">
        <w:rPr>
          <w:rFonts w:ascii="Garamond" w:hAnsi="Garamond"/>
          <w:sz w:val="20"/>
          <w:szCs w:val="20"/>
        </w:rPr>
        <w:t>nächst abstrahiert), weil diese Gruppe von Me</w:t>
      </w:r>
      <w:r w:rsidRPr="00AC302A">
        <w:rPr>
          <w:rFonts w:ascii="Garamond" w:hAnsi="Garamond"/>
          <w:sz w:val="20"/>
          <w:szCs w:val="20"/>
        </w:rPr>
        <w:t>n</w:t>
      </w:r>
      <w:r w:rsidRPr="00AC302A">
        <w:rPr>
          <w:rFonts w:ascii="Garamond" w:hAnsi="Garamond"/>
          <w:sz w:val="20"/>
          <w:szCs w:val="20"/>
        </w:rPr>
        <w:t>schen keine oder wenig Muße hat, sich das no</w:t>
      </w:r>
      <w:r w:rsidRPr="00AC302A">
        <w:rPr>
          <w:rFonts w:ascii="Garamond" w:hAnsi="Garamond"/>
          <w:sz w:val="20"/>
          <w:szCs w:val="20"/>
        </w:rPr>
        <w:t>t</w:t>
      </w:r>
      <w:r w:rsidRPr="00AC302A">
        <w:rPr>
          <w:rFonts w:ascii="Garamond" w:hAnsi="Garamond"/>
          <w:sz w:val="20"/>
          <w:szCs w:val="20"/>
        </w:rPr>
        <w:t>wendige Wissen anzueignen, und keine Gelege</w:t>
      </w:r>
      <w:r w:rsidRPr="00AC302A">
        <w:rPr>
          <w:rFonts w:ascii="Garamond" w:hAnsi="Garamond"/>
          <w:sz w:val="20"/>
          <w:szCs w:val="20"/>
        </w:rPr>
        <w:t>n</w:t>
      </w:r>
      <w:r w:rsidRPr="00AC302A">
        <w:rPr>
          <w:rFonts w:ascii="Garamond" w:hAnsi="Garamond"/>
          <w:sz w:val="20"/>
          <w:szCs w:val="20"/>
        </w:rPr>
        <w:t>heit hat, die politischen Tugenden einzuüben.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Diese Einsicht veranlasst Aristoteles, die Dem</w:t>
      </w:r>
      <w:r w:rsidRPr="00AC302A">
        <w:rPr>
          <w:rFonts w:ascii="Garamond" w:hAnsi="Garamond"/>
          <w:sz w:val="20"/>
          <w:szCs w:val="20"/>
        </w:rPr>
        <w:t>o</w:t>
      </w:r>
      <w:r w:rsidRPr="00AC302A">
        <w:rPr>
          <w:rFonts w:ascii="Garamond" w:hAnsi="Garamond"/>
          <w:sz w:val="20"/>
          <w:szCs w:val="20"/>
        </w:rPr>
        <w:t xml:space="preserve">kratie zu kritisieren. Sie unterliegt folgender </w:t>
      </w:r>
      <w:r w:rsidRPr="00AC302A">
        <w:rPr>
          <w:rFonts w:ascii="Garamond" w:hAnsi="Garamond"/>
          <w:b/>
          <w:sz w:val="20"/>
          <w:szCs w:val="20"/>
        </w:rPr>
        <w:t>Ap</w:t>
      </w:r>
      <w:r w:rsidRPr="00AC302A">
        <w:rPr>
          <w:rFonts w:ascii="Garamond" w:hAnsi="Garamond"/>
          <w:b/>
          <w:sz w:val="20"/>
          <w:szCs w:val="20"/>
        </w:rPr>
        <w:t>o</w:t>
      </w:r>
      <w:r w:rsidRPr="00AC302A">
        <w:rPr>
          <w:rFonts w:ascii="Garamond" w:hAnsi="Garamond"/>
          <w:b/>
          <w:sz w:val="20"/>
          <w:szCs w:val="20"/>
        </w:rPr>
        <w:t>rie</w:t>
      </w:r>
      <w:r w:rsidRPr="00AC302A">
        <w:rPr>
          <w:rFonts w:ascii="Garamond" w:hAnsi="Garamond"/>
          <w:sz w:val="20"/>
          <w:szCs w:val="20"/>
        </w:rPr>
        <w:t>: Alle Bürger sind zu allen politischen Ämtern zugelassen und dürfen in der Volksversammlung, das höchste Organ der Polis, über alle Themen abstimmen. Aber Bauern, Handwerker und Hän</w:t>
      </w:r>
      <w:r w:rsidRPr="00AC302A">
        <w:rPr>
          <w:rFonts w:ascii="Garamond" w:hAnsi="Garamond"/>
          <w:sz w:val="20"/>
          <w:szCs w:val="20"/>
        </w:rPr>
        <w:t>d</w:t>
      </w:r>
      <w:r w:rsidRPr="00AC302A">
        <w:rPr>
          <w:rFonts w:ascii="Garamond" w:hAnsi="Garamond"/>
          <w:sz w:val="20"/>
          <w:szCs w:val="20"/>
        </w:rPr>
        <w:t>ler müssen ihre ganze Zeit darauf verwenden, ihren Lebensunterhalt zu sichern, sie haben also keine Muße, um sich politisch zu qualifizieren, um die Tugend der Gerechtigkeit einzuüben. Das hat zur Folge, da sie die Mehrheit bilden, dass unve</w:t>
      </w:r>
      <w:r w:rsidRPr="00AC302A">
        <w:rPr>
          <w:rFonts w:ascii="Garamond" w:hAnsi="Garamond"/>
          <w:sz w:val="20"/>
          <w:szCs w:val="20"/>
        </w:rPr>
        <w:t>r</w:t>
      </w:r>
      <w:r w:rsidRPr="00AC302A">
        <w:rPr>
          <w:rFonts w:ascii="Garamond" w:hAnsi="Garamond"/>
          <w:sz w:val="20"/>
          <w:szCs w:val="20"/>
        </w:rPr>
        <w:t>nünftige Beschlüsse und Gesetze zustande ko</w:t>
      </w:r>
      <w:r w:rsidRPr="00AC302A">
        <w:rPr>
          <w:rFonts w:ascii="Garamond" w:hAnsi="Garamond"/>
          <w:sz w:val="20"/>
          <w:szCs w:val="20"/>
        </w:rPr>
        <w:t>m</w:t>
      </w:r>
      <w:r w:rsidRPr="00AC302A">
        <w:rPr>
          <w:rFonts w:ascii="Garamond" w:hAnsi="Garamond"/>
          <w:sz w:val="20"/>
          <w:szCs w:val="20"/>
        </w:rPr>
        <w:t>men oder doch permanent die Möglichkeit dazu besteht. Die Konsequenz, die Aristoteles aus dieser Aporie der Demokratie zieht, ist: Nur die Bürger, die nicht ihren Lebensunterhalt durch Arbeit verdienen müssen, die also von der Skl</w:t>
      </w:r>
      <w:r w:rsidRPr="00AC302A">
        <w:rPr>
          <w:rFonts w:ascii="Garamond" w:hAnsi="Garamond"/>
          <w:sz w:val="20"/>
          <w:szCs w:val="20"/>
        </w:rPr>
        <w:t>a</w:t>
      </w:r>
      <w:r w:rsidRPr="00AC302A">
        <w:rPr>
          <w:rFonts w:ascii="Garamond" w:hAnsi="Garamond"/>
          <w:sz w:val="20"/>
          <w:szCs w:val="20"/>
        </w:rPr>
        <w:t>venproduktion leben und deshalb Muße für Pol</w:t>
      </w:r>
      <w:r w:rsidRPr="00AC302A">
        <w:rPr>
          <w:rFonts w:ascii="Garamond" w:hAnsi="Garamond"/>
          <w:sz w:val="20"/>
          <w:szCs w:val="20"/>
        </w:rPr>
        <w:t>i</w:t>
      </w:r>
      <w:r w:rsidRPr="00AC302A">
        <w:rPr>
          <w:rFonts w:ascii="Garamond" w:hAnsi="Garamond"/>
          <w:sz w:val="20"/>
          <w:szCs w:val="20"/>
        </w:rPr>
        <w:t xml:space="preserve">tik haben, dürfen an der politischen Herrschaft beteiligt sein. </w:t>
      </w:r>
    </w:p>
    <w:p w:rsidR="00695F2B" w:rsidRDefault="00695F2B" w:rsidP="00382CD1">
      <w:pPr>
        <w:spacing w:line="240" w:lineRule="auto"/>
        <w:jc w:val="both"/>
        <w:rPr>
          <w:rFonts w:ascii="Garamond" w:hAnsi="Garamond"/>
          <w:sz w:val="20"/>
          <w:szCs w:val="20"/>
        </w:rPr>
      </w:pPr>
      <w:r w:rsidRPr="00AC302A">
        <w:rPr>
          <w:rFonts w:ascii="Garamond" w:hAnsi="Garamond"/>
          <w:sz w:val="20"/>
          <w:szCs w:val="20"/>
        </w:rPr>
        <w:t>Schließt man aber diese Mehrheit der Freien (ob Bürger oder nicht) von der Partizipation der pol</w:t>
      </w:r>
      <w:r w:rsidRPr="00AC302A">
        <w:rPr>
          <w:rFonts w:ascii="Garamond" w:hAnsi="Garamond"/>
          <w:sz w:val="20"/>
          <w:szCs w:val="20"/>
        </w:rPr>
        <w:t>i</w:t>
      </w:r>
      <w:r w:rsidRPr="00AC302A">
        <w:rPr>
          <w:rFonts w:ascii="Garamond" w:hAnsi="Garamond"/>
          <w:sz w:val="20"/>
          <w:szCs w:val="20"/>
        </w:rPr>
        <w:t>tischen Herrschaft aus, dann „</w:t>
      </w:r>
      <w:proofErr w:type="spellStart"/>
      <w:r w:rsidRPr="00AC302A">
        <w:rPr>
          <w:rFonts w:ascii="Garamond" w:hAnsi="Garamond"/>
          <w:sz w:val="20"/>
          <w:szCs w:val="20"/>
        </w:rPr>
        <w:t>muß</w:t>
      </w:r>
      <w:proofErr w:type="spellEnd"/>
      <w:r w:rsidRPr="00AC302A">
        <w:rPr>
          <w:rFonts w:ascii="Garamond" w:hAnsi="Garamond"/>
          <w:sz w:val="20"/>
          <w:szCs w:val="20"/>
        </w:rPr>
        <w:t xml:space="preserve"> notwendig der ganze Staat (die Polis, B. G.) von Feinden sein“, also ein permanenter Grund zum Bürgerkrieg (stasis) bestehen. „Überall nämlich entsteht der Aufruhr wegen der Ungleichheit“ (Pol., S. 167/1301 b, 26). Beteiligt man aber die unteren Schichten als Bürger an der politischen Macht, dann entsteht die Ungereimtheit, „</w:t>
      </w:r>
      <w:proofErr w:type="spellStart"/>
      <w:r w:rsidRPr="00AC302A">
        <w:rPr>
          <w:rFonts w:ascii="Garamond" w:hAnsi="Garamond"/>
          <w:sz w:val="20"/>
          <w:szCs w:val="20"/>
        </w:rPr>
        <w:t>daß</w:t>
      </w:r>
      <w:proofErr w:type="spellEnd"/>
      <w:r w:rsidRPr="00AC302A">
        <w:rPr>
          <w:rFonts w:ascii="Garamond" w:hAnsi="Garamond"/>
          <w:sz w:val="20"/>
          <w:szCs w:val="20"/>
        </w:rPr>
        <w:t xml:space="preserve"> die Schlechten über die wichtigen Dinge Herr sein sollen als die Guten“ (Pol., S. 100).</w:t>
      </w:r>
    </w:p>
    <w:p w:rsidR="00695F2B" w:rsidRPr="00AC302A" w:rsidRDefault="00D46535" w:rsidP="00382CD1">
      <w:pPr>
        <w:spacing w:line="240" w:lineRule="auto"/>
        <w:jc w:val="both"/>
        <w:rPr>
          <w:rFonts w:ascii="Garamond" w:hAnsi="Garamond"/>
          <w:b/>
          <w:sz w:val="20"/>
          <w:szCs w:val="20"/>
        </w:rPr>
      </w:pPr>
      <w:r>
        <w:rPr>
          <w:rFonts w:ascii="Garamond" w:hAnsi="Garamond"/>
          <w:sz w:val="20"/>
          <w:szCs w:val="20"/>
        </w:rPr>
        <w:br/>
      </w:r>
      <w:proofErr w:type="spellStart"/>
      <w:r w:rsidR="00695F2B" w:rsidRPr="00AC302A">
        <w:rPr>
          <w:rFonts w:ascii="Garamond" w:hAnsi="Garamond"/>
          <w:b/>
          <w:sz w:val="20"/>
          <w:szCs w:val="20"/>
        </w:rPr>
        <w:t>Politie</w:t>
      </w:r>
      <w:proofErr w:type="spellEnd"/>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Dieser Aporie will die „</w:t>
      </w:r>
      <w:proofErr w:type="spellStart"/>
      <w:r w:rsidRPr="00AC302A">
        <w:rPr>
          <w:rFonts w:ascii="Garamond" w:hAnsi="Garamond"/>
          <w:sz w:val="20"/>
          <w:szCs w:val="20"/>
        </w:rPr>
        <w:t>Politie</w:t>
      </w:r>
      <w:proofErr w:type="spellEnd"/>
      <w:r w:rsidRPr="00AC302A">
        <w:rPr>
          <w:rFonts w:ascii="Garamond" w:hAnsi="Garamond"/>
          <w:sz w:val="20"/>
          <w:szCs w:val="20"/>
        </w:rPr>
        <w:t>“ entgehen. Neben den bereits genannten vernünftigen Bestimmu</w:t>
      </w:r>
      <w:r w:rsidRPr="00AC302A">
        <w:rPr>
          <w:rFonts w:ascii="Garamond" w:hAnsi="Garamond"/>
          <w:sz w:val="20"/>
          <w:szCs w:val="20"/>
        </w:rPr>
        <w:t>n</w:t>
      </w:r>
      <w:r w:rsidRPr="00AC302A">
        <w:rPr>
          <w:rFonts w:ascii="Garamond" w:hAnsi="Garamond"/>
          <w:sz w:val="20"/>
          <w:szCs w:val="20"/>
        </w:rPr>
        <w:t xml:space="preserve">gen der Polis gelten insbesondere die folgenden für die </w:t>
      </w:r>
      <w:proofErr w:type="spellStart"/>
      <w:r w:rsidRPr="00AC302A">
        <w:rPr>
          <w:rFonts w:ascii="Garamond" w:hAnsi="Garamond"/>
          <w:sz w:val="20"/>
          <w:szCs w:val="20"/>
        </w:rPr>
        <w:t>Politie</w:t>
      </w:r>
      <w:proofErr w:type="spellEnd"/>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rechtliche Voraussetzung der Einheit der Polis ist die Verfassung. Nur das Recht garantiert die Freiheit der Bürger (Pol., S. 195).</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Verfassung ist jene Ordnung für Staaten, die sich auf die </w:t>
      </w:r>
      <w:proofErr w:type="spellStart"/>
      <w:r w:rsidRPr="00AC302A">
        <w:rPr>
          <w:rFonts w:ascii="Garamond" w:hAnsi="Garamond"/>
          <w:sz w:val="20"/>
          <w:szCs w:val="20"/>
        </w:rPr>
        <w:t>Magistraturen</w:t>
      </w:r>
      <w:proofErr w:type="spellEnd"/>
      <w:r w:rsidRPr="00AC302A">
        <w:rPr>
          <w:rFonts w:ascii="Garamond" w:hAnsi="Garamond"/>
          <w:sz w:val="20"/>
          <w:szCs w:val="20"/>
        </w:rPr>
        <w:t xml:space="preserve"> bezieht, die Art ihrer Verteilung regelt und bestimmt, welches der her</w:t>
      </w:r>
      <w:r w:rsidRPr="00AC302A">
        <w:rPr>
          <w:rFonts w:ascii="Garamond" w:hAnsi="Garamond"/>
          <w:sz w:val="20"/>
          <w:szCs w:val="20"/>
        </w:rPr>
        <w:t>r</w:t>
      </w:r>
      <w:r w:rsidRPr="00AC302A">
        <w:rPr>
          <w:rFonts w:ascii="Garamond" w:hAnsi="Garamond"/>
          <w:sz w:val="20"/>
          <w:szCs w:val="20"/>
        </w:rPr>
        <w:t>schende Faktor im Staat und welches Ziel der jeweiligen politischen Gemeinschaft ist; die G</w:t>
      </w:r>
      <w:r w:rsidRPr="00AC302A">
        <w:rPr>
          <w:rFonts w:ascii="Garamond" w:hAnsi="Garamond"/>
          <w:sz w:val="20"/>
          <w:szCs w:val="20"/>
        </w:rPr>
        <w:t>e</w:t>
      </w:r>
      <w:r w:rsidRPr="00AC302A">
        <w:rPr>
          <w:rFonts w:ascii="Garamond" w:hAnsi="Garamond"/>
          <w:sz w:val="20"/>
          <w:szCs w:val="20"/>
        </w:rPr>
        <w:t>setze aber sind es, die, gesondert von jenen Ve</w:t>
      </w:r>
      <w:r w:rsidRPr="00AC302A">
        <w:rPr>
          <w:rFonts w:ascii="Garamond" w:hAnsi="Garamond"/>
          <w:sz w:val="20"/>
          <w:szCs w:val="20"/>
        </w:rPr>
        <w:t>r</w:t>
      </w:r>
      <w:r w:rsidRPr="00AC302A">
        <w:rPr>
          <w:rFonts w:ascii="Garamond" w:hAnsi="Garamond"/>
          <w:sz w:val="20"/>
          <w:szCs w:val="20"/>
        </w:rPr>
        <w:t xml:space="preserve">fassungsbestimmungen, die Norm abgeben, nach </w:t>
      </w:r>
      <w:r w:rsidRPr="00AC302A">
        <w:rPr>
          <w:rFonts w:ascii="Garamond" w:hAnsi="Garamond"/>
          <w:sz w:val="20"/>
          <w:szCs w:val="20"/>
        </w:rPr>
        <w:lastRenderedPageBreak/>
        <w:t>der die Regierenden regieren und den Übertretern wehren sollen.“ (Pol., S. 125)</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Das Ziel der Verfassung, ihre oberster Staat</w:t>
      </w:r>
      <w:r w:rsidRPr="00AC302A">
        <w:rPr>
          <w:rFonts w:ascii="Garamond" w:hAnsi="Garamond"/>
          <w:sz w:val="20"/>
          <w:szCs w:val="20"/>
        </w:rPr>
        <w:t>s</w:t>
      </w:r>
      <w:r w:rsidRPr="00AC302A">
        <w:rPr>
          <w:rFonts w:ascii="Garamond" w:hAnsi="Garamond"/>
          <w:sz w:val="20"/>
          <w:szCs w:val="20"/>
        </w:rPr>
        <w:t>zweck, ist es, die ethischen Tugenden der Bürger zu fördern und so vielen wie möglich in der Bü</w:t>
      </w:r>
      <w:r w:rsidRPr="00AC302A">
        <w:rPr>
          <w:rFonts w:ascii="Garamond" w:hAnsi="Garamond"/>
          <w:sz w:val="20"/>
          <w:szCs w:val="20"/>
        </w:rPr>
        <w:t>r</w:t>
      </w:r>
      <w:r w:rsidRPr="00AC302A">
        <w:rPr>
          <w:rFonts w:ascii="Garamond" w:hAnsi="Garamond"/>
          <w:sz w:val="20"/>
          <w:szCs w:val="20"/>
        </w:rPr>
        <w:t>gerschaft Muße zu ermöglichen, um glückselig zu sein, d. h. ein „Leben nach dem Geiste zu ermö</w:t>
      </w:r>
      <w:r w:rsidRPr="00AC302A">
        <w:rPr>
          <w:rFonts w:ascii="Garamond" w:hAnsi="Garamond"/>
          <w:sz w:val="20"/>
          <w:szCs w:val="20"/>
        </w:rPr>
        <w:t>g</w:t>
      </w:r>
      <w:r w:rsidRPr="00AC302A">
        <w:rPr>
          <w:rFonts w:ascii="Garamond" w:hAnsi="Garamond"/>
          <w:sz w:val="20"/>
          <w:szCs w:val="20"/>
        </w:rPr>
        <w:t xml:space="preserve">lichen“ (Pol. Anm. S, 331 f.), also ihre </w:t>
      </w:r>
      <w:proofErr w:type="spellStart"/>
      <w:r w:rsidRPr="00AC302A">
        <w:rPr>
          <w:rFonts w:ascii="Garamond" w:hAnsi="Garamond"/>
          <w:sz w:val="20"/>
          <w:szCs w:val="20"/>
        </w:rPr>
        <w:t>dianoeth</w:t>
      </w:r>
      <w:r w:rsidRPr="00AC302A">
        <w:rPr>
          <w:rFonts w:ascii="Garamond" w:hAnsi="Garamond"/>
          <w:sz w:val="20"/>
          <w:szCs w:val="20"/>
        </w:rPr>
        <w:t>i</w:t>
      </w:r>
      <w:r w:rsidRPr="00AC302A">
        <w:rPr>
          <w:rFonts w:ascii="Garamond" w:hAnsi="Garamond"/>
          <w:sz w:val="20"/>
          <w:szCs w:val="20"/>
        </w:rPr>
        <w:t>schen</w:t>
      </w:r>
      <w:proofErr w:type="spellEnd"/>
      <w:r w:rsidRPr="00AC302A">
        <w:rPr>
          <w:rFonts w:ascii="Garamond" w:hAnsi="Garamond"/>
          <w:sz w:val="20"/>
          <w:szCs w:val="20"/>
        </w:rPr>
        <w:t xml:space="preserve"> Tugenden zu betätigen. Die Muße, also freie Zeit, ist dabei „der Angelpunkt, um den sich alles dreht“ (S. 285).</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Als soziale Basis der </w:t>
      </w:r>
      <w:proofErr w:type="spellStart"/>
      <w:r w:rsidRPr="00AC302A">
        <w:rPr>
          <w:rFonts w:ascii="Garamond" w:hAnsi="Garamond"/>
          <w:sz w:val="20"/>
          <w:szCs w:val="20"/>
        </w:rPr>
        <w:t>Politie</w:t>
      </w:r>
      <w:proofErr w:type="spellEnd"/>
      <w:r w:rsidRPr="00AC302A">
        <w:rPr>
          <w:rFonts w:ascii="Garamond" w:hAnsi="Garamond"/>
          <w:sz w:val="20"/>
          <w:szCs w:val="20"/>
        </w:rPr>
        <w:t xml:space="preserve"> als beste aller mögl</w:t>
      </w:r>
      <w:r w:rsidRPr="00AC302A">
        <w:rPr>
          <w:rFonts w:ascii="Garamond" w:hAnsi="Garamond"/>
          <w:sz w:val="20"/>
          <w:szCs w:val="20"/>
        </w:rPr>
        <w:t>i</w:t>
      </w:r>
      <w:r w:rsidRPr="00AC302A">
        <w:rPr>
          <w:rFonts w:ascii="Garamond" w:hAnsi="Garamond"/>
          <w:sz w:val="20"/>
          <w:szCs w:val="20"/>
        </w:rPr>
        <w:t xml:space="preserve">chen Verfassungen sollte der </w:t>
      </w:r>
      <w:r w:rsidRPr="00AC302A">
        <w:rPr>
          <w:rFonts w:ascii="Garamond" w:hAnsi="Garamond"/>
          <w:b/>
          <w:sz w:val="20"/>
          <w:szCs w:val="20"/>
        </w:rPr>
        <w:t>Mittelstand oder die mittlere Klasse</w:t>
      </w:r>
      <w:r w:rsidRPr="00AC302A">
        <w:rPr>
          <w:rFonts w:ascii="Garamond" w:hAnsi="Garamond"/>
          <w:sz w:val="20"/>
          <w:szCs w:val="20"/>
        </w:rPr>
        <w:t xml:space="preserve"> gelten, also die Bürger, die nicht selbst ihre ganze Zeit zur Existenzsicherung benötigen. „Denn zur Entwicklung der Tugend wie zur Ausübung staatsmännischer Tätigkeit bedarf es der Muße.“ (Pol., S. 255) Und über den „Mittelstand“ sagt Aristoteles: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„Es liegt mithin </w:t>
      </w:r>
      <w:proofErr w:type="spellStart"/>
      <w:r w:rsidRPr="00AC302A">
        <w:rPr>
          <w:rFonts w:ascii="Garamond" w:hAnsi="Garamond"/>
          <w:sz w:val="20"/>
          <w:szCs w:val="20"/>
        </w:rPr>
        <w:t>amtage</w:t>
      </w:r>
      <w:proofErr w:type="spellEnd"/>
      <w:r w:rsidRPr="00AC302A">
        <w:rPr>
          <w:rFonts w:ascii="Garamond" w:hAnsi="Garamond"/>
          <w:sz w:val="20"/>
          <w:szCs w:val="20"/>
        </w:rPr>
        <w:t xml:space="preserve">, </w:t>
      </w:r>
      <w:proofErr w:type="spellStart"/>
      <w:r w:rsidRPr="00AC302A">
        <w:rPr>
          <w:rFonts w:ascii="Garamond" w:hAnsi="Garamond"/>
          <w:sz w:val="20"/>
          <w:szCs w:val="20"/>
        </w:rPr>
        <w:t>daß</w:t>
      </w:r>
      <w:proofErr w:type="spellEnd"/>
      <w:r w:rsidRPr="00AC302A">
        <w:rPr>
          <w:rFonts w:ascii="Garamond" w:hAnsi="Garamond"/>
          <w:sz w:val="20"/>
          <w:szCs w:val="20"/>
        </w:rPr>
        <w:t xml:space="preserve"> auch die Gemei</w:t>
      </w:r>
      <w:r w:rsidRPr="00AC302A">
        <w:rPr>
          <w:rFonts w:ascii="Garamond" w:hAnsi="Garamond"/>
          <w:sz w:val="20"/>
          <w:szCs w:val="20"/>
        </w:rPr>
        <w:t>n</w:t>
      </w:r>
      <w:r w:rsidRPr="00AC302A">
        <w:rPr>
          <w:rFonts w:ascii="Garamond" w:hAnsi="Garamond"/>
          <w:sz w:val="20"/>
          <w:szCs w:val="20"/>
        </w:rPr>
        <w:t xml:space="preserve">schaft, die sich auf den Mittelstand gründet, die beste ist, und </w:t>
      </w:r>
      <w:proofErr w:type="spellStart"/>
      <w:r w:rsidRPr="00AC302A">
        <w:rPr>
          <w:rFonts w:ascii="Garamond" w:hAnsi="Garamond"/>
          <w:sz w:val="20"/>
          <w:szCs w:val="20"/>
        </w:rPr>
        <w:t>daß</w:t>
      </w:r>
      <w:proofErr w:type="spellEnd"/>
      <w:r w:rsidRPr="00AC302A">
        <w:rPr>
          <w:rFonts w:ascii="Garamond" w:hAnsi="Garamond"/>
          <w:sz w:val="20"/>
          <w:szCs w:val="20"/>
        </w:rPr>
        <w:t xml:space="preserve"> solche Staaten sich in der Mö</w:t>
      </w:r>
      <w:r w:rsidRPr="00AC302A">
        <w:rPr>
          <w:rFonts w:ascii="Garamond" w:hAnsi="Garamond"/>
          <w:sz w:val="20"/>
          <w:szCs w:val="20"/>
        </w:rPr>
        <w:t>g</w:t>
      </w:r>
      <w:r w:rsidRPr="00AC302A">
        <w:rPr>
          <w:rFonts w:ascii="Garamond" w:hAnsi="Garamond"/>
          <w:sz w:val="20"/>
          <w:szCs w:val="20"/>
        </w:rPr>
        <w:t>lichkeit befinden, eine gute Verfassung zu haben, in denen eben der Mittelstand zahlreich vertreten ist und womöglich die beiden anderen Klassen, oder doch eine von ihnen an Stärke übertrifft. Denn auf welche Seite er sich wirft, nach der gibt er den Ausschlag und verhindert das Aufkommen der entgegengesetzten Extreme. Daher ist es das größte Glück, wenn die Bürger eines Staates ein mittleres und ausreichendes Vermögen haben, weil da, wo die einen sehr viel besitzen und die anderen nichts, wegen dieses beiderseitigen Übermaßes entweder die extremste Demokratie oder reine, ungemischte Oligarchie oder Tyrannis entsteht.“ (Pol., S. 146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Mittelstand sollte die Mehrheit der Bürger ausmachen, nach der Regel, dass das Mittlere immer besser ist als die Extreme, hier reich und arm. Entsprechend sollte es einen zweifachen Zensus geben: Die dem niederen Zensus unterli</w:t>
      </w:r>
      <w:r w:rsidRPr="00AC302A">
        <w:rPr>
          <w:rFonts w:ascii="Garamond" w:hAnsi="Garamond"/>
          <w:sz w:val="20"/>
          <w:szCs w:val="20"/>
        </w:rPr>
        <w:t>e</w:t>
      </w:r>
      <w:r w:rsidRPr="00AC302A">
        <w:rPr>
          <w:rFonts w:ascii="Garamond" w:hAnsi="Garamond"/>
          <w:sz w:val="20"/>
          <w:szCs w:val="20"/>
        </w:rPr>
        <w:t>gen, haben ein Anrecht auf notwendige Ämter, die dem höheren Zensus unterliegen, haben ein Anrecht auf die wichtigeren Ämter. Der Grund für diese Zweiteilung liegt nach Aristoteles in der Möglichkeit, durch größere Muße seine polit</w:t>
      </w:r>
      <w:r w:rsidRPr="00AC302A">
        <w:rPr>
          <w:rFonts w:ascii="Garamond" w:hAnsi="Garamond"/>
          <w:sz w:val="20"/>
          <w:szCs w:val="20"/>
        </w:rPr>
        <w:t>i</w:t>
      </w:r>
      <w:r w:rsidRPr="00AC302A">
        <w:rPr>
          <w:rFonts w:ascii="Garamond" w:hAnsi="Garamond"/>
          <w:sz w:val="20"/>
          <w:szCs w:val="20"/>
        </w:rPr>
        <w:t>schen Tugenden zu schulen. Nichtsdestotrotz haben auch die Bürger politische Rechte, die keinem Zensus unterliegen, sie können z. B. in der Volksversammlung Gesetze ablehnen, die ihnen der Magistrat vorgelegt hat. (4) Es sollten die Gesetze herrschen (Pol., S. 116) und entspr</w:t>
      </w:r>
      <w:r w:rsidRPr="00AC302A">
        <w:rPr>
          <w:rFonts w:ascii="Garamond" w:hAnsi="Garamond"/>
          <w:sz w:val="20"/>
          <w:szCs w:val="20"/>
        </w:rPr>
        <w:t>e</w:t>
      </w:r>
      <w:r w:rsidRPr="00AC302A">
        <w:rPr>
          <w:rFonts w:ascii="Garamond" w:hAnsi="Garamond"/>
          <w:sz w:val="20"/>
          <w:szCs w:val="20"/>
        </w:rPr>
        <w:t>chend die Vertreter des Gesetzes öfter wechseln (Pol., S. 267), damit viele Anteil an den Staatsg</w:t>
      </w:r>
      <w:r w:rsidRPr="00AC302A">
        <w:rPr>
          <w:rFonts w:ascii="Garamond" w:hAnsi="Garamond"/>
          <w:sz w:val="20"/>
          <w:szCs w:val="20"/>
        </w:rPr>
        <w:t>e</w:t>
      </w:r>
      <w:r w:rsidRPr="00AC302A">
        <w:rPr>
          <w:rFonts w:ascii="Garamond" w:hAnsi="Garamond"/>
          <w:sz w:val="20"/>
          <w:szCs w:val="20"/>
        </w:rPr>
        <w:t>schäften haben.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Auf Grund der Aufwertung der einfachen Bürger durch ihre Beteiligung am Seekrieg der Athener sagt Aristoteles: Die </w:t>
      </w:r>
      <w:proofErr w:type="spellStart"/>
      <w:r w:rsidRPr="00AC302A">
        <w:rPr>
          <w:rFonts w:ascii="Garamond" w:hAnsi="Garamond"/>
          <w:sz w:val="20"/>
          <w:szCs w:val="20"/>
        </w:rPr>
        <w:t>Politie</w:t>
      </w:r>
      <w:proofErr w:type="spellEnd"/>
      <w:r w:rsidRPr="00AC302A">
        <w:rPr>
          <w:rFonts w:ascii="Garamond" w:hAnsi="Garamond"/>
          <w:sz w:val="20"/>
          <w:szCs w:val="20"/>
        </w:rPr>
        <w:t xml:space="preserve"> ist „eine kriegerische Menge, die nach einem Gesetze, das die Staatsä</w:t>
      </w:r>
      <w:r w:rsidRPr="00AC302A">
        <w:rPr>
          <w:rFonts w:ascii="Garamond" w:hAnsi="Garamond"/>
          <w:sz w:val="20"/>
          <w:szCs w:val="20"/>
        </w:rPr>
        <w:t>m</w:t>
      </w:r>
      <w:r w:rsidRPr="00AC302A">
        <w:rPr>
          <w:rFonts w:ascii="Garamond" w:hAnsi="Garamond"/>
          <w:sz w:val="20"/>
          <w:szCs w:val="20"/>
        </w:rPr>
        <w:lastRenderedPageBreak/>
        <w:t>ter Reichen nur nach Würdigkeit zuteilt, gleich gut gehorchen und zu befehlen weiß“ (Pol., S. 119) Als Kriterium einer guten Verfassung erweist sich, „</w:t>
      </w:r>
      <w:proofErr w:type="spellStart"/>
      <w:r w:rsidRPr="00AC302A">
        <w:rPr>
          <w:rFonts w:ascii="Garamond" w:hAnsi="Garamond"/>
          <w:sz w:val="20"/>
          <w:szCs w:val="20"/>
        </w:rPr>
        <w:t>daß</w:t>
      </w:r>
      <w:proofErr w:type="spellEnd"/>
      <w:r w:rsidRPr="00AC302A">
        <w:rPr>
          <w:rFonts w:ascii="Garamond" w:hAnsi="Garamond"/>
          <w:sz w:val="20"/>
          <w:szCs w:val="20"/>
        </w:rPr>
        <w:t xml:space="preserve"> überhaupt keine Klasse des Staates eine andere Verfassung auch nur verlangt“ (Pol., S. 143)</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Nun gab es in der demokratischen Polis Athen zwar Maßnahmen, die oben von Aristoteles au</w:t>
      </w:r>
      <w:r w:rsidRPr="00AC302A">
        <w:rPr>
          <w:rFonts w:ascii="Garamond" w:hAnsi="Garamond"/>
          <w:sz w:val="20"/>
          <w:szCs w:val="20"/>
        </w:rPr>
        <w:t>f</w:t>
      </w:r>
      <w:r w:rsidRPr="00AC302A">
        <w:rPr>
          <w:rFonts w:ascii="Garamond" w:hAnsi="Garamond"/>
          <w:sz w:val="20"/>
          <w:szCs w:val="20"/>
        </w:rPr>
        <w:t>gestellte Aporie der Demokratie zu mildern, ich erinnere nur an die Diäten, die es den am Exi</w:t>
      </w:r>
      <w:r w:rsidRPr="00AC302A">
        <w:rPr>
          <w:rFonts w:ascii="Garamond" w:hAnsi="Garamond"/>
          <w:sz w:val="20"/>
          <w:szCs w:val="20"/>
        </w:rPr>
        <w:t>s</w:t>
      </w:r>
      <w:r w:rsidRPr="00AC302A">
        <w:rPr>
          <w:rFonts w:ascii="Garamond" w:hAnsi="Garamond"/>
          <w:sz w:val="20"/>
          <w:szCs w:val="20"/>
        </w:rPr>
        <w:t>tenzminimum lebenden Banausen u. a. ermögl</w:t>
      </w:r>
      <w:r w:rsidRPr="00AC302A">
        <w:rPr>
          <w:rFonts w:ascii="Garamond" w:hAnsi="Garamond"/>
          <w:sz w:val="20"/>
          <w:szCs w:val="20"/>
        </w:rPr>
        <w:t>i</w:t>
      </w:r>
      <w:r w:rsidRPr="00AC302A">
        <w:rPr>
          <w:rFonts w:ascii="Garamond" w:hAnsi="Garamond"/>
          <w:sz w:val="20"/>
          <w:szCs w:val="20"/>
        </w:rPr>
        <w:t xml:space="preserve">chen sollte, an der Volksversammlung und den Gerichten teilzunehmen, aber trotz eines gewissen politischen Verständnisses der Massen hat diese Aporie im </w:t>
      </w:r>
      <w:proofErr w:type="spellStart"/>
      <w:r w:rsidRPr="00AC302A">
        <w:rPr>
          <w:rFonts w:ascii="Garamond" w:hAnsi="Garamond"/>
          <w:sz w:val="20"/>
          <w:szCs w:val="20"/>
        </w:rPr>
        <w:t>Peloponnesichen</w:t>
      </w:r>
      <w:proofErr w:type="spellEnd"/>
      <w:r w:rsidRPr="00AC302A">
        <w:rPr>
          <w:rFonts w:ascii="Garamond" w:hAnsi="Garamond"/>
          <w:sz w:val="20"/>
          <w:szCs w:val="20"/>
        </w:rPr>
        <w:t xml:space="preserve"> Krieg zu abenteuerl</w:t>
      </w:r>
      <w:r w:rsidRPr="00AC302A">
        <w:rPr>
          <w:rFonts w:ascii="Garamond" w:hAnsi="Garamond"/>
          <w:sz w:val="20"/>
          <w:szCs w:val="20"/>
        </w:rPr>
        <w:t>i</w:t>
      </w:r>
      <w:r w:rsidRPr="00AC302A">
        <w:rPr>
          <w:rFonts w:ascii="Garamond" w:hAnsi="Garamond"/>
          <w:sz w:val="20"/>
          <w:szCs w:val="20"/>
        </w:rPr>
        <w:t>chen Entscheidungen, ungerechten Anklagen und chaotischen Zuständen geführt, die völlig unve</w:t>
      </w:r>
      <w:r w:rsidRPr="00AC302A">
        <w:rPr>
          <w:rFonts w:ascii="Garamond" w:hAnsi="Garamond"/>
          <w:sz w:val="20"/>
          <w:szCs w:val="20"/>
        </w:rPr>
        <w:t>r</w:t>
      </w:r>
      <w:r w:rsidRPr="00AC302A">
        <w:rPr>
          <w:rFonts w:ascii="Garamond" w:hAnsi="Garamond"/>
          <w:sz w:val="20"/>
          <w:szCs w:val="20"/>
        </w:rPr>
        <w:t xml:space="preserve">nünftig waren. (Auch das spätere Urteil gegen Sokrates ist hier zu erwähnen.)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Dem könnte man entgegenhalten, dass alle Me</w:t>
      </w:r>
      <w:r w:rsidRPr="00AC302A">
        <w:rPr>
          <w:rFonts w:ascii="Garamond" w:hAnsi="Garamond"/>
          <w:sz w:val="20"/>
          <w:szCs w:val="20"/>
        </w:rPr>
        <w:t>n</w:t>
      </w:r>
      <w:r w:rsidRPr="00AC302A">
        <w:rPr>
          <w:rFonts w:ascii="Garamond" w:hAnsi="Garamond"/>
          <w:sz w:val="20"/>
          <w:szCs w:val="20"/>
        </w:rPr>
        <w:t>schen von Natur den Trieb zur Gemeinschaft haben, aber den (Klein-)Bauern, Handwerkern, Händlern (und schließlich auch den Sklaven) wird dieser Trieb abgesprochen oder unzulässig auf die Familie beschränkt. Das Argument, sie hätten keine Muße und deshalb auch keine Bildung heißt noch nicht, dass sie ihre Interessen nicht zu art</w:t>
      </w:r>
      <w:r w:rsidRPr="00AC302A">
        <w:rPr>
          <w:rFonts w:ascii="Garamond" w:hAnsi="Garamond"/>
          <w:sz w:val="20"/>
          <w:szCs w:val="20"/>
        </w:rPr>
        <w:t>i</w:t>
      </w:r>
      <w:r w:rsidRPr="00AC302A">
        <w:rPr>
          <w:rFonts w:ascii="Garamond" w:hAnsi="Garamond"/>
          <w:sz w:val="20"/>
          <w:szCs w:val="20"/>
        </w:rPr>
        <w:t>kulieren wüssten oder Sprecher für sie finden könnten. Im Übrigen gibt es in der antagonist</w:t>
      </w:r>
      <w:r w:rsidRPr="00AC302A">
        <w:rPr>
          <w:rFonts w:ascii="Garamond" w:hAnsi="Garamond"/>
          <w:sz w:val="20"/>
          <w:szCs w:val="20"/>
        </w:rPr>
        <w:t>i</w:t>
      </w:r>
      <w:r w:rsidRPr="00AC302A">
        <w:rPr>
          <w:rFonts w:ascii="Garamond" w:hAnsi="Garamond"/>
          <w:sz w:val="20"/>
          <w:szCs w:val="20"/>
        </w:rPr>
        <w:t>schen Gesellschaft der Polis und der Konkurrenz der Poleis untereinander so viele Unwägbarkeiten, dass die Entscheidung, was eine vernünftige Pol</w:t>
      </w:r>
      <w:r w:rsidRPr="00AC302A">
        <w:rPr>
          <w:rFonts w:ascii="Garamond" w:hAnsi="Garamond"/>
          <w:sz w:val="20"/>
          <w:szCs w:val="20"/>
        </w:rPr>
        <w:t>i</w:t>
      </w:r>
      <w:r w:rsidRPr="00AC302A">
        <w:rPr>
          <w:rFonts w:ascii="Garamond" w:hAnsi="Garamond"/>
          <w:sz w:val="20"/>
          <w:szCs w:val="20"/>
        </w:rPr>
        <w:t>tik ist, gar nicht immer gefällt werden kann. Wer sagt denn, dass die kluge und gebildete Aristokr</w:t>
      </w:r>
      <w:r w:rsidRPr="00AC302A">
        <w:rPr>
          <w:rFonts w:ascii="Garamond" w:hAnsi="Garamond"/>
          <w:sz w:val="20"/>
          <w:szCs w:val="20"/>
        </w:rPr>
        <w:t>a</w:t>
      </w:r>
      <w:r w:rsidRPr="00AC302A">
        <w:rPr>
          <w:rFonts w:ascii="Garamond" w:hAnsi="Garamond"/>
          <w:sz w:val="20"/>
          <w:szCs w:val="20"/>
        </w:rPr>
        <w:t>tie oder ein Philosophenkönig die richtige En</w:t>
      </w:r>
      <w:r w:rsidRPr="00AC302A">
        <w:rPr>
          <w:rFonts w:ascii="Garamond" w:hAnsi="Garamond"/>
          <w:sz w:val="20"/>
          <w:szCs w:val="20"/>
        </w:rPr>
        <w:t>t</w:t>
      </w:r>
      <w:r w:rsidRPr="00AC302A">
        <w:rPr>
          <w:rFonts w:ascii="Garamond" w:hAnsi="Garamond"/>
          <w:sz w:val="20"/>
          <w:szCs w:val="20"/>
        </w:rPr>
        <w:t>scheidung fällt? So war die Polis Athen im Pel</w:t>
      </w:r>
      <w:r w:rsidRPr="00AC302A">
        <w:rPr>
          <w:rFonts w:ascii="Garamond" w:hAnsi="Garamond"/>
          <w:sz w:val="20"/>
          <w:szCs w:val="20"/>
        </w:rPr>
        <w:t>o</w:t>
      </w:r>
      <w:r w:rsidRPr="00AC302A">
        <w:rPr>
          <w:rFonts w:ascii="Garamond" w:hAnsi="Garamond"/>
          <w:sz w:val="20"/>
          <w:szCs w:val="20"/>
        </w:rPr>
        <w:t>ponnesischen Krieg objektiven Zwängen ausg</w:t>
      </w:r>
      <w:r w:rsidRPr="00AC302A">
        <w:rPr>
          <w:rFonts w:ascii="Garamond" w:hAnsi="Garamond"/>
          <w:sz w:val="20"/>
          <w:szCs w:val="20"/>
        </w:rPr>
        <w:t>e</w:t>
      </w:r>
      <w:r w:rsidRPr="00AC302A">
        <w:rPr>
          <w:rFonts w:ascii="Garamond" w:hAnsi="Garamond"/>
          <w:sz w:val="20"/>
          <w:szCs w:val="20"/>
        </w:rPr>
        <w:t>setzt, die ständig zum Krieg zwangen, wenn man nicht wieder zu einer unbedeutenden Regiona</w:t>
      </w:r>
      <w:r w:rsidRPr="00AC302A">
        <w:rPr>
          <w:rFonts w:ascii="Garamond" w:hAnsi="Garamond"/>
          <w:sz w:val="20"/>
          <w:szCs w:val="20"/>
        </w:rPr>
        <w:t>l</w:t>
      </w:r>
      <w:r w:rsidRPr="00AC302A">
        <w:rPr>
          <w:rFonts w:ascii="Garamond" w:hAnsi="Garamond"/>
          <w:sz w:val="20"/>
          <w:szCs w:val="20"/>
        </w:rPr>
        <w:t xml:space="preserve">macht herabsinken wollte (vgl. Meyer: Athen, S. 601 ff.), und sogar zu Gewaltexzessen gegen die Zivilbevölkerung anderer Poleis führten. Letztlich drückt sich in dem Staatsideal von Platon und Aristoteles die historische Schranke der antiken politischen Philosophie aus.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Diese Aporie, die Aristoteles an der Demokratie kritisiert, ist auf dem Boden einer herrschaftlich verfassten Gesellschaft nicht lösbar. Sie verweist auf die </w:t>
      </w:r>
      <w:r w:rsidRPr="00AC302A">
        <w:rPr>
          <w:rFonts w:ascii="Garamond" w:hAnsi="Garamond"/>
          <w:b/>
          <w:sz w:val="20"/>
          <w:szCs w:val="20"/>
        </w:rPr>
        <w:t>Aporie der politischen Theorie von Aristoteles selbst</w:t>
      </w:r>
      <w:r w:rsidRPr="00AC302A">
        <w:rPr>
          <w:rFonts w:ascii="Garamond" w:hAnsi="Garamond"/>
          <w:sz w:val="20"/>
          <w:szCs w:val="20"/>
        </w:rPr>
        <w:t>:</w:t>
      </w:r>
    </w:p>
    <w:p w:rsidR="00695F2B" w:rsidRPr="00AC302A" w:rsidRDefault="00695F2B" w:rsidP="00382CD1">
      <w:pPr>
        <w:spacing w:line="240" w:lineRule="auto"/>
        <w:jc w:val="both"/>
        <w:rPr>
          <w:rFonts w:ascii="Garamond" w:hAnsi="Garamond"/>
          <w:b/>
          <w:sz w:val="20"/>
          <w:szCs w:val="20"/>
        </w:rPr>
      </w:pPr>
      <w:r w:rsidRPr="00AC302A">
        <w:rPr>
          <w:rFonts w:ascii="Garamond" w:hAnsi="Garamond"/>
          <w:sz w:val="20"/>
          <w:szCs w:val="20"/>
        </w:rPr>
        <w:t>Er will eine ideale auf Vernunft basierende reali</w:t>
      </w:r>
      <w:r w:rsidRPr="00AC302A">
        <w:rPr>
          <w:rFonts w:ascii="Garamond" w:hAnsi="Garamond"/>
          <w:sz w:val="20"/>
          <w:szCs w:val="20"/>
        </w:rPr>
        <w:t>s</w:t>
      </w:r>
      <w:r w:rsidRPr="00AC302A">
        <w:rPr>
          <w:rFonts w:ascii="Garamond" w:hAnsi="Garamond"/>
          <w:sz w:val="20"/>
          <w:szCs w:val="20"/>
        </w:rPr>
        <w:t>tische Verfassung für eine antagonistische Gesel</w:t>
      </w:r>
      <w:r w:rsidRPr="00AC302A">
        <w:rPr>
          <w:rFonts w:ascii="Garamond" w:hAnsi="Garamond"/>
          <w:sz w:val="20"/>
          <w:szCs w:val="20"/>
        </w:rPr>
        <w:t>l</w:t>
      </w:r>
      <w:r w:rsidRPr="00AC302A">
        <w:rPr>
          <w:rFonts w:ascii="Garamond" w:hAnsi="Garamond"/>
          <w:sz w:val="20"/>
          <w:szCs w:val="20"/>
        </w:rPr>
        <w:t>schaft entwerfen, indem er den Antagonismus zwischen Sklaven und Herrn, Armen und Reichen sowie den Konflikt innerhalb der Reichen um den Anteil am Mehrprodukt und den zwischen den Poleis rechtfertigt, ein Antagonismus, der jede ideale auf Vernunft basierende Verfassung unte</w:t>
      </w:r>
      <w:r w:rsidRPr="00AC302A">
        <w:rPr>
          <w:rFonts w:ascii="Garamond" w:hAnsi="Garamond"/>
          <w:sz w:val="20"/>
          <w:szCs w:val="20"/>
        </w:rPr>
        <w:t>r</w:t>
      </w:r>
      <w:r w:rsidRPr="00AC302A">
        <w:rPr>
          <w:rFonts w:ascii="Garamond" w:hAnsi="Garamond"/>
          <w:sz w:val="20"/>
          <w:szCs w:val="20"/>
        </w:rPr>
        <w:t>minieren muss, jede Verfassung graduell als u</w:t>
      </w:r>
      <w:r w:rsidRPr="00AC302A">
        <w:rPr>
          <w:rFonts w:ascii="Garamond" w:hAnsi="Garamond"/>
          <w:sz w:val="20"/>
          <w:szCs w:val="20"/>
        </w:rPr>
        <w:t>n</w:t>
      </w:r>
      <w:r w:rsidRPr="00AC302A">
        <w:rPr>
          <w:rFonts w:ascii="Garamond" w:hAnsi="Garamond"/>
          <w:sz w:val="20"/>
          <w:szCs w:val="20"/>
        </w:rPr>
        <w:lastRenderedPageBreak/>
        <w:t>vernünftig erweist. (Vgl. Pol., S. 99) Dies ist der Knoten in der Sache, der auch durch Billigkeit oder andere Ausgleichsmaßnahmen nicht beh</w:t>
      </w:r>
      <w:r w:rsidRPr="00AC302A">
        <w:rPr>
          <w:rFonts w:ascii="Garamond" w:hAnsi="Garamond"/>
          <w:sz w:val="20"/>
          <w:szCs w:val="20"/>
        </w:rPr>
        <w:t>o</w:t>
      </w:r>
      <w:r w:rsidRPr="00AC302A">
        <w:rPr>
          <w:rFonts w:ascii="Garamond" w:hAnsi="Garamond"/>
          <w:sz w:val="20"/>
          <w:szCs w:val="20"/>
        </w:rPr>
        <w:t>ben werden kann. Diese Aporie der politischen Theorie des Aristoteles war auf dem Boden der antiken Gesellschaft nicht lösbar. Krass zeigt sich dies an der Sklaverei.</w:t>
      </w:r>
    </w:p>
    <w:p w:rsidR="00695F2B" w:rsidRPr="00AC302A" w:rsidRDefault="00D46535" w:rsidP="00382CD1">
      <w:pPr>
        <w:spacing w:line="240" w:lineRule="auto"/>
        <w:jc w:val="both"/>
        <w:rPr>
          <w:rFonts w:ascii="Garamond" w:hAnsi="Garamond"/>
          <w:b/>
          <w:sz w:val="20"/>
          <w:szCs w:val="20"/>
        </w:rPr>
      </w:pPr>
      <w:r>
        <w:rPr>
          <w:rFonts w:ascii="Garamond" w:hAnsi="Garamond"/>
          <w:b/>
          <w:sz w:val="20"/>
          <w:szCs w:val="20"/>
        </w:rPr>
        <w:br/>
      </w:r>
      <w:r w:rsidR="00695F2B" w:rsidRPr="00AC302A">
        <w:rPr>
          <w:rFonts w:ascii="Garamond" w:hAnsi="Garamond"/>
          <w:b/>
          <w:sz w:val="20"/>
          <w:szCs w:val="20"/>
        </w:rPr>
        <w:t>Die soziale Wirklichkeit und die Sklaverei</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Der differenzierte Begriff der Gerechtigkeit, den Aristoteles im V. Buch seiner </w:t>
      </w:r>
      <w:proofErr w:type="spellStart"/>
      <w:r w:rsidRPr="00AC302A">
        <w:rPr>
          <w:rFonts w:ascii="Garamond" w:hAnsi="Garamond"/>
          <w:sz w:val="20"/>
          <w:szCs w:val="20"/>
        </w:rPr>
        <w:t>Nikomachischen</w:t>
      </w:r>
      <w:proofErr w:type="spellEnd"/>
      <w:r w:rsidRPr="00AC302A">
        <w:rPr>
          <w:rFonts w:ascii="Garamond" w:hAnsi="Garamond"/>
          <w:sz w:val="20"/>
          <w:szCs w:val="20"/>
        </w:rPr>
        <w:t xml:space="preserve"> Ethik entwickelt, bezieht sich lediglich auf die freien Bürger der Polis, auch wenn Frauen und Kinder wie auch die Fremden, die </w:t>
      </w:r>
      <w:proofErr w:type="spellStart"/>
      <w:r w:rsidRPr="00AC302A">
        <w:rPr>
          <w:rFonts w:ascii="Garamond" w:hAnsi="Garamond"/>
          <w:sz w:val="20"/>
          <w:szCs w:val="20"/>
        </w:rPr>
        <w:t>Metöken</w:t>
      </w:r>
      <w:proofErr w:type="spellEnd"/>
      <w:r w:rsidRPr="00AC302A">
        <w:rPr>
          <w:rFonts w:ascii="Garamond" w:hAnsi="Garamond"/>
          <w:sz w:val="20"/>
          <w:szCs w:val="20"/>
        </w:rPr>
        <w:t>, ebe</w:t>
      </w:r>
      <w:r w:rsidRPr="00AC302A">
        <w:rPr>
          <w:rFonts w:ascii="Garamond" w:hAnsi="Garamond"/>
          <w:sz w:val="20"/>
          <w:szCs w:val="20"/>
        </w:rPr>
        <w:t>n</w:t>
      </w:r>
      <w:r w:rsidRPr="00AC302A">
        <w:rPr>
          <w:rFonts w:ascii="Garamond" w:hAnsi="Garamond"/>
          <w:sz w:val="20"/>
          <w:szCs w:val="20"/>
        </w:rPr>
        <w:t xml:space="preserve">falls durch die Gesetze, an denen sie  allerdings nicht mitwirken durften, geschützt sind. Aber Sklaven fallen völlig aus dieser Erörterung heraus – sie sind rechtlos, unterliegen also der Willkür ihres Herren, der sie töten oder wie eine Ware verkaufen kann.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Um das zu verstehen, sind einige Bemerkungen zur Sklaverei in der Antike, speziell der attischen Polis angebracht.</w:t>
      </w:r>
    </w:p>
    <w:p w:rsidR="00695F2B" w:rsidRPr="00AC302A" w:rsidRDefault="00695F2B" w:rsidP="00382CD1">
      <w:pPr>
        <w:spacing w:line="240" w:lineRule="auto"/>
        <w:jc w:val="both"/>
        <w:rPr>
          <w:rFonts w:ascii="Garamond" w:hAnsi="Garamond"/>
          <w:b/>
          <w:sz w:val="20"/>
          <w:szCs w:val="20"/>
        </w:rPr>
      </w:pPr>
      <w:r w:rsidRPr="00AC302A">
        <w:rPr>
          <w:rFonts w:ascii="Garamond" w:hAnsi="Garamond"/>
          <w:sz w:val="20"/>
          <w:szCs w:val="20"/>
        </w:rPr>
        <w:t>Ein Sklave ist ein „beseelter Besitz“ (Aristoteles: Pol., S. 1253 b 32), er ist „Sklave von Natur“ (S. 1254 a 18), wenn er in der Sklaverei geboren wurde oder in einem gerechten Krieg als Krieg</w:t>
      </w:r>
      <w:r w:rsidRPr="00AC302A">
        <w:rPr>
          <w:rFonts w:ascii="Garamond" w:hAnsi="Garamond"/>
          <w:sz w:val="20"/>
          <w:szCs w:val="20"/>
        </w:rPr>
        <w:t>s</w:t>
      </w:r>
      <w:r w:rsidRPr="00AC302A">
        <w:rPr>
          <w:rFonts w:ascii="Garamond" w:hAnsi="Garamond"/>
          <w:sz w:val="20"/>
          <w:szCs w:val="20"/>
        </w:rPr>
        <w:t>gefangener zum Sklaven wurde. (Pol., S. 16 f.) Ein Sklave galt in der allgemeinen Meinung als mi</w:t>
      </w:r>
      <w:r w:rsidRPr="00AC302A">
        <w:rPr>
          <w:rFonts w:ascii="Garamond" w:hAnsi="Garamond"/>
          <w:sz w:val="20"/>
          <w:szCs w:val="20"/>
        </w:rPr>
        <w:t>n</w:t>
      </w:r>
      <w:r w:rsidRPr="00AC302A">
        <w:rPr>
          <w:rFonts w:ascii="Garamond" w:hAnsi="Garamond"/>
          <w:sz w:val="20"/>
          <w:szCs w:val="20"/>
        </w:rPr>
        <w:t xml:space="preserve">derwertig.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meisten Griechen und Römer (…) gingen wie Herodot weiter ohne jede Bedenken davon aus, </w:t>
      </w:r>
      <w:proofErr w:type="spellStart"/>
      <w:r w:rsidRPr="00AC302A">
        <w:rPr>
          <w:rFonts w:ascii="Garamond" w:hAnsi="Garamond"/>
          <w:sz w:val="20"/>
          <w:szCs w:val="20"/>
        </w:rPr>
        <w:t>daß</w:t>
      </w:r>
      <w:proofErr w:type="spellEnd"/>
      <w:r w:rsidRPr="00AC302A">
        <w:rPr>
          <w:rFonts w:ascii="Garamond" w:hAnsi="Garamond"/>
          <w:sz w:val="20"/>
          <w:szCs w:val="20"/>
        </w:rPr>
        <w:t xml:space="preserve"> – von den unvermeidlichen Ausnahmen abgesehen – Sklaven als Klasse minderwertige Wesen waren, und zwar in ihrer Psyche von N</w:t>
      </w:r>
      <w:r w:rsidRPr="00AC302A">
        <w:rPr>
          <w:rFonts w:ascii="Garamond" w:hAnsi="Garamond"/>
          <w:sz w:val="20"/>
          <w:szCs w:val="20"/>
        </w:rPr>
        <w:t>a</w:t>
      </w:r>
      <w:r w:rsidRPr="00AC302A">
        <w:rPr>
          <w:rFonts w:ascii="Garamond" w:hAnsi="Garamond"/>
          <w:sz w:val="20"/>
          <w:szCs w:val="20"/>
        </w:rPr>
        <w:t>tur aus minderwertige Wesen. Das zum Beispiel ist die Voraussetzung, die dem bei den Römern der republikanischen Zeit zu findenden Gemei</w:t>
      </w:r>
      <w:r w:rsidRPr="00AC302A">
        <w:rPr>
          <w:rFonts w:ascii="Garamond" w:hAnsi="Garamond"/>
          <w:sz w:val="20"/>
          <w:szCs w:val="20"/>
        </w:rPr>
        <w:t>n</w:t>
      </w:r>
      <w:r w:rsidRPr="00AC302A">
        <w:rPr>
          <w:rFonts w:ascii="Garamond" w:hAnsi="Garamond"/>
          <w:sz w:val="20"/>
          <w:szCs w:val="20"/>
        </w:rPr>
        <w:t xml:space="preserve">platz zugrunde liegt, </w:t>
      </w:r>
      <w:proofErr w:type="spellStart"/>
      <w:r w:rsidRPr="00AC302A">
        <w:rPr>
          <w:rFonts w:ascii="Garamond" w:hAnsi="Garamond"/>
          <w:sz w:val="20"/>
          <w:szCs w:val="20"/>
        </w:rPr>
        <w:t>daß</w:t>
      </w:r>
      <w:proofErr w:type="spellEnd"/>
      <w:r w:rsidRPr="00AC302A">
        <w:rPr>
          <w:rFonts w:ascii="Garamond" w:hAnsi="Garamond"/>
          <w:sz w:val="20"/>
          <w:szCs w:val="20"/>
        </w:rPr>
        <w:t xml:space="preserve"> Juden, Syrer und Meder, also alle Asiaten, ‚zur Sklaverei geboren sind‘.“ (</w:t>
      </w:r>
      <w:proofErr w:type="spellStart"/>
      <w:r w:rsidRPr="00AC302A">
        <w:rPr>
          <w:rFonts w:ascii="Garamond" w:hAnsi="Garamond"/>
          <w:sz w:val="20"/>
          <w:szCs w:val="20"/>
        </w:rPr>
        <w:t>Finlay</w:t>
      </w:r>
      <w:proofErr w:type="spellEnd"/>
      <w:r w:rsidRPr="00AC302A">
        <w:rPr>
          <w:rFonts w:ascii="Garamond" w:hAnsi="Garamond"/>
          <w:sz w:val="20"/>
          <w:szCs w:val="20"/>
        </w:rPr>
        <w:t>: Sklaverei, S. 143 f.) Sieht man einmal von exotischen Formen der Sklaverei ab, so war der Sklave rechtlos und der Zwangsarbeit unterwo</w:t>
      </w:r>
      <w:r w:rsidRPr="00AC302A">
        <w:rPr>
          <w:rFonts w:ascii="Garamond" w:hAnsi="Garamond"/>
          <w:sz w:val="20"/>
          <w:szCs w:val="20"/>
        </w:rPr>
        <w:t>r</w:t>
      </w:r>
      <w:r w:rsidRPr="00AC302A">
        <w:rPr>
          <w:rFonts w:ascii="Garamond" w:hAnsi="Garamond"/>
          <w:sz w:val="20"/>
          <w:szCs w:val="20"/>
        </w:rPr>
        <w:t>fen. Im Gegensatz zum Lohnarbeiter, der rech</w:t>
      </w:r>
      <w:r w:rsidRPr="00AC302A">
        <w:rPr>
          <w:rFonts w:ascii="Garamond" w:hAnsi="Garamond"/>
          <w:sz w:val="20"/>
          <w:szCs w:val="20"/>
        </w:rPr>
        <w:t>t</w:t>
      </w:r>
      <w:r w:rsidRPr="00AC302A">
        <w:rPr>
          <w:rFonts w:ascii="Garamond" w:hAnsi="Garamond"/>
          <w:sz w:val="20"/>
          <w:szCs w:val="20"/>
        </w:rPr>
        <w:t>lich frei ist und nur zeitweise seine Arbeitskraft verkaufen muss, um leben zu können, ist der Sklave keine Person, sondern selbst eine Ware, mit der man handeln kann. Der Wille des Sklaven ist den Zwecken seines Herrn unterworfen. Hätte er keine Vernunft bzw. Verstand und deshalb auch keinen Willen, sondern bestenfalls Willkür, dann wäre er vom Tier nicht zu unterscheiden, könnte also auch nicht arbeiten, d. h. einer selbs</w:t>
      </w:r>
      <w:r w:rsidRPr="00AC302A">
        <w:rPr>
          <w:rFonts w:ascii="Garamond" w:hAnsi="Garamond"/>
          <w:sz w:val="20"/>
          <w:szCs w:val="20"/>
        </w:rPr>
        <w:t>t</w:t>
      </w:r>
      <w:r w:rsidRPr="00AC302A">
        <w:rPr>
          <w:rFonts w:ascii="Garamond" w:hAnsi="Garamond"/>
          <w:sz w:val="20"/>
          <w:szCs w:val="20"/>
        </w:rPr>
        <w:t>ständigen zweckgerichteten Tätigkeit nachgehen. Wenn Sklaven Feldarbeit verrichten oder ein Handwerk ausführen, gar als Stadtpolizisten fu</w:t>
      </w:r>
      <w:r w:rsidRPr="00AC302A">
        <w:rPr>
          <w:rFonts w:ascii="Garamond" w:hAnsi="Garamond"/>
          <w:sz w:val="20"/>
          <w:szCs w:val="20"/>
        </w:rPr>
        <w:t>n</w:t>
      </w:r>
      <w:r w:rsidRPr="00AC302A">
        <w:rPr>
          <w:rFonts w:ascii="Garamond" w:hAnsi="Garamond"/>
          <w:sz w:val="20"/>
          <w:szCs w:val="20"/>
        </w:rPr>
        <w:t xml:space="preserve">gieren, dann müssen sie ständig ihren Willen betätigen, z. B. um zwischen </w:t>
      </w:r>
      <w:proofErr w:type="spellStart"/>
      <w:r w:rsidRPr="00AC302A">
        <w:rPr>
          <w:rFonts w:ascii="Garamond" w:hAnsi="Garamond"/>
          <w:sz w:val="20"/>
          <w:szCs w:val="20"/>
        </w:rPr>
        <w:t>Unkräutern</w:t>
      </w:r>
      <w:proofErr w:type="spellEnd"/>
      <w:r w:rsidRPr="00AC302A">
        <w:rPr>
          <w:rFonts w:ascii="Garamond" w:hAnsi="Garamond"/>
          <w:sz w:val="20"/>
          <w:szCs w:val="20"/>
        </w:rPr>
        <w:t xml:space="preserve"> und Nutzpflanzen beim Hacken zu unterscheiden </w:t>
      </w:r>
      <w:r w:rsidRPr="00AC302A">
        <w:rPr>
          <w:rFonts w:ascii="Garamond" w:hAnsi="Garamond"/>
          <w:sz w:val="20"/>
          <w:szCs w:val="20"/>
        </w:rPr>
        <w:lastRenderedPageBreak/>
        <w:t>oder um ein Richtmaß an eine Mauer anzulegen. Aristoteles bezeichnet den Sklaven denn auch zurecht als „beseelten Besitz“, die Römer spr</w:t>
      </w:r>
      <w:r w:rsidRPr="00AC302A">
        <w:rPr>
          <w:rFonts w:ascii="Garamond" w:hAnsi="Garamond"/>
          <w:sz w:val="20"/>
          <w:szCs w:val="20"/>
        </w:rPr>
        <w:t>a</w:t>
      </w:r>
      <w:r w:rsidRPr="00AC302A">
        <w:rPr>
          <w:rFonts w:ascii="Garamond" w:hAnsi="Garamond"/>
          <w:sz w:val="20"/>
          <w:szCs w:val="20"/>
        </w:rPr>
        <w:t xml:space="preserve">chen vom </w:t>
      </w:r>
      <w:proofErr w:type="spellStart"/>
      <w:r w:rsidRPr="00AC302A">
        <w:rPr>
          <w:rFonts w:ascii="Garamond" w:hAnsi="Garamond"/>
          <w:i/>
          <w:sz w:val="20"/>
          <w:szCs w:val="20"/>
        </w:rPr>
        <w:t>instrumentum</w:t>
      </w:r>
      <w:proofErr w:type="spellEnd"/>
      <w:r w:rsidRPr="00AC302A">
        <w:rPr>
          <w:rFonts w:ascii="Garamond" w:hAnsi="Garamond"/>
          <w:i/>
          <w:sz w:val="20"/>
          <w:szCs w:val="20"/>
        </w:rPr>
        <w:t xml:space="preserve"> vocale</w:t>
      </w:r>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„Diese drei Komponenten der Sklaverei – die Stellung des Sklaven als Eigentum, seine völlige Rechtlosigkeit und sein Mangel an familiären Bindungen – verschafften dem Sklavenbesitzer a </w:t>
      </w:r>
      <w:proofErr w:type="spellStart"/>
      <w:r w:rsidRPr="00AC302A">
        <w:rPr>
          <w:rFonts w:ascii="Garamond" w:hAnsi="Garamond"/>
          <w:sz w:val="20"/>
          <w:szCs w:val="20"/>
        </w:rPr>
        <w:t>priori</w:t>
      </w:r>
      <w:proofErr w:type="spellEnd"/>
      <w:r w:rsidRPr="00AC302A">
        <w:rPr>
          <w:rFonts w:ascii="Garamond" w:hAnsi="Garamond"/>
          <w:sz w:val="20"/>
          <w:szCs w:val="20"/>
        </w:rPr>
        <w:t xml:space="preserve"> entscheidende Vorteile im Vergleich zu anderen Formen unfreiwilliger Arbeit: Er hatte größere Gewalt und war beweglicher beim Ei</w:t>
      </w:r>
      <w:r w:rsidRPr="00AC302A">
        <w:rPr>
          <w:rFonts w:ascii="Garamond" w:hAnsi="Garamond"/>
          <w:sz w:val="20"/>
          <w:szCs w:val="20"/>
        </w:rPr>
        <w:t>n</w:t>
      </w:r>
      <w:r w:rsidRPr="00AC302A">
        <w:rPr>
          <w:rFonts w:ascii="Garamond" w:hAnsi="Garamond"/>
          <w:sz w:val="20"/>
          <w:szCs w:val="20"/>
        </w:rPr>
        <w:t>satz seiner Arbeitskräfte und hatte wesentlich größere Handlungsfreiheit, sich unerwünschter Arbeitskräfte zu entledigen.“ (A. a. O., S. 91)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Damit die Sklaverei sich zu einer Produktionswe</w:t>
      </w:r>
      <w:r w:rsidRPr="00AC302A">
        <w:rPr>
          <w:rFonts w:ascii="Garamond" w:hAnsi="Garamond"/>
          <w:sz w:val="20"/>
          <w:szCs w:val="20"/>
        </w:rPr>
        <w:t>i</w:t>
      </w:r>
      <w:r w:rsidRPr="00AC302A">
        <w:rPr>
          <w:rFonts w:ascii="Garamond" w:hAnsi="Garamond"/>
          <w:sz w:val="20"/>
          <w:szCs w:val="20"/>
        </w:rPr>
        <w:t>se entwickeln konnte, mussten drei Bedingungen erfüllt sein. Andere Formen der Zwangsarbeit mussten zurückgedrängt sein, wie z. B. die Schuldknechtschaft nach den Solonschen Refo</w:t>
      </w:r>
      <w:r w:rsidRPr="00AC302A">
        <w:rPr>
          <w:rFonts w:ascii="Garamond" w:hAnsi="Garamond"/>
          <w:sz w:val="20"/>
          <w:szCs w:val="20"/>
        </w:rPr>
        <w:t>r</w:t>
      </w:r>
      <w:r w:rsidRPr="00AC302A">
        <w:rPr>
          <w:rFonts w:ascii="Garamond" w:hAnsi="Garamond"/>
          <w:sz w:val="20"/>
          <w:szCs w:val="20"/>
        </w:rPr>
        <w:t>men. Die freie, aber arme Bevölkerung sah es als Schande an, sich als Lohnarbeiter zu verdingen, weil das Ideal der freien Bürger die Existenz auf einem eigenen Stück Land war – oder doch z</w:t>
      </w:r>
      <w:r w:rsidRPr="00AC302A">
        <w:rPr>
          <w:rFonts w:ascii="Garamond" w:hAnsi="Garamond"/>
          <w:sz w:val="20"/>
          <w:szCs w:val="20"/>
        </w:rPr>
        <w:t>u</w:t>
      </w:r>
      <w:r w:rsidRPr="00AC302A">
        <w:rPr>
          <w:rFonts w:ascii="Garamond" w:hAnsi="Garamond"/>
          <w:sz w:val="20"/>
          <w:szCs w:val="20"/>
        </w:rPr>
        <w:t xml:space="preserve">mindest ein eigener Handwerksbetrieb, in dem selbst Sklaven arbeiteten. „Jedermann </w:t>
      </w:r>
      <w:proofErr w:type="spellStart"/>
      <w:r w:rsidRPr="00AC302A">
        <w:rPr>
          <w:rFonts w:ascii="Garamond" w:hAnsi="Garamond"/>
          <w:sz w:val="20"/>
          <w:szCs w:val="20"/>
        </w:rPr>
        <w:t>wußte</w:t>
      </w:r>
      <w:proofErr w:type="spellEnd"/>
      <w:r w:rsidRPr="00AC302A">
        <w:rPr>
          <w:rFonts w:ascii="Garamond" w:hAnsi="Garamond"/>
          <w:sz w:val="20"/>
          <w:szCs w:val="20"/>
        </w:rPr>
        <w:t xml:space="preserve">, </w:t>
      </w:r>
      <w:proofErr w:type="spellStart"/>
      <w:r w:rsidRPr="00AC302A">
        <w:rPr>
          <w:rFonts w:ascii="Garamond" w:hAnsi="Garamond"/>
          <w:sz w:val="20"/>
          <w:szCs w:val="20"/>
        </w:rPr>
        <w:t>daß</w:t>
      </w:r>
      <w:proofErr w:type="spellEnd"/>
      <w:r w:rsidRPr="00AC302A">
        <w:rPr>
          <w:rFonts w:ascii="Garamond" w:hAnsi="Garamond"/>
          <w:sz w:val="20"/>
          <w:szCs w:val="20"/>
        </w:rPr>
        <w:t xml:space="preserve"> es unmöglich war, die Bauern oder Handwerker, die doch Bürger waren, zu Lohnarbeitern zu machen – dieselben Bürger, die auch für die A</w:t>
      </w:r>
      <w:r w:rsidRPr="00AC302A">
        <w:rPr>
          <w:rFonts w:ascii="Garamond" w:hAnsi="Garamond"/>
          <w:sz w:val="20"/>
          <w:szCs w:val="20"/>
        </w:rPr>
        <w:t>r</w:t>
      </w:r>
      <w:r w:rsidRPr="00AC302A">
        <w:rPr>
          <w:rFonts w:ascii="Garamond" w:hAnsi="Garamond"/>
          <w:sz w:val="20"/>
          <w:szCs w:val="20"/>
        </w:rPr>
        <w:t>mee gebraucht wurden.“ (A. a. O., S. 108) Da viele landwirtschaftliche Kleinbetriebe nur für den Eigenbedarf produzierten, also ökonomisch a</w:t>
      </w:r>
      <w:r w:rsidRPr="00AC302A">
        <w:rPr>
          <w:rFonts w:ascii="Garamond" w:hAnsi="Garamond"/>
          <w:sz w:val="20"/>
          <w:szCs w:val="20"/>
        </w:rPr>
        <w:t>u</w:t>
      </w:r>
      <w:r w:rsidRPr="00AC302A">
        <w:rPr>
          <w:rFonts w:ascii="Garamond" w:hAnsi="Garamond"/>
          <w:sz w:val="20"/>
          <w:szCs w:val="20"/>
        </w:rPr>
        <w:t>tark waren, ist Sklaverei hier nebensächlich. Aber große Teile des Landes gehörten reichen Fam</w:t>
      </w:r>
      <w:r w:rsidRPr="00AC302A">
        <w:rPr>
          <w:rFonts w:ascii="Garamond" w:hAnsi="Garamond"/>
          <w:sz w:val="20"/>
          <w:szCs w:val="20"/>
        </w:rPr>
        <w:t>i</w:t>
      </w:r>
      <w:r w:rsidRPr="00AC302A">
        <w:rPr>
          <w:rFonts w:ascii="Garamond" w:hAnsi="Garamond"/>
          <w:sz w:val="20"/>
          <w:szCs w:val="20"/>
        </w:rPr>
        <w:t xml:space="preserve">lien, dem Adel, der selbst nicht mehr arbeitete.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„Sklaven beherrschten und monopolisierten buchstäblich das Bild in den großen Produktion</w:t>
      </w:r>
      <w:r w:rsidRPr="00AC302A">
        <w:rPr>
          <w:rFonts w:ascii="Garamond" w:hAnsi="Garamond"/>
          <w:sz w:val="20"/>
          <w:szCs w:val="20"/>
        </w:rPr>
        <w:t>s</w:t>
      </w:r>
      <w:r w:rsidRPr="00AC302A">
        <w:rPr>
          <w:rFonts w:ascii="Garamond" w:hAnsi="Garamond"/>
          <w:sz w:val="20"/>
          <w:szCs w:val="20"/>
        </w:rPr>
        <w:t>betrieben, sowohl im ländlichen als auch im stä</w:t>
      </w:r>
      <w:r w:rsidRPr="00AC302A">
        <w:rPr>
          <w:rFonts w:ascii="Garamond" w:hAnsi="Garamond"/>
          <w:sz w:val="20"/>
          <w:szCs w:val="20"/>
        </w:rPr>
        <w:t>d</w:t>
      </w:r>
      <w:r w:rsidRPr="00AC302A">
        <w:rPr>
          <w:rFonts w:ascii="Garamond" w:hAnsi="Garamond"/>
          <w:sz w:val="20"/>
          <w:szCs w:val="20"/>
        </w:rPr>
        <w:t xml:space="preserve">tischen Bereich. Daraus folgt, </w:t>
      </w:r>
      <w:proofErr w:type="spellStart"/>
      <w:r w:rsidRPr="00AC302A">
        <w:rPr>
          <w:rFonts w:ascii="Garamond" w:hAnsi="Garamond"/>
          <w:sz w:val="20"/>
          <w:szCs w:val="20"/>
        </w:rPr>
        <w:t>daß</w:t>
      </w:r>
      <w:proofErr w:type="spellEnd"/>
      <w:r w:rsidRPr="00AC302A">
        <w:rPr>
          <w:rFonts w:ascii="Garamond" w:hAnsi="Garamond"/>
          <w:sz w:val="20"/>
          <w:szCs w:val="20"/>
        </w:rPr>
        <w:t xml:space="preserve"> Sklaven den größten Teil des direkten Einkommens aus Besitz (…) für die wirtschaftlich, sozial und politisch herrschende Schicht erwirtschafteten.“ (A. a. O., S. 97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Produktion durch Sklaven war also durchaus eine Produktionsweise, auch wenn daneben noch andere Produktionsweisen weiter bestanden wie z. B. die Subsistenzwirtschaft. Um ein paar Zahlen zu nennen: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Stadt Athen (mit dem Umland) hatte im 5. Jahrhundert nach vorsichtigen Schätzungen ca. 200 000 Einwohner, von denen 40 000 männliche Vollbürger waren. Von den 200 000 Einwohnern waren ca. 60 000 Sklaven, also 30 – 35 %. (Die Zahlen stammen aus Finley: Sklaverei, S. 95; Finley: Griechen, S. 51 ff.)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Platon hatte als einzelner, wie aus seinem Test</w:t>
      </w:r>
      <w:r w:rsidRPr="00AC302A">
        <w:rPr>
          <w:rFonts w:ascii="Garamond" w:hAnsi="Garamond"/>
          <w:sz w:val="20"/>
          <w:szCs w:val="20"/>
        </w:rPr>
        <w:t>a</w:t>
      </w:r>
      <w:r w:rsidRPr="00AC302A">
        <w:rPr>
          <w:rFonts w:ascii="Garamond" w:hAnsi="Garamond"/>
          <w:sz w:val="20"/>
          <w:szCs w:val="20"/>
        </w:rPr>
        <w:t>ment hervorging, fünf Sklaven, Aristoteles hatte mit seiner Frau und seinen zwei Kindern 14 Skl</w:t>
      </w:r>
      <w:r w:rsidRPr="00AC302A">
        <w:rPr>
          <w:rFonts w:ascii="Garamond" w:hAnsi="Garamond"/>
          <w:sz w:val="20"/>
          <w:szCs w:val="20"/>
        </w:rPr>
        <w:t>a</w:t>
      </w:r>
      <w:r w:rsidRPr="00AC302A">
        <w:rPr>
          <w:rFonts w:ascii="Garamond" w:hAnsi="Garamond"/>
          <w:sz w:val="20"/>
          <w:szCs w:val="20"/>
        </w:rPr>
        <w:t xml:space="preserve">ven. Irgendwo habe ich gelesen, dass fünf Sklaven </w:t>
      </w:r>
      <w:r w:rsidRPr="00AC302A">
        <w:rPr>
          <w:rFonts w:ascii="Garamond" w:hAnsi="Garamond"/>
          <w:sz w:val="20"/>
          <w:szCs w:val="20"/>
        </w:rPr>
        <w:lastRenderedPageBreak/>
        <w:t>notwendig waren, um einen freien Menschen so zu versorgen, dass er nicht mehr zu arbeiten brauchte, sich also um Politik, Kunst oder Phil</w:t>
      </w:r>
      <w:r w:rsidRPr="00AC302A">
        <w:rPr>
          <w:rFonts w:ascii="Garamond" w:hAnsi="Garamond"/>
          <w:sz w:val="20"/>
          <w:szCs w:val="20"/>
        </w:rPr>
        <w:t>o</w:t>
      </w:r>
      <w:r w:rsidRPr="00AC302A">
        <w:rPr>
          <w:rFonts w:ascii="Garamond" w:hAnsi="Garamond"/>
          <w:sz w:val="20"/>
          <w:szCs w:val="20"/>
        </w:rPr>
        <w:t>sophie kümmern konnte – oder als Rentner ei</w:t>
      </w:r>
      <w:r w:rsidRPr="00AC302A">
        <w:rPr>
          <w:rFonts w:ascii="Garamond" w:hAnsi="Garamond"/>
          <w:sz w:val="20"/>
          <w:szCs w:val="20"/>
        </w:rPr>
        <w:t>n</w:t>
      </w:r>
      <w:r w:rsidRPr="00AC302A">
        <w:rPr>
          <w:rFonts w:ascii="Garamond" w:hAnsi="Garamond"/>
          <w:sz w:val="20"/>
          <w:szCs w:val="20"/>
        </w:rPr>
        <w:t>fach nur müßig in den Tag hinein lebte.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Bei aller Vorsicht, wenn man Vergleiche zwischen der Neuzeit und der Antike anstellt, so lässt sich doch Charakteristisches erkennen. Die Ausbe</w:t>
      </w:r>
      <w:r w:rsidRPr="00AC302A">
        <w:rPr>
          <w:rFonts w:ascii="Garamond" w:hAnsi="Garamond"/>
          <w:sz w:val="20"/>
          <w:szCs w:val="20"/>
        </w:rPr>
        <w:t>u</w:t>
      </w:r>
      <w:r w:rsidRPr="00AC302A">
        <w:rPr>
          <w:rFonts w:ascii="Garamond" w:hAnsi="Garamond"/>
          <w:sz w:val="20"/>
          <w:szCs w:val="20"/>
        </w:rPr>
        <w:t xml:space="preserve">tungsrate ergibt sich nach Marx (Kapital I, S. 226 ff.) aus der </w:t>
      </w:r>
    </w:p>
    <w:p w:rsidR="00695F2B" w:rsidRDefault="00695F2B" w:rsidP="00D46535">
      <w:pPr>
        <w:spacing w:line="240" w:lineRule="auto"/>
        <w:rPr>
          <w:rFonts w:ascii="Garamond" w:hAnsi="Garamond"/>
          <w:sz w:val="20"/>
          <w:szCs w:val="20"/>
        </w:rPr>
      </w:pPr>
      <w:r w:rsidRPr="00872480">
        <w:rPr>
          <w:rFonts w:ascii="Garamond" w:hAnsi="Garamond"/>
          <w:b/>
          <w:sz w:val="20"/>
          <w:szCs w:val="20"/>
        </w:rPr>
        <w:t>Mehrwertrate:</w:t>
      </w:r>
      <w:r w:rsidRPr="00AC302A">
        <w:rPr>
          <w:rFonts w:ascii="Garamond" w:hAnsi="Garamond"/>
          <w:sz w:val="20"/>
          <w:szCs w:val="20"/>
        </w:rPr>
        <w:br/>
        <w:t xml:space="preserve">                                    Mehrwert</w:t>
      </w:r>
      <w:r w:rsidRPr="00AC302A">
        <w:rPr>
          <w:rFonts w:ascii="Garamond" w:hAnsi="Garamond"/>
          <w:sz w:val="20"/>
          <w:szCs w:val="20"/>
        </w:rPr>
        <w:br/>
        <w:t>Rate des Mehr</w:t>
      </w:r>
      <w:r w:rsidR="00D46535">
        <w:rPr>
          <w:rFonts w:ascii="Garamond" w:hAnsi="Garamond"/>
          <w:sz w:val="20"/>
          <w:szCs w:val="20"/>
        </w:rPr>
        <w:t>werts = ------------------------</w:t>
      </w:r>
      <w:r w:rsidRPr="00AC302A">
        <w:rPr>
          <w:rFonts w:ascii="Garamond" w:hAnsi="Garamond"/>
          <w:sz w:val="20"/>
          <w:szCs w:val="20"/>
        </w:rPr>
        <w:br/>
        <w:t xml:space="preserve">                                   Lohn des Arbeiters</w:t>
      </w:r>
    </w:p>
    <w:p w:rsidR="00D46535" w:rsidRPr="00AC302A" w:rsidRDefault="00D46535" w:rsidP="00D46535">
      <w:pPr>
        <w:spacing w:line="240" w:lineRule="auto"/>
        <w:rPr>
          <w:rFonts w:ascii="Garamond" w:hAnsi="Garamond"/>
          <w:sz w:val="20"/>
          <w:szCs w:val="20"/>
        </w:rPr>
      </w:pPr>
      <w:r w:rsidRPr="00AC302A">
        <w:rPr>
          <w:rFonts w:ascii="Garamond" w:hAnsi="Garamond"/>
          <w:sz w:val="20"/>
          <w:szCs w:val="20"/>
        </w:rPr>
        <w:t>ausgedrückt in Arbeit:</w:t>
      </w:r>
    </w:p>
    <w:p w:rsidR="00695F2B" w:rsidRDefault="00695F2B" w:rsidP="00D46535">
      <w:pPr>
        <w:spacing w:line="240" w:lineRule="auto"/>
        <w:rPr>
          <w:rFonts w:ascii="Garamond" w:hAnsi="Garamond"/>
          <w:sz w:val="20"/>
          <w:szCs w:val="20"/>
        </w:rPr>
      </w:pPr>
      <w:r w:rsidRPr="00AC302A">
        <w:rPr>
          <w:rFonts w:ascii="Garamond" w:hAnsi="Garamond"/>
          <w:sz w:val="20"/>
          <w:szCs w:val="20"/>
        </w:rPr>
        <w:t xml:space="preserve">    Mehrarbeit</w:t>
      </w:r>
      <w:r w:rsidRPr="00AC302A">
        <w:rPr>
          <w:rFonts w:ascii="Garamond" w:hAnsi="Garamond"/>
          <w:sz w:val="20"/>
          <w:szCs w:val="20"/>
        </w:rPr>
        <w:br/>
        <w:t xml:space="preserve">---------------------------------------------------   = </w:t>
      </w:r>
      <w:r w:rsidR="00D46535">
        <w:rPr>
          <w:rFonts w:ascii="Garamond" w:hAnsi="Garamond"/>
          <w:sz w:val="20"/>
          <w:szCs w:val="20"/>
        </w:rPr>
        <w:t>Aus-</w:t>
      </w:r>
      <w:r w:rsidRPr="00AC302A">
        <w:rPr>
          <w:rFonts w:ascii="Garamond" w:hAnsi="Garamond"/>
          <w:sz w:val="20"/>
          <w:szCs w:val="20"/>
        </w:rPr>
        <w:br/>
        <w:t>Notwendige Arbeit (zur Lebenserhaltung)</w:t>
      </w:r>
    </w:p>
    <w:p w:rsidR="00D46535" w:rsidRPr="00AC302A" w:rsidRDefault="00D46535" w:rsidP="00D46535">
      <w:pPr>
        <w:spacing w:line="240" w:lineRule="auto"/>
        <w:rPr>
          <w:rFonts w:ascii="Garamond" w:hAnsi="Garamond"/>
          <w:sz w:val="20"/>
          <w:szCs w:val="20"/>
        </w:rPr>
      </w:pPr>
      <w:proofErr w:type="spellStart"/>
      <w:r w:rsidRPr="00AC302A">
        <w:rPr>
          <w:rFonts w:ascii="Garamond" w:hAnsi="Garamond"/>
          <w:sz w:val="20"/>
          <w:szCs w:val="20"/>
        </w:rPr>
        <w:t>beutungsrate</w:t>
      </w:r>
      <w:proofErr w:type="spellEnd"/>
      <w:r w:rsidRPr="00AC302A">
        <w:rPr>
          <w:rFonts w:ascii="Garamond" w:hAnsi="Garamond"/>
          <w:sz w:val="20"/>
          <w:szCs w:val="20"/>
        </w:rPr>
        <w:t xml:space="preserve"> in %</w:t>
      </w:r>
    </w:p>
    <w:p w:rsidR="00695F2B" w:rsidRPr="00AC302A" w:rsidRDefault="00695F2B" w:rsidP="00D46535">
      <w:pPr>
        <w:spacing w:line="240" w:lineRule="auto"/>
        <w:rPr>
          <w:rFonts w:ascii="Garamond" w:hAnsi="Garamond"/>
          <w:sz w:val="20"/>
          <w:szCs w:val="20"/>
        </w:rPr>
      </w:pPr>
      <w:r w:rsidRPr="00AC302A">
        <w:rPr>
          <w:rFonts w:ascii="Garamond" w:hAnsi="Garamond"/>
          <w:sz w:val="20"/>
          <w:szCs w:val="20"/>
        </w:rPr>
        <w:t>Wenn fünf Sklaven nötig sind, um einen Sklave</w:t>
      </w:r>
      <w:r w:rsidRPr="00AC302A">
        <w:rPr>
          <w:rFonts w:ascii="Garamond" w:hAnsi="Garamond"/>
          <w:sz w:val="20"/>
          <w:szCs w:val="20"/>
        </w:rPr>
        <w:t>n</w:t>
      </w:r>
      <w:r w:rsidRPr="00AC302A">
        <w:rPr>
          <w:rFonts w:ascii="Garamond" w:hAnsi="Garamond"/>
          <w:sz w:val="20"/>
          <w:szCs w:val="20"/>
        </w:rPr>
        <w:t>besitzer zu versorgen und ein Freier von 20 Stu</w:t>
      </w:r>
      <w:r w:rsidRPr="00AC302A">
        <w:rPr>
          <w:rFonts w:ascii="Garamond" w:hAnsi="Garamond"/>
          <w:sz w:val="20"/>
          <w:szCs w:val="20"/>
        </w:rPr>
        <w:t>n</w:t>
      </w:r>
      <w:r w:rsidRPr="00AC302A">
        <w:rPr>
          <w:rFonts w:ascii="Garamond" w:hAnsi="Garamond"/>
          <w:sz w:val="20"/>
          <w:szCs w:val="20"/>
        </w:rPr>
        <w:t xml:space="preserve">den Mehrarbeit in einem bestimmten Zeitraum leben konnte, dann ergibt sich eine </w:t>
      </w:r>
    </w:p>
    <w:p w:rsidR="00872480" w:rsidRPr="00AC302A" w:rsidRDefault="00695F2B" w:rsidP="00872480">
      <w:pPr>
        <w:spacing w:line="240" w:lineRule="auto"/>
        <w:rPr>
          <w:rFonts w:ascii="Garamond" w:hAnsi="Garamond"/>
          <w:sz w:val="20"/>
          <w:szCs w:val="20"/>
        </w:rPr>
      </w:pPr>
      <w:r w:rsidRPr="00AC302A">
        <w:rPr>
          <w:rFonts w:ascii="Garamond" w:hAnsi="Garamond"/>
          <w:sz w:val="20"/>
          <w:szCs w:val="20"/>
        </w:rPr>
        <w:t xml:space="preserve">                         </w:t>
      </w:r>
      <w:r w:rsidR="00D46535">
        <w:rPr>
          <w:rFonts w:ascii="Garamond" w:hAnsi="Garamond"/>
          <w:sz w:val="20"/>
          <w:szCs w:val="20"/>
        </w:rPr>
        <w:t xml:space="preserve">                      </w:t>
      </w:r>
      <w:r w:rsidRPr="00AC302A">
        <w:rPr>
          <w:rFonts w:ascii="Garamond" w:hAnsi="Garamond"/>
          <w:sz w:val="20"/>
          <w:szCs w:val="20"/>
        </w:rPr>
        <w:t xml:space="preserve">    </w:t>
      </w:r>
      <w:r w:rsidR="00D46535">
        <w:rPr>
          <w:rFonts w:ascii="Garamond" w:hAnsi="Garamond"/>
          <w:sz w:val="20"/>
          <w:szCs w:val="20"/>
        </w:rPr>
        <w:br/>
        <w:t xml:space="preserve">                           </w:t>
      </w:r>
      <w:r w:rsidRPr="00AC302A">
        <w:rPr>
          <w:rFonts w:ascii="Garamond" w:hAnsi="Garamond"/>
          <w:sz w:val="20"/>
          <w:szCs w:val="20"/>
        </w:rPr>
        <w:t xml:space="preserve">           </w:t>
      </w:r>
      <w:r w:rsidR="00D46535">
        <w:rPr>
          <w:rFonts w:ascii="Garamond" w:hAnsi="Garamond"/>
          <w:sz w:val="20"/>
          <w:szCs w:val="20"/>
        </w:rPr>
        <w:t xml:space="preserve">        </w:t>
      </w:r>
      <w:r w:rsidR="00872480">
        <w:rPr>
          <w:rFonts w:ascii="Garamond" w:hAnsi="Garamond"/>
          <w:sz w:val="20"/>
          <w:szCs w:val="20"/>
        </w:rPr>
        <w:t>ein Freier</w:t>
      </w:r>
      <w:r w:rsidRPr="00AC302A">
        <w:rPr>
          <w:rFonts w:ascii="Garamond" w:hAnsi="Garamond"/>
          <w:sz w:val="20"/>
          <w:szCs w:val="20"/>
        </w:rPr>
        <w:br/>
        <w:t>Ausbeutungsrate der Sklaven: ----------------</w:t>
      </w:r>
      <w:r w:rsidR="00D46535">
        <w:rPr>
          <w:rFonts w:ascii="Garamond" w:hAnsi="Garamond"/>
          <w:sz w:val="20"/>
          <w:szCs w:val="20"/>
        </w:rPr>
        <w:t>-----</w:t>
      </w:r>
      <w:r w:rsidRPr="00AC302A">
        <w:rPr>
          <w:rFonts w:ascii="Garamond" w:hAnsi="Garamond"/>
          <w:sz w:val="20"/>
          <w:szCs w:val="20"/>
        </w:rPr>
        <w:t xml:space="preserve">   </w:t>
      </w:r>
      <w:r w:rsidR="00D46535">
        <w:rPr>
          <w:rFonts w:ascii="Garamond" w:hAnsi="Garamond"/>
          <w:sz w:val="20"/>
          <w:szCs w:val="20"/>
        </w:rPr>
        <w:br/>
        <w:t xml:space="preserve">                                            </w:t>
      </w:r>
      <w:r w:rsidR="00872480">
        <w:rPr>
          <w:rFonts w:ascii="Garamond" w:hAnsi="Garamond"/>
          <w:sz w:val="20"/>
          <w:szCs w:val="20"/>
        </w:rPr>
        <w:t xml:space="preserve">5 Sklaven </w:t>
      </w:r>
      <w:r w:rsidR="00872480" w:rsidRPr="00AC302A">
        <w:rPr>
          <w:rFonts w:ascii="Garamond" w:hAnsi="Garamond"/>
          <w:sz w:val="20"/>
          <w:szCs w:val="20"/>
        </w:rPr>
        <w:t>arbeiten</w:t>
      </w:r>
      <w:r w:rsidR="00872480">
        <w:rPr>
          <w:rFonts w:ascii="Garamond" w:hAnsi="Garamond"/>
          <w:sz w:val="20"/>
          <w:szCs w:val="20"/>
        </w:rPr>
        <w:br/>
        <w:t xml:space="preserve">                                              </w:t>
      </w:r>
      <w:r w:rsidR="00872480" w:rsidRPr="00AC302A">
        <w:rPr>
          <w:rFonts w:ascii="Garamond" w:hAnsi="Garamond"/>
          <w:sz w:val="20"/>
          <w:szCs w:val="20"/>
        </w:rPr>
        <w:t xml:space="preserve"> 100 St.</w:t>
      </w:r>
    </w:p>
    <w:p w:rsidR="00872480" w:rsidRDefault="00D46535" w:rsidP="00D46535">
      <w:pPr>
        <w:spacing w:line="240" w:lineRule="auto"/>
        <w:rPr>
          <w:rFonts w:ascii="Garamond" w:hAnsi="Garamond"/>
          <w:sz w:val="20"/>
          <w:szCs w:val="20"/>
        </w:rPr>
      </w:pPr>
      <w:r>
        <w:rPr>
          <w:rFonts w:ascii="Garamond" w:hAnsi="Garamond"/>
          <w:sz w:val="20"/>
          <w:szCs w:val="20"/>
        </w:rPr>
        <w:t xml:space="preserve">       </w:t>
      </w:r>
      <w:r w:rsidR="00872480">
        <w:rPr>
          <w:rFonts w:ascii="Garamond" w:hAnsi="Garamond"/>
          <w:sz w:val="20"/>
          <w:szCs w:val="20"/>
        </w:rPr>
        <w:t>20 St. Mehrarbeit</w:t>
      </w:r>
      <w:r>
        <w:rPr>
          <w:rFonts w:ascii="Garamond" w:hAnsi="Garamond"/>
          <w:sz w:val="20"/>
          <w:szCs w:val="20"/>
        </w:rPr>
        <w:br/>
      </w:r>
      <w:r w:rsidR="00695F2B" w:rsidRPr="00AC302A">
        <w:rPr>
          <w:rFonts w:ascii="Garamond" w:hAnsi="Garamond"/>
          <w:sz w:val="20"/>
          <w:szCs w:val="20"/>
        </w:rPr>
        <w:t xml:space="preserve"> = ---------</w:t>
      </w:r>
      <w:r>
        <w:rPr>
          <w:rFonts w:ascii="Garamond" w:hAnsi="Garamond"/>
          <w:sz w:val="20"/>
          <w:szCs w:val="20"/>
        </w:rPr>
        <w:t>-----------------------------</w:t>
      </w:r>
      <w:r>
        <w:rPr>
          <w:rFonts w:ascii="Garamond" w:hAnsi="Garamond"/>
          <w:sz w:val="20"/>
          <w:szCs w:val="20"/>
        </w:rPr>
        <w:br/>
        <w:t xml:space="preserve">      </w:t>
      </w:r>
      <w:r w:rsidR="00872480">
        <w:rPr>
          <w:rFonts w:ascii="Garamond" w:hAnsi="Garamond"/>
          <w:sz w:val="20"/>
          <w:szCs w:val="20"/>
        </w:rPr>
        <w:t>80 St. notwendige Arbeit</w:t>
      </w:r>
      <w:r>
        <w:rPr>
          <w:rFonts w:ascii="Garamond" w:hAnsi="Garamond"/>
          <w:sz w:val="20"/>
          <w:szCs w:val="20"/>
        </w:rPr>
        <w:t xml:space="preserve"> </w:t>
      </w:r>
    </w:p>
    <w:p w:rsidR="00695F2B" w:rsidRPr="00AC302A" w:rsidRDefault="00695F2B" w:rsidP="00D46535">
      <w:pPr>
        <w:spacing w:line="240" w:lineRule="auto"/>
        <w:rPr>
          <w:rFonts w:ascii="Garamond" w:hAnsi="Garamond"/>
          <w:sz w:val="20"/>
          <w:szCs w:val="20"/>
        </w:rPr>
      </w:pPr>
      <w:r w:rsidRPr="00AC302A">
        <w:rPr>
          <w:rFonts w:ascii="Garamond" w:hAnsi="Garamond"/>
          <w:sz w:val="20"/>
          <w:szCs w:val="20"/>
        </w:rPr>
        <w:t>Die Ausbeutungsrate ausgedrückt in Prozent beträgt 25 %.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Modellrechnungen von Marx im 19. Jahrhu</w:t>
      </w:r>
      <w:r w:rsidRPr="00AC302A">
        <w:rPr>
          <w:rFonts w:ascii="Garamond" w:hAnsi="Garamond"/>
          <w:sz w:val="20"/>
          <w:szCs w:val="20"/>
        </w:rPr>
        <w:t>n</w:t>
      </w:r>
      <w:r w:rsidRPr="00AC302A">
        <w:rPr>
          <w:rFonts w:ascii="Garamond" w:hAnsi="Garamond"/>
          <w:sz w:val="20"/>
          <w:szCs w:val="20"/>
        </w:rPr>
        <w:t>dert gehen von einer Ausbeutungsrate von 100 % aus, also 50 notwendige Arbeit und 50 Meh</w:t>
      </w:r>
      <w:r w:rsidRPr="00AC302A">
        <w:rPr>
          <w:rFonts w:ascii="Garamond" w:hAnsi="Garamond"/>
          <w:sz w:val="20"/>
          <w:szCs w:val="20"/>
        </w:rPr>
        <w:t>r</w:t>
      </w:r>
      <w:r w:rsidRPr="00AC302A">
        <w:rPr>
          <w:rFonts w:ascii="Garamond" w:hAnsi="Garamond"/>
          <w:sz w:val="20"/>
          <w:szCs w:val="20"/>
        </w:rPr>
        <w:t>arbeit. Das war in vielen Betrieben seiner Zeit üblich. Heute wird aber die Ausbeutungsrate der Lohnarbeiter viel höher liegen, weil  die Arbeit</w:t>
      </w:r>
      <w:r w:rsidRPr="00AC302A">
        <w:rPr>
          <w:rFonts w:ascii="Garamond" w:hAnsi="Garamond"/>
          <w:sz w:val="20"/>
          <w:szCs w:val="20"/>
        </w:rPr>
        <w:t>s</w:t>
      </w:r>
      <w:r w:rsidRPr="00AC302A">
        <w:rPr>
          <w:rFonts w:ascii="Garamond" w:hAnsi="Garamond"/>
          <w:sz w:val="20"/>
          <w:szCs w:val="20"/>
        </w:rPr>
        <w:t>produktivität stark angewachsen ist und dadurch die Lohnkosten im Verhältnis zum Mehrwert viel niedriger liegen.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Ist der Mensch ein vernunftbegabtes Lebewesen, und das gilt auch für den Sklaven, denn sonst könnte er nicht einer zweckgerichteten Tätigkeit nachgehen, dann tut sich in Aristoteles‘ Philos</w:t>
      </w:r>
      <w:r w:rsidRPr="00AC302A">
        <w:rPr>
          <w:rFonts w:ascii="Garamond" w:hAnsi="Garamond"/>
          <w:sz w:val="20"/>
          <w:szCs w:val="20"/>
        </w:rPr>
        <w:t>o</w:t>
      </w:r>
      <w:r w:rsidRPr="00AC302A">
        <w:rPr>
          <w:rFonts w:ascii="Garamond" w:hAnsi="Garamond"/>
          <w:sz w:val="20"/>
          <w:szCs w:val="20"/>
        </w:rPr>
        <w:t>phie ein eklatanter Widerspruch auf. Er behau</w:t>
      </w:r>
      <w:r w:rsidRPr="00AC302A">
        <w:rPr>
          <w:rFonts w:ascii="Garamond" w:hAnsi="Garamond"/>
          <w:sz w:val="20"/>
          <w:szCs w:val="20"/>
        </w:rPr>
        <w:t>p</w:t>
      </w:r>
      <w:r w:rsidRPr="00AC302A">
        <w:rPr>
          <w:rFonts w:ascii="Garamond" w:hAnsi="Garamond"/>
          <w:sz w:val="20"/>
          <w:szCs w:val="20"/>
        </w:rPr>
        <w:t>tet, ein Sklave sei Sklave von Natur und zugleich sei jeder Mensch vernunftbegabt, also mit eig</w:t>
      </w:r>
      <w:r w:rsidRPr="00AC302A">
        <w:rPr>
          <w:rFonts w:ascii="Garamond" w:hAnsi="Garamond"/>
          <w:sz w:val="20"/>
          <w:szCs w:val="20"/>
        </w:rPr>
        <w:t>e</w:t>
      </w:r>
      <w:r w:rsidRPr="00AC302A">
        <w:rPr>
          <w:rFonts w:ascii="Garamond" w:hAnsi="Garamond"/>
          <w:sz w:val="20"/>
          <w:szCs w:val="20"/>
        </w:rPr>
        <w:t>nem Willen, Vernunft (nous) und eigenen Zw</w:t>
      </w:r>
      <w:r w:rsidRPr="00AC302A">
        <w:rPr>
          <w:rFonts w:ascii="Garamond" w:hAnsi="Garamond"/>
          <w:sz w:val="20"/>
          <w:szCs w:val="20"/>
        </w:rPr>
        <w:t>e</w:t>
      </w:r>
      <w:r w:rsidRPr="00AC302A">
        <w:rPr>
          <w:rFonts w:ascii="Garamond" w:hAnsi="Garamond"/>
          <w:sz w:val="20"/>
          <w:szCs w:val="20"/>
        </w:rPr>
        <w:t>cken begabt. Indem Aristoteles den Sklaven als „beseeltes Besitzstück“ (Pol, S. 7/1253 b) b</w:t>
      </w:r>
      <w:r w:rsidRPr="00AC302A">
        <w:rPr>
          <w:rFonts w:ascii="Garamond" w:hAnsi="Garamond"/>
          <w:sz w:val="20"/>
          <w:szCs w:val="20"/>
        </w:rPr>
        <w:t>e</w:t>
      </w:r>
      <w:r w:rsidRPr="00AC302A">
        <w:rPr>
          <w:rFonts w:ascii="Garamond" w:hAnsi="Garamond"/>
          <w:sz w:val="20"/>
          <w:szCs w:val="20"/>
        </w:rPr>
        <w:t xml:space="preserve">stimmt, gesteht er zu, dass er wie jeder andere </w:t>
      </w:r>
      <w:r w:rsidRPr="00AC302A">
        <w:rPr>
          <w:rFonts w:ascii="Garamond" w:hAnsi="Garamond"/>
          <w:sz w:val="20"/>
          <w:szCs w:val="20"/>
        </w:rPr>
        <w:lastRenderedPageBreak/>
        <w:t xml:space="preserve">Mensch eine Seele hat; zugleich spricht er ihm wesentliche Leistungen der Seele ab, wenn er ihn auf die Kräfte des Leibes reduziert. „Denn was von Natur dank seines Verstandes vorzusehen vermag, ist ein von Natur Herrschendes und von Natur Gebietendes, was dagegen mit Kräften seines Leibes das so Vorgesehene auszuführen imstande ist, das ist ein Beherrschtes und von Natur Sklavisches“. (Pol., S. 2/1252 a) Aristoteles zitiert zustimmend den Dichter Hesiod: „‘Billig ist, </w:t>
      </w:r>
      <w:proofErr w:type="spellStart"/>
      <w:r w:rsidRPr="00AC302A">
        <w:rPr>
          <w:rFonts w:ascii="Garamond" w:hAnsi="Garamond"/>
          <w:sz w:val="20"/>
          <w:szCs w:val="20"/>
        </w:rPr>
        <w:t>daß</w:t>
      </w:r>
      <w:proofErr w:type="spellEnd"/>
      <w:r w:rsidRPr="00AC302A">
        <w:rPr>
          <w:rFonts w:ascii="Garamond" w:hAnsi="Garamond"/>
          <w:sz w:val="20"/>
          <w:szCs w:val="20"/>
        </w:rPr>
        <w:t xml:space="preserve"> über die Barbaren der Hellene herrscht‘, um damit auszudrücken, </w:t>
      </w:r>
      <w:proofErr w:type="spellStart"/>
      <w:r w:rsidRPr="00AC302A">
        <w:rPr>
          <w:rFonts w:ascii="Garamond" w:hAnsi="Garamond"/>
          <w:sz w:val="20"/>
          <w:szCs w:val="20"/>
        </w:rPr>
        <w:t>daß</w:t>
      </w:r>
      <w:proofErr w:type="spellEnd"/>
      <w:r w:rsidRPr="00AC302A">
        <w:rPr>
          <w:rFonts w:ascii="Garamond" w:hAnsi="Garamond"/>
          <w:sz w:val="20"/>
          <w:szCs w:val="20"/>
        </w:rPr>
        <w:t xml:space="preserve"> ein Barbar von Natur und ein Sklave dasselbe ist.“ (Pol., S. 3/1252 b) Unter „Natur“ ist hier das Wesen de</w:t>
      </w:r>
      <w:r w:rsidRPr="00AC302A">
        <w:rPr>
          <w:rFonts w:ascii="Garamond" w:hAnsi="Garamond"/>
          <w:sz w:val="20"/>
          <w:szCs w:val="20"/>
        </w:rPr>
        <w:t>s</w:t>
      </w:r>
      <w:r w:rsidRPr="00AC302A">
        <w:rPr>
          <w:rFonts w:ascii="Garamond" w:hAnsi="Garamond"/>
          <w:sz w:val="20"/>
          <w:szCs w:val="20"/>
        </w:rPr>
        <w:t>sen gemeint, das diese Bestimmung hat. Ein Skl</w:t>
      </w:r>
      <w:r w:rsidRPr="00AC302A">
        <w:rPr>
          <w:rFonts w:ascii="Garamond" w:hAnsi="Garamond"/>
          <w:sz w:val="20"/>
          <w:szCs w:val="20"/>
        </w:rPr>
        <w:t>a</w:t>
      </w:r>
      <w:r w:rsidRPr="00AC302A">
        <w:rPr>
          <w:rFonts w:ascii="Garamond" w:hAnsi="Garamond"/>
          <w:sz w:val="20"/>
          <w:szCs w:val="20"/>
        </w:rPr>
        <w:t>ve ist danach von Natur vernünftig und zugleich unvernünftig. Die Unterscheidung von Aristot</w:t>
      </w:r>
      <w:r w:rsidRPr="00AC302A">
        <w:rPr>
          <w:rFonts w:ascii="Garamond" w:hAnsi="Garamond"/>
          <w:sz w:val="20"/>
          <w:szCs w:val="20"/>
        </w:rPr>
        <w:t>e</w:t>
      </w:r>
      <w:r w:rsidRPr="00AC302A">
        <w:rPr>
          <w:rFonts w:ascii="Garamond" w:hAnsi="Garamond"/>
          <w:sz w:val="20"/>
          <w:szCs w:val="20"/>
        </w:rPr>
        <w:t>les, dass der Herr die Vernunft hat und der Sklave die Vernunft nur empfängt (Pol., S. 10), ist eine situativ faktische, aber keine anthropologische, die es rechtfertigen würde, den Sklaven als von Natur zu bestimmen; denn um die Vernunft zu empfa</w:t>
      </w:r>
      <w:r w:rsidRPr="00AC302A">
        <w:rPr>
          <w:rFonts w:ascii="Garamond" w:hAnsi="Garamond"/>
          <w:sz w:val="20"/>
          <w:szCs w:val="20"/>
        </w:rPr>
        <w:t>n</w:t>
      </w:r>
      <w:r w:rsidRPr="00AC302A">
        <w:rPr>
          <w:rFonts w:ascii="Garamond" w:hAnsi="Garamond"/>
          <w:sz w:val="20"/>
          <w:szCs w:val="20"/>
        </w:rPr>
        <w:t>gen, muss er sie ja verstehen, also ebenfalls haben.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Ausbeutung der Sklaven brachte ihren Besi</w:t>
      </w:r>
      <w:r w:rsidRPr="00AC302A">
        <w:rPr>
          <w:rFonts w:ascii="Garamond" w:hAnsi="Garamond"/>
          <w:sz w:val="20"/>
          <w:szCs w:val="20"/>
        </w:rPr>
        <w:t>t</w:t>
      </w:r>
      <w:r w:rsidRPr="00AC302A">
        <w:rPr>
          <w:rFonts w:ascii="Garamond" w:hAnsi="Garamond"/>
          <w:sz w:val="20"/>
          <w:szCs w:val="20"/>
        </w:rPr>
        <w:t>zern, da wo von Sklavenproduktion gesprochen werden kann, ein beträchtliches Vermögen ein. Das war vor allem die massenhafte Anwendung von Sklaven auf größeren landwirtschaftlichen Gütern, in größeren Handwerksbetrieben und in den Silberbergwerken Athens.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(Nur nebenbei ein makaberer Vergleich: Die </w:t>
      </w:r>
      <w:proofErr w:type="spellStart"/>
      <w:r w:rsidRPr="00AC302A">
        <w:rPr>
          <w:rFonts w:ascii="Garamond" w:hAnsi="Garamond"/>
          <w:sz w:val="20"/>
          <w:szCs w:val="20"/>
        </w:rPr>
        <w:t>Überlebensdauer</w:t>
      </w:r>
      <w:proofErr w:type="spellEnd"/>
      <w:r w:rsidRPr="00AC302A">
        <w:rPr>
          <w:rFonts w:ascii="Garamond" w:hAnsi="Garamond"/>
          <w:sz w:val="20"/>
          <w:szCs w:val="20"/>
        </w:rPr>
        <w:t xml:space="preserve"> eines Sklaven in den Silberber</w:t>
      </w:r>
      <w:r w:rsidRPr="00AC302A">
        <w:rPr>
          <w:rFonts w:ascii="Garamond" w:hAnsi="Garamond"/>
          <w:sz w:val="20"/>
          <w:szCs w:val="20"/>
        </w:rPr>
        <w:t>g</w:t>
      </w:r>
      <w:r w:rsidRPr="00AC302A">
        <w:rPr>
          <w:rFonts w:ascii="Garamond" w:hAnsi="Garamond"/>
          <w:sz w:val="20"/>
          <w:szCs w:val="20"/>
        </w:rPr>
        <w:t xml:space="preserve">werken Athens betrug ca. fünf Jahre, dann war der Sklave abgearbeitet oder tot; die </w:t>
      </w:r>
      <w:proofErr w:type="spellStart"/>
      <w:r w:rsidRPr="00AC302A">
        <w:rPr>
          <w:rFonts w:ascii="Garamond" w:hAnsi="Garamond"/>
          <w:sz w:val="20"/>
          <w:szCs w:val="20"/>
        </w:rPr>
        <w:t>Überleben</w:t>
      </w:r>
      <w:r w:rsidRPr="00AC302A">
        <w:rPr>
          <w:rFonts w:ascii="Garamond" w:hAnsi="Garamond"/>
          <w:sz w:val="20"/>
          <w:szCs w:val="20"/>
        </w:rPr>
        <w:t>s</w:t>
      </w:r>
      <w:r w:rsidRPr="00AC302A">
        <w:rPr>
          <w:rFonts w:ascii="Garamond" w:hAnsi="Garamond"/>
          <w:sz w:val="20"/>
          <w:szCs w:val="20"/>
        </w:rPr>
        <w:t>dauer</w:t>
      </w:r>
      <w:proofErr w:type="spellEnd"/>
      <w:r w:rsidRPr="00AC302A">
        <w:rPr>
          <w:rFonts w:ascii="Garamond" w:hAnsi="Garamond"/>
          <w:sz w:val="20"/>
          <w:szCs w:val="20"/>
        </w:rPr>
        <w:t xml:space="preserve"> im Arbeitslager Auschwitz </w:t>
      </w:r>
      <w:proofErr w:type="spellStart"/>
      <w:r w:rsidRPr="00AC302A">
        <w:rPr>
          <w:rFonts w:ascii="Garamond" w:hAnsi="Garamond"/>
          <w:sz w:val="20"/>
          <w:szCs w:val="20"/>
        </w:rPr>
        <w:t>Birkenau</w:t>
      </w:r>
      <w:proofErr w:type="spellEnd"/>
      <w:r w:rsidRPr="00AC302A">
        <w:rPr>
          <w:rFonts w:ascii="Garamond" w:hAnsi="Garamond"/>
          <w:sz w:val="20"/>
          <w:szCs w:val="20"/>
        </w:rPr>
        <w:t xml:space="preserve"> betrug sechs Monate, dann war der KZ-Häftling vernic</w:t>
      </w:r>
      <w:r w:rsidRPr="00AC302A">
        <w:rPr>
          <w:rFonts w:ascii="Garamond" w:hAnsi="Garamond"/>
          <w:sz w:val="20"/>
          <w:szCs w:val="20"/>
        </w:rPr>
        <w:t>h</w:t>
      </w:r>
      <w:r w:rsidRPr="00AC302A">
        <w:rPr>
          <w:rFonts w:ascii="Garamond" w:hAnsi="Garamond"/>
          <w:sz w:val="20"/>
          <w:szCs w:val="20"/>
        </w:rPr>
        <w:t>tet durch Arbeit – soweit zum Fortschritt der Humanität.)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Wenn also eine Gesellschaft existiert, zu der auch die massenhafte Produktion durch Sklaverei g</w:t>
      </w:r>
      <w:r w:rsidRPr="00AC302A">
        <w:rPr>
          <w:rFonts w:ascii="Garamond" w:hAnsi="Garamond"/>
          <w:sz w:val="20"/>
          <w:szCs w:val="20"/>
        </w:rPr>
        <w:t>e</w:t>
      </w:r>
      <w:r w:rsidRPr="00AC302A">
        <w:rPr>
          <w:rFonts w:ascii="Garamond" w:hAnsi="Garamond"/>
          <w:sz w:val="20"/>
          <w:szCs w:val="20"/>
        </w:rPr>
        <w:t>hört, dann hat dies mit dem differenzierten B</w:t>
      </w:r>
      <w:r w:rsidRPr="00AC302A">
        <w:rPr>
          <w:rFonts w:ascii="Garamond" w:hAnsi="Garamond"/>
          <w:sz w:val="20"/>
          <w:szCs w:val="20"/>
        </w:rPr>
        <w:t>e</w:t>
      </w:r>
      <w:r w:rsidRPr="00AC302A">
        <w:rPr>
          <w:rFonts w:ascii="Garamond" w:hAnsi="Garamond"/>
          <w:sz w:val="20"/>
          <w:szCs w:val="20"/>
        </w:rPr>
        <w:t>griff der Gerechtigkeit von Aristoteles überhaupt nichts zu tun. Die Grundvoraussetzung der G</w:t>
      </w:r>
      <w:r w:rsidRPr="00AC302A">
        <w:rPr>
          <w:rFonts w:ascii="Garamond" w:hAnsi="Garamond"/>
          <w:sz w:val="20"/>
          <w:szCs w:val="20"/>
        </w:rPr>
        <w:t>e</w:t>
      </w:r>
      <w:r w:rsidRPr="00AC302A">
        <w:rPr>
          <w:rFonts w:ascii="Garamond" w:hAnsi="Garamond"/>
          <w:sz w:val="20"/>
          <w:szCs w:val="20"/>
        </w:rPr>
        <w:t>rechtigkeit unter den Bürgern bzw. auch den Fremden, vor dem Gesetz als Gleiche zu gelten, hat mit den Sklaven nichts zu tun, denn sie sind rechtlos. Es gibt keine distributive Gerechtigkeit für die Sklaven, denn was sie als Lebensmittel bekommen, hängt von der Willkür ihrer Herren ab. (Dass Sklaven, weil Not am Mann war, in Kriegszeiten manchmal auch als Soldaten eing</w:t>
      </w:r>
      <w:r w:rsidRPr="00AC302A">
        <w:rPr>
          <w:rFonts w:ascii="Garamond" w:hAnsi="Garamond"/>
          <w:sz w:val="20"/>
          <w:szCs w:val="20"/>
        </w:rPr>
        <w:t>e</w:t>
      </w:r>
      <w:r w:rsidRPr="00AC302A">
        <w:rPr>
          <w:rFonts w:ascii="Garamond" w:hAnsi="Garamond"/>
          <w:sz w:val="20"/>
          <w:szCs w:val="20"/>
        </w:rPr>
        <w:t>setzt wurden und, wenn sie überlebten, ihre Fre</w:t>
      </w:r>
      <w:r w:rsidRPr="00AC302A">
        <w:rPr>
          <w:rFonts w:ascii="Garamond" w:hAnsi="Garamond"/>
          <w:sz w:val="20"/>
          <w:szCs w:val="20"/>
        </w:rPr>
        <w:t>i</w:t>
      </w:r>
      <w:r w:rsidRPr="00AC302A">
        <w:rPr>
          <w:rFonts w:ascii="Garamond" w:hAnsi="Garamond"/>
          <w:sz w:val="20"/>
          <w:szCs w:val="20"/>
        </w:rPr>
        <w:t>heit bekamen, sind Ausnahmen, die nur wenige betrafen.) Auch der strafenden Gerechtigkeit unterlagen die Sklaven nicht, denn sie konnten bei bloßem Verdacht getötet werden. Als Zeuge vor Gericht waren sie nur zugelassen, wenn sie der Folter unterworfen wurden – obwohl dieses In</w:t>
      </w:r>
      <w:r w:rsidRPr="00AC302A">
        <w:rPr>
          <w:rFonts w:ascii="Garamond" w:hAnsi="Garamond"/>
          <w:sz w:val="20"/>
          <w:szCs w:val="20"/>
        </w:rPr>
        <w:t>s</w:t>
      </w:r>
      <w:r w:rsidRPr="00AC302A">
        <w:rPr>
          <w:rFonts w:ascii="Garamond" w:hAnsi="Garamond"/>
          <w:sz w:val="20"/>
          <w:szCs w:val="20"/>
        </w:rPr>
        <w:t>trument zur Wahrheitsfindung bereits als u</w:t>
      </w:r>
      <w:r w:rsidRPr="00AC302A">
        <w:rPr>
          <w:rFonts w:ascii="Garamond" w:hAnsi="Garamond"/>
          <w:sz w:val="20"/>
          <w:szCs w:val="20"/>
        </w:rPr>
        <w:t>n</w:t>
      </w:r>
      <w:r w:rsidRPr="00AC302A">
        <w:rPr>
          <w:rFonts w:ascii="Garamond" w:hAnsi="Garamond"/>
          <w:sz w:val="20"/>
          <w:szCs w:val="20"/>
        </w:rPr>
        <w:t xml:space="preserve">brauchbar angesehen wurde. Auch der Korrektur </w:t>
      </w:r>
      <w:r w:rsidRPr="00AC302A">
        <w:rPr>
          <w:rFonts w:ascii="Garamond" w:hAnsi="Garamond"/>
          <w:sz w:val="20"/>
          <w:szCs w:val="20"/>
        </w:rPr>
        <w:lastRenderedPageBreak/>
        <w:t>des Rechts durch Billigkeit unterliegen sie als Rechtlose nicht. Und schließlich waren Sklaven nicht geschäftsfähig, sie konnten also keine Ve</w:t>
      </w:r>
      <w:r w:rsidRPr="00AC302A">
        <w:rPr>
          <w:rFonts w:ascii="Garamond" w:hAnsi="Garamond"/>
          <w:sz w:val="20"/>
          <w:szCs w:val="20"/>
        </w:rPr>
        <w:t>r</w:t>
      </w:r>
      <w:r w:rsidRPr="00AC302A">
        <w:rPr>
          <w:rFonts w:ascii="Garamond" w:hAnsi="Garamond"/>
          <w:sz w:val="20"/>
          <w:szCs w:val="20"/>
        </w:rPr>
        <w:t>träge abschließen, nichts kaufen oder verkaufen – es sei denn im Namen ihres Herrn. Selbst eine Familie konnten sie nicht gründen, und wenn es ihnen doch gestattet wurde, dann hatte der Herr das Recht, sie wieder auseinander zu reißen, i</w:t>
      </w:r>
      <w:r w:rsidRPr="00AC302A">
        <w:rPr>
          <w:rFonts w:ascii="Garamond" w:hAnsi="Garamond"/>
          <w:sz w:val="20"/>
          <w:szCs w:val="20"/>
        </w:rPr>
        <w:t>n</w:t>
      </w:r>
      <w:r w:rsidRPr="00AC302A">
        <w:rPr>
          <w:rFonts w:ascii="Garamond" w:hAnsi="Garamond"/>
          <w:sz w:val="20"/>
          <w:szCs w:val="20"/>
        </w:rPr>
        <w:t>dem er z. B. Teile der Familie verkaufte. Auch die Kinder aus einer Sklavenehe – sie war keine Rechtsform – waren Sklaven ihres Herrn. Das hatte unter anderem zur Folge, dass sich nur ein Teil der Sklaven in der Sklaverei reproduzierte, der Nachschub für die Masse der Sklaven kam aus den vielen Kriegen, die Athen und später das Römische Reich führte. So konnte es passieren, dass eine ganze Stadt, die erobert wurde, in die Sklaverei überführt wurde und die Sklavenmärkte mit Menschen überschwemmte. Außerdem galten die Sklaven als Außenseiter, sie waren untereina</w:t>
      </w:r>
      <w:r w:rsidRPr="00AC302A">
        <w:rPr>
          <w:rFonts w:ascii="Garamond" w:hAnsi="Garamond"/>
          <w:sz w:val="20"/>
          <w:szCs w:val="20"/>
        </w:rPr>
        <w:t>n</w:t>
      </w:r>
      <w:r w:rsidRPr="00AC302A">
        <w:rPr>
          <w:rFonts w:ascii="Garamond" w:hAnsi="Garamond"/>
          <w:sz w:val="20"/>
          <w:szCs w:val="20"/>
        </w:rPr>
        <w:t>der isoliert, bedingt auch durch ihre verschied</w:t>
      </w:r>
      <w:r w:rsidRPr="00AC302A">
        <w:rPr>
          <w:rFonts w:ascii="Garamond" w:hAnsi="Garamond"/>
          <w:sz w:val="20"/>
          <w:szCs w:val="20"/>
        </w:rPr>
        <w:t>e</w:t>
      </w:r>
      <w:r w:rsidRPr="00AC302A">
        <w:rPr>
          <w:rFonts w:ascii="Garamond" w:hAnsi="Garamond"/>
          <w:sz w:val="20"/>
          <w:szCs w:val="20"/>
        </w:rPr>
        <w:t xml:space="preserve">nen Funktionen von </w:t>
      </w:r>
      <w:proofErr w:type="spellStart"/>
      <w:r w:rsidRPr="00AC302A">
        <w:rPr>
          <w:rFonts w:ascii="Garamond" w:hAnsi="Garamond"/>
          <w:sz w:val="20"/>
          <w:szCs w:val="20"/>
        </w:rPr>
        <w:t>Haussklaven</w:t>
      </w:r>
      <w:proofErr w:type="spellEnd"/>
      <w:r w:rsidRPr="00AC302A">
        <w:rPr>
          <w:rFonts w:ascii="Garamond" w:hAnsi="Garamond"/>
          <w:sz w:val="20"/>
          <w:szCs w:val="20"/>
        </w:rPr>
        <w:t xml:space="preserve"> über Lan</w:t>
      </w:r>
      <w:r w:rsidRPr="00AC302A">
        <w:rPr>
          <w:rFonts w:ascii="Garamond" w:hAnsi="Garamond"/>
          <w:sz w:val="20"/>
          <w:szCs w:val="20"/>
        </w:rPr>
        <w:t>d</w:t>
      </w:r>
      <w:r w:rsidRPr="00AC302A">
        <w:rPr>
          <w:rFonts w:ascii="Garamond" w:hAnsi="Garamond"/>
          <w:sz w:val="20"/>
          <w:szCs w:val="20"/>
        </w:rPr>
        <w:t xml:space="preserve">arbeiter und </w:t>
      </w:r>
      <w:proofErr w:type="spellStart"/>
      <w:r w:rsidRPr="00AC302A">
        <w:rPr>
          <w:rFonts w:ascii="Garamond" w:hAnsi="Garamond"/>
          <w:sz w:val="20"/>
          <w:szCs w:val="20"/>
        </w:rPr>
        <w:t>Bergwerkssklaven</w:t>
      </w:r>
      <w:proofErr w:type="spellEnd"/>
      <w:r w:rsidRPr="00AC302A">
        <w:rPr>
          <w:rFonts w:ascii="Garamond" w:hAnsi="Garamond"/>
          <w:sz w:val="20"/>
          <w:szCs w:val="20"/>
        </w:rPr>
        <w:t xml:space="preserve"> bis zu qualifizie</w:t>
      </w:r>
      <w:r w:rsidRPr="00AC302A">
        <w:rPr>
          <w:rFonts w:ascii="Garamond" w:hAnsi="Garamond"/>
          <w:sz w:val="20"/>
          <w:szCs w:val="20"/>
        </w:rPr>
        <w:t>r</w:t>
      </w:r>
      <w:r w:rsidRPr="00AC302A">
        <w:rPr>
          <w:rFonts w:ascii="Garamond" w:hAnsi="Garamond"/>
          <w:sz w:val="20"/>
          <w:szCs w:val="20"/>
        </w:rPr>
        <w:t>ten Handwerkern und Stadtpolizisten. Es ist jedenfalls in Athen von keinem Zusammenschluss von Sklaven, die einen Aufstand wagten, bekannt – im Gegensatz zum Spartakusaufstand im Röm</w:t>
      </w:r>
      <w:r w:rsidRPr="00AC302A">
        <w:rPr>
          <w:rFonts w:ascii="Garamond" w:hAnsi="Garamond"/>
          <w:sz w:val="20"/>
          <w:szCs w:val="20"/>
        </w:rPr>
        <w:t>i</w:t>
      </w:r>
      <w:r w:rsidRPr="00AC302A">
        <w:rPr>
          <w:rFonts w:ascii="Garamond" w:hAnsi="Garamond"/>
          <w:sz w:val="20"/>
          <w:szCs w:val="20"/>
        </w:rPr>
        <w:t>schen Reich.</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Aristoteles kannte die Argumente gegen die Skl</w:t>
      </w:r>
      <w:r w:rsidRPr="00AC302A">
        <w:rPr>
          <w:rFonts w:ascii="Garamond" w:hAnsi="Garamond"/>
          <w:sz w:val="20"/>
          <w:szCs w:val="20"/>
        </w:rPr>
        <w:t>a</w:t>
      </w:r>
      <w:r w:rsidRPr="00AC302A">
        <w:rPr>
          <w:rFonts w:ascii="Garamond" w:hAnsi="Garamond"/>
          <w:sz w:val="20"/>
          <w:szCs w:val="20"/>
        </w:rPr>
        <w:t>verei, es gehörte sozusagen zu den Prinzipien seiner Philosophie, immer auch die Gegenarg</w:t>
      </w:r>
      <w:r w:rsidRPr="00AC302A">
        <w:rPr>
          <w:rFonts w:ascii="Garamond" w:hAnsi="Garamond"/>
          <w:sz w:val="20"/>
          <w:szCs w:val="20"/>
        </w:rPr>
        <w:t>u</w:t>
      </w:r>
      <w:r w:rsidRPr="00AC302A">
        <w:rPr>
          <w:rFonts w:ascii="Garamond" w:hAnsi="Garamond"/>
          <w:sz w:val="20"/>
          <w:szCs w:val="20"/>
        </w:rPr>
        <w:t>mente mit aufzunehmen: „die anderen glauben, die Despotie widerstreite dem Naturrecht. Nur kraft positiven Gesetzes wäre ihnen zufolge der eine ein Sklave und der andere ein Freier, dagegen von Natur unterschieden sie sich durchaus nicht, und darum sei die Gewalt des Herrn über den Sklaven auch nicht rechtmäßig, sondern sie ber</w:t>
      </w:r>
      <w:r w:rsidRPr="00AC302A">
        <w:rPr>
          <w:rFonts w:ascii="Garamond" w:hAnsi="Garamond"/>
          <w:sz w:val="20"/>
          <w:szCs w:val="20"/>
        </w:rPr>
        <w:t>u</w:t>
      </w:r>
      <w:r w:rsidRPr="00AC302A">
        <w:rPr>
          <w:rFonts w:ascii="Garamond" w:hAnsi="Garamond"/>
          <w:sz w:val="20"/>
          <w:szCs w:val="20"/>
        </w:rPr>
        <w:t>he lediglich auf Zwang.“ (Pol., S. 7/1253 b)</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Dem kann Aristoteles aus pragmatischen Grü</w:t>
      </w:r>
      <w:r w:rsidRPr="00AC302A">
        <w:rPr>
          <w:rFonts w:ascii="Garamond" w:hAnsi="Garamond"/>
          <w:sz w:val="20"/>
          <w:szCs w:val="20"/>
        </w:rPr>
        <w:t>n</w:t>
      </w:r>
      <w:r w:rsidRPr="00AC302A">
        <w:rPr>
          <w:rFonts w:ascii="Garamond" w:hAnsi="Garamond"/>
          <w:sz w:val="20"/>
          <w:szCs w:val="20"/>
        </w:rPr>
        <w:t>den nicht zustimmen, im Gegenteil. Auf die Fr</w:t>
      </w:r>
      <w:r w:rsidRPr="00AC302A">
        <w:rPr>
          <w:rFonts w:ascii="Garamond" w:hAnsi="Garamond"/>
          <w:sz w:val="20"/>
          <w:szCs w:val="20"/>
        </w:rPr>
        <w:t>a</w:t>
      </w:r>
      <w:r w:rsidRPr="00AC302A">
        <w:rPr>
          <w:rFonts w:ascii="Garamond" w:hAnsi="Garamond"/>
          <w:sz w:val="20"/>
          <w:szCs w:val="20"/>
        </w:rPr>
        <w:t>ge, warum ein Staatsmann die Kunst der Krieg</w:t>
      </w:r>
      <w:r w:rsidRPr="00AC302A">
        <w:rPr>
          <w:rFonts w:ascii="Garamond" w:hAnsi="Garamond"/>
          <w:sz w:val="20"/>
          <w:szCs w:val="20"/>
        </w:rPr>
        <w:t>s</w:t>
      </w:r>
      <w:r w:rsidRPr="00AC302A">
        <w:rPr>
          <w:rFonts w:ascii="Garamond" w:hAnsi="Garamond"/>
          <w:sz w:val="20"/>
          <w:szCs w:val="20"/>
        </w:rPr>
        <w:t>führung kennen müsse, sagt er unter anderem: „um ein Herrenregiment über die zu gewinnen, die es verdienen, Sklaven zu sein“ (Pol., S. 1333 b – 1334 a)</w:t>
      </w:r>
    </w:p>
    <w:p w:rsidR="005D1F5D" w:rsidRPr="00AC302A" w:rsidRDefault="00695F2B" w:rsidP="00382CD1">
      <w:pPr>
        <w:spacing w:line="240" w:lineRule="auto"/>
        <w:jc w:val="both"/>
        <w:rPr>
          <w:rFonts w:ascii="Garamond" w:hAnsi="Garamond"/>
          <w:sz w:val="20"/>
          <w:szCs w:val="20"/>
        </w:rPr>
      </w:pPr>
      <w:r w:rsidRPr="00AC302A">
        <w:rPr>
          <w:rFonts w:ascii="Garamond" w:hAnsi="Garamond"/>
          <w:sz w:val="20"/>
          <w:szCs w:val="20"/>
        </w:rPr>
        <w:t>Dem metaphysischen Einwand gegen die B</w:t>
      </w:r>
      <w:r w:rsidRPr="00AC302A">
        <w:rPr>
          <w:rFonts w:ascii="Garamond" w:hAnsi="Garamond"/>
          <w:sz w:val="20"/>
          <w:szCs w:val="20"/>
        </w:rPr>
        <w:t>e</w:t>
      </w:r>
      <w:r w:rsidRPr="00AC302A">
        <w:rPr>
          <w:rFonts w:ascii="Garamond" w:hAnsi="Garamond"/>
          <w:sz w:val="20"/>
          <w:szCs w:val="20"/>
        </w:rPr>
        <w:t>stimmung „Sklave von Natur“ kann Aristoteles aber kaum widersprechen, da er selbst den Me</w:t>
      </w:r>
      <w:r w:rsidRPr="00AC302A">
        <w:rPr>
          <w:rFonts w:ascii="Garamond" w:hAnsi="Garamond"/>
          <w:sz w:val="20"/>
          <w:szCs w:val="20"/>
        </w:rPr>
        <w:t>n</w:t>
      </w:r>
      <w:r w:rsidRPr="00AC302A">
        <w:rPr>
          <w:rFonts w:ascii="Garamond" w:hAnsi="Garamond"/>
          <w:sz w:val="20"/>
          <w:szCs w:val="20"/>
        </w:rPr>
        <w:t xml:space="preserve">schen (d. h. alle Menschen) als vernunftbegabt definiert hat. </w:t>
      </w: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t>Exkurs zur Vernunftbegabung der Sklaven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Dass der Sklave vernunftbegabt ist, bewies schon Platon in seinem Dialog „</w:t>
      </w:r>
      <w:proofErr w:type="spellStart"/>
      <w:r w:rsidRPr="00AC302A">
        <w:rPr>
          <w:rFonts w:ascii="Garamond" w:hAnsi="Garamond"/>
          <w:sz w:val="20"/>
          <w:szCs w:val="20"/>
        </w:rPr>
        <w:t>Menon</w:t>
      </w:r>
      <w:proofErr w:type="spellEnd"/>
      <w:r w:rsidRPr="00AC302A">
        <w:rPr>
          <w:rFonts w:ascii="Garamond" w:hAnsi="Garamond"/>
          <w:sz w:val="20"/>
          <w:szCs w:val="20"/>
        </w:rPr>
        <w:t>“ (S. 22 ff.). Sokrates lässt einen jungen Knaben, der als Sklave aufgewachsen ist, also nach Aristoteles „Sklave von Natur“ ist, kommen, um seine „</w:t>
      </w:r>
      <w:proofErr w:type="spellStart"/>
      <w:r w:rsidRPr="00AC302A">
        <w:rPr>
          <w:rFonts w:ascii="Garamond" w:hAnsi="Garamond"/>
          <w:sz w:val="20"/>
          <w:szCs w:val="20"/>
        </w:rPr>
        <w:t>Maieutik</w:t>
      </w:r>
      <w:proofErr w:type="spellEnd"/>
      <w:r w:rsidRPr="00AC302A">
        <w:rPr>
          <w:rFonts w:ascii="Garamond" w:hAnsi="Garamond"/>
          <w:sz w:val="20"/>
          <w:szCs w:val="20"/>
        </w:rPr>
        <w:t xml:space="preserve">“ an ihm zu erproben, d. h. seine Fragetechnik, die angeblich Lernen als Wiedererinnerung beweise. </w:t>
      </w:r>
      <w:r w:rsidRPr="00AC302A">
        <w:rPr>
          <w:rFonts w:ascii="Garamond" w:hAnsi="Garamond"/>
          <w:sz w:val="20"/>
          <w:szCs w:val="20"/>
        </w:rPr>
        <w:lastRenderedPageBreak/>
        <w:t>Der Sklave soll ein gleichseitiges, rechtwinkliges Viereck, also die Gestalt eines Quadrats, fläche</w:t>
      </w:r>
      <w:r w:rsidRPr="00AC302A">
        <w:rPr>
          <w:rFonts w:ascii="Garamond" w:hAnsi="Garamond"/>
          <w:sz w:val="20"/>
          <w:szCs w:val="20"/>
        </w:rPr>
        <w:t>n</w:t>
      </w:r>
      <w:r w:rsidRPr="00AC302A">
        <w:rPr>
          <w:rFonts w:ascii="Garamond" w:hAnsi="Garamond"/>
          <w:sz w:val="20"/>
          <w:szCs w:val="20"/>
        </w:rPr>
        <w:t>mäßig verdoppeln, ohne diese Gestalt als Quadrat zu verändern. Das funktioniert aber nicht d</w:t>
      </w:r>
      <w:r w:rsidRPr="00AC302A">
        <w:rPr>
          <w:rFonts w:ascii="Garamond" w:hAnsi="Garamond"/>
          <w:sz w:val="20"/>
          <w:szCs w:val="20"/>
        </w:rPr>
        <w:t>a</w:t>
      </w:r>
      <w:r w:rsidRPr="00AC302A">
        <w:rPr>
          <w:rFonts w:ascii="Garamond" w:hAnsi="Garamond"/>
          <w:sz w:val="20"/>
          <w:szCs w:val="20"/>
        </w:rPr>
        <w:t>durch, dass der Sklave die Seitenlängen verdo</w:t>
      </w:r>
      <w:r w:rsidRPr="00AC302A">
        <w:rPr>
          <w:rFonts w:ascii="Garamond" w:hAnsi="Garamond"/>
          <w:sz w:val="20"/>
          <w:szCs w:val="20"/>
        </w:rPr>
        <w:t>p</w:t>
      </w:r>
      <w:r w:rsidRPr="00AC302A">
        <w:rPr>
          <w:rFonts w:ascii="Garamond" w:hAnsi="Garamond"/>
          <w:sz w:val="20"/>
          <w:szCs w:val="20"/>
        </w:rPr>
        <w:t>pelt. Sokrates Fragen lenken den Sklaven auf die beiden Diagonalen. Dem Sklaven geht ein Licht auf, als er erkennt, dass er die durch die Diagon</w:t>
      </w:r>
      <w:r w:rsidRPr="00AC302A">
        <w:rPr>
          <w:rFonts w:ascii="Garamond" w:hAnsi="Garamond"/>
          <w:sz w:val="20"/>
          <w:szCs w:val="20"/>
        </w:rPr>
        <w:t>a</w:t>
      </w:r>
      <w:r w:rsidRPr="00AC302A">
        <w:rPr>
          <w:rFonts w:ascii="Garamond" w:hAnsi="Garamond"/>
          <w:sz w:val="20"/>
          <w:szCs w:val="20"/>
        </w:rPr>
        <w:t xml:space="preserve">len eingeschlossenen Dreiecke verdoppeln muss, um das Quadrat zu verdoppeln. Damit hat der platonische Sokrates nicht Lernen als </w:t>
      </w:r>
      <w:proofErr w:type="spellStart"/>
      <w:r w:rsidRPr="00AC302A">
        <w:rPr>
          <w:rFonts w:ascii="Garamond" w:hAnsi="Garamond"/>
          <w:sz w:val="20"/>
          <w:szCs w:val="20"/>
        </w:rPr>
        <w:t>Anamnesis</w:t>
      </w:r>
      <w:proofErr w:type="spellEnd"/>
      <w:r w:rsidRPr="00AC302A">
        <w:rPr>
          <w:rFonts w:ascii="Garamond" w:hAnsi="Garamond"/>
          <w:sz w:val="20"/>
          <w:szCs w:val="20"/>
        </w:rPr>
        <w:t xml:space="preserve"> (Wiedererinnerung) bewiesen, denn Sokrates kannte bereits das Resultat, auf das er den Sklaven durch Fragen hinführte, sondern dass auch ein ungebildeter Sklave ein rationale Seele hat, ein Vernunftvermögen, das ihn anthropologisch nicht von den freien Bürgern unterscheidet. (Es ist anzunehmen, Aristoteles kannte diesen Dialog seines Lehrers.)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(Ende des Exkurses)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Aristoteles hat denn auch keine metaphysischen Argumente für die Sklaverei, sondern nur pragm</w:t>
      </w:r>
      <w:r w:rsidRPr="00AC302A">
        <w:rPr>
          <w:rFonts w:ascii="Garamond" w:hAnsi="Garamond"/>
          <w:sz w:val="20"/>
          <w:szCs w:val="20"/>
        </w:rPr>
        <w:t>a</w:t>
      </w:r>
      <w:r w:rsidRPr="00AC302A">
        <w:rPr>
          <w:rFonts w:ascii="Garamond" w:hAnsi="Garamond"/>
          <w:sz w:val="20"/>
          <w:szCs w:val="20"/>
        </w:rPr>
        <w:t>tische. Sklaven sind erforderlich, um die Arbeit zu verrichten, die den Herrn Muße verschafft, sich höheren Dingen zu widmen, „denn ohne das Notwendige kann man weder leben, noch befri</w:t>
      </w:r>
      <w:r w:rsidRPr="00AC302A">
        <w:rPr>
          <w:rFonts w:ascii="Garamond" w:hAnsi="Garamond"/>
          <w:sz w:val="20"/>
          <w:szCs w:val="20"/>
        </w:rPr>
        <w:t>e</w:t>
      </w:r>
      <w:r w:rsidRPr="00AC302A">
        <w:rPr>
          <w:rFonts w:ascii="Garamond" w:hAnsi="Garamond"/>
          <w:sz w:val="20"/>
          <w:szCs w:val="20"/>
        </w:rPr>
        <w:t>digend leben“ (Pol., S. 7). Und weiter schreibt er in seiner „Metaphysik“:</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„Bei dem Fortschritt in der Erfindung von Kün</w:t>
      </w:r>
      <w:r w:rsidRPr="00AC302A">
        <w:rPr>
          <w:rFonts w:ascii="Garamond" w:hAnsi="Garamond"/>
          <w:sz w:val="20"/>
          <w:szCs w:val="20"/>
        </w:rPr>
        <w:t>s</w:t>
      </w:r>
      <w:r w:rsidRPr="00AC302A">
        <w:rPr>
          <w:rFonts w:ascii="Garamond" w:hAnsi="Garamond"/>
          <w:sz w:val="20"/>
          <w:szCs w:val="20"/>
        </w:rPr>
        <w:t>ten, teils für die notwendigen Bedürfnisse, teils für die (angenehmere) Lebensführung, halten wir die letzteren immer für weiser als die ersteren, weil ihr Wissen nicht auf den Nutzen gerichtet ist. Als daher schon alles Derartige geordnet war, da wurden die Wissenschaften gefunden, die sich weder auf die notwendigen Bedürfnisse, noch auf das Angenehme des Lebens beziehen, und zwar zuerst in den Gegenden wo man Muße hatte. Deshalb bildeten sich in Ägypten zuerst die m</w:t>
      </w:r>
      <w:r w:rsidRPr="00AC302A">
        <w:rPr>
          <w:rFonts w:ascii="Garamond" w:hAnsi="Garamond"/>
          <w:sz w:val="20"/>
          <w:szCs w:val="20"/>
        </w:rPr>
        <w:t>a</w:t>
      </w:r>
      <w:r w:rsidRPr="00AC302A">
        <w:rPr>
          <w:rFonts w:ascii="Garamond" w:hAnsi="Garamond"/>
          <w:sz w:val="20"/>
          <w:szCs w:val="20"/>
        </w:rPr>
        <w:t>thematischen Künste (Wissenschaften) aus, weil dort dem Stande der Priester Muße gelassen war.“ (Aristoteles: Metaphysik I, S. 9, 981 b)</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Muße für wenige aber setzt in der Antike Zwangsarbeit vieler voraus. Auch die höchste Glückseligkeit des Menschen, die theoretische Lebensweise (NE, S. 248), ist nur möglich, wenn andere für einen die Befriedigung der notwend</w:t>
      </w:r>
      <w:r w:rsidRPr="00AC302A">
        <w:rPr>
          <w:rFonts w:ascii="Garamond" w:hAnsi="Garamond"/>
          <w:sz w:val="20"/>
          <w:szCs w:val="20"/>
        </w:rPr>
        <w:t>i</w:t>
      </w:r>
      <w:r w:rsidRPr="00AC302A">
        <w:rPr>
          <w:rFonts w:ascii="Garamond" w:hAnsi="Garamond"/>
          <w:sz w:val="20"/>
          <w:szCs w:val="20"/>
        </w:rPr>
        <w:t>gen Bedürfnisse und die angenehme Lebensfü</w:t>
      </w:r>
      <w:r w:rsidRPr="00AC302A">
        <w:rPr>
          <w:rFonts w:ascii="Garamond" w:hAnsi="Garamond"/>
          <w:sz w:val="20"/>
          <w:szCs w:val="20"/>
        </w:rPr>
        <w:t>h</w:t>
      </w:r>
      <w:r w:rsidRPr="00AC302A">
        <w:rPr>
          <w:rFonts w:ascii="Garamond" w:hAnsi="Garamond"/>
          <w:sz w:val="20"/>
          <w:szCs w:val="20"/>
        </w:rPr>
        <w:t>rung durch ihre Arbeit, das heißt durch Zwang</w:t>
      </w:r>
      <w:r w:rsidRPr="00AC302A">
        <w:rPr>
          <w:rFonts w:ascii="Garamond" w:hAnsi="Garamond"/>
          <w:sz w:val="20"/>
          <w:szCs w:val="20"/>
        </w:rPr>
        <w:t>s</w:t>
      </w:r>
      <w:r w:rsidRPr="00AC302A">
        <w:rPr>
          <w:rFonts w:ascii="Garamond" w:hAnsi="Garamond"/>
          <w:sz w:val="20"/>
          <w:szCs w:val="20"/>
        </w:rPr>
        <w:t>arbeit, ermöglichen. Die übliche Zwangsarbeit in der Antike aber war die Sklaverei. Entsprechend rechtfertigt Aristoteles die Sklaverei pragmatisch als notwendig. Auch die politische Tätigkeit, so verdienstvoll sie ist, stellt noch nicht das höchste Ziel, die Glückseligkeit, dar. „Wir opfern unsere Muße, um Muße zu haben, und wir führen Krieg, um in Frieden zu leben.“ (NE, S. 249)</w:t>
      </w:r>
    </w:p>
    <w:p w:rsidR="00963640" w:rsidRDefault="00695F2B" w:rsidP="00382CD1">
      <w:pPr>
        <w:spacing w:line="240" w:lineRule="auto"/>
        <w:jc w:val="both"/>
        <w:rPr>
          <w:rFonts w:ascii="Garamond" w:hAnsi="Garamond"/>
          <w:sz w:val="20"/>
          <w:szCs w:val="20"/>
        </w:rPr>
      </w:pPr>
      <w:r w:rsidRPr="00AC302A">
        <w:rPr>
          <w:rFonts w:ascii="Garamond" w:hAnsi="Garamond"/>
          <w:sz w:val="20"/>
          <w:szCs w:val="20"/>
        </w:rPr>
        <w:t>In diesen Zitaten steckt die Einsicht, Kultur und Fortschritt, auch die Philosophie und die Wisse</w:t>
      </w:r>
      <w:r w:rsidRPr="00AC302A">
        <w:rPr>
          <w:rFonts w:ascii="Garamond" w:hAnsi="Garamond"/>
          <w:sz w:val="20"/>
          <w:szCs w:val="20"/>
        </w:rPr>
        <w:t>n</w:t>
      </w:r>
      <w:r w:rsidRPr="00AC302A">
        <w:rPr>
          <w:rFonts w:ascii="Garamond" w:hAnsi="Garamond"/>
          <w:sz w:val="20"/>
          <w:szCs w:val="20"/>
        </w:rPr>
        <w:lastRenderedPageBreak/>
        <w:t>schaften sind nicht ohne Herrschaft über diejen</w:t>
      </w:r>
      <w:r w:rsidRPr="00AC302A">
        <w:rPr>
          <w:rFonts w:ascii="Garamond" w:hAnsi="Garamond"/>
          <w:sz w:val="20"/>
          <w:szCs w:val="20"/>
        </w:rPr>
        <w:t>i</w:t>
      </w:r>
      <w:r w:rsidRPr="00AC302A">
        <w:rPr>
          <w:rFonts w:ascii="Garamond" w:hAnsi="Garamond"/>
          <w:sz w:val="20"/>
          <w:szCs w:val="20"/>
        </w:rPr>
        <w:t>gen möglich</w:t>
      </w:r>
      <w:r w:rsidR="00963640">
        <w:rPr>
          <w:rFonts w:ascii="Garamond" w:hAnsi="Garamond"/>
          <w:sz w:val="20"/>
          <w:szCs w:val="20"/>
        </w:rPr>
        <w:t xml:space="preserve">, die ein Mehrprodukt erzeugen.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Größe des Aristoteles zeigt sich daran, dass er die Aporien seiner Rechtfertigung der Sklaverei wohl gespürt hat, denn er denkt sich einen – damals – utopischen Zustand aus, in dem Sklav</w:t>
      </w:r>
      <w:r w:rsidRPr="00AC302A">
        <w:rPr>
          <w:rFonts w:ascii="Garamond" w:hAnsi="Garamond"/>
          <w:sz w:val="20"/>
          <w:szCs w:val="20"/>
        </w:rPr>
        <w:t>e</w:t>
      </w:r>
      <w:r w:rsidRPr="00AC302A">
        <w:rPr>
          <w:rFonts w:ascii="Garamond" w:hAnsi="Garamond"/>
          <w:sz w:val="20"/>
          <w:szCs w:val="20"/>
        </w:rPr>
        <w:t>rei nicht mehr notwendig ist.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„Denn freilich, wenn jedes Werkzeug auf erhalt</w:t>
      </w:r>
      <w:r w:rsidRPr="00AC302A">
        <w:rPr>
          <w:rFonts w:ascii="Garamond" w:hAnsi="Garamond"/>
          <w:sz w:val="20"/>
          <w:szCs w:val="20"/>
        </w:rPr>
        <w:t>e</w:t>
      </w:r>
      <w:r w:rsidRPr="00AC302A">
        <w:rPr>
          <w:rFonts w:ascii="Garamond" w:hAnsi="Garamond"/>
          <w:sz w:val="20"/>
          <w:szCs w:val="20"/>
        </w:rPr>
        <w:t>ne Weisung, oder gar die Befehle im voraus err</w:t>
      </w:r>
      <w:r w:rsidRPr="00AC302A">
        <w:rPr>
          <w:rFonts w:ascii="Garamond" w:hAnsi="Garamond"/>
          <w:sz w:val="20"/>
          <w:szCs w:val="20"/>
        </w:rPr>
        <w:t>a</w:t>
      </w:r>
      <w:r w:rsidRPr="00AC302A">
        <w:rPr>
          <w:rFonts w:ascii="Garamond" w:hAnsi="Garamond"/>
          <w:sz w:val="20"/>
          <w:szCs w:val="20"/>
        </w:rPr>
        <w:t xml:space="preserve">tend, seine Verrichtung wahrnehmen könnte (…) wenn so auch das Weberschiff von selber </w:t>
      </w:r>
      <w:proofErr w:type="spellStart"/>
      <w:r w:rsidRPr="00AC302A">
        <w:rPr>
          <w:rFonts w:ascii="Garamond" w:hAnsi="Garamond"/>
          <w:sz w:val="20"/>
          <w:szCs w:val="20"/>
        </w:rPr>
        <w:t>webte</w:t>
      </w:r>
      <w:proofErr w:type="spellEnd"/>
      <w:r w:rsidRPr="00AC302A">
        <w:rPr>
          <w:rFonts w:ascii="Garamond" w:hAnsi="Garamond"/>
          <w:sz w:val="20"/>
          <w:szCs w:val="20"/>
        </w:rPr>
        <w:t xml:space="preserve"> und der Zitherschlägel von selber spielte, dann brauchten allerdings die Meister keine Gesellen und die Herren keine Knechte.“ (Pol., S. 7/1253 b)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Karl Winfried Schmidt kommentiert diese und andere Aussagen von Aristoteles über Sklaverei:</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„Indem jedoch Aristoteles auch den Sklaven Dynamis Vernunft und Menschsein zuspricht, deren Energeia aber abhängig macht von der Befreiung von körperlicher Arbeit, antizipiert er negativ die Idee der realen Einheit der Gattung in einer Gesellschaft, die dank der Entfesselung der Produktivkräfte mit dem physischen Mangel auch Herrschaft und die Notwendigkeit von Arbeit abgeschafft hätte.“ (Schmidt: Logik und Polis, S. 21)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Aporien in der Rechtfertigung der Sklaverei bei Aristoteles verweisen auf einen „Knoten in der Sache“, wie er selbst wusste. Sein Begriff der Gerechtigkeit ist mit der Sklaverei nicht vereinbar. Da Aristoteles auch die Eigentumsdifferenzierung nicht kritisiert, rechtfertigt er auch, dass die Polis ständig durch innere Widersprüche gefährdet bleibt, die sich schlimmstenfalls als Stasis, d. h. versteckten oder offenen Bürgerkrieg, äußern konnten. Die Folgen einer antagonistischen G</w:t>
      </w:r>
      <w:r w:rsidRPr="00AC302A">
        <w:rPr>
          <w:rFonts w:ascii="Garamond" w:hAnsi="Garamond"/>
          <w:sz w:val="20"/>
          <w:szCs w:val="20"/>
        </w:rPr>
        <w:t>e</w:t>
      </w:r>
      <w:r w:rsidRPr="00AC302A">
        <w:rPr>
          <w:rFonts w:ascii="Garamond" w:hAnsi="Garamond"/>
          <w:sz w:val="20"/>
          <w:szCs w:val="20"/>
        </w:rPr>
        <w:t>sellschaft für die allgemein gelten sollende Moral wie die Gerechtigkeit hat Aristoteles wohl regi</w:t>
      </w:r>
      <w:r w:rsidRPr="00AC302A">
        <w:rPr>
          <w:rFonts w:ascii="Garamond" w:hAnsi="Garamond"/>
          <w:sz w:val="20"/>
          <w:szCs w:val="20"/>
        </w:rPr>
        <w:t>s</w:t>
      </w:r>
      <w:r w:rsidRPr="00AC302A">
        <w:rPr>
          <w:rFonts w:ascii="Garamond" w:hAnsi="Garamond"/>
          <w:sz w:val="20"/>
          <w:szCs w:val="20"/>
        </w:rPr>
        <w:t>triert. Es ist nicht die Überzeugung, die zur G</w:t>
      </w:r>
      <w:r w:rsidRPr="00AC302A">
        <w:rPr>
          <w:rFonts w:ascii="Garamond" w:hAnsi="Garamond"/>
          <w:sz w:val="20"/>
          <w:szCs w:val="20"/>
        </w:rPr>
        <w:t>e</w:t>
      </w:r>
      <w:r w:rsidRPr="00AC302A">
        <w:rPr>
          <w:rFonts w:ascii="Garamond" w:hAnsi="Garamond"/>
          <w:sz w:val="20"/>
          <w:szCs w:val="20"/>
        </w:rPr>
        <w:t>rechtigkeit unter der Menge führt, sondern der Zwang.</w:t>
      </w:r>
    </w:p>
    <w:p w:rsidR="00695F2B" w:rsidRDefault="00695F2B" w:rsidP="00382CD1">
      <w:pPr>
        <w:spacing w:line="240" w:lineRule="auto"/>
        <w:jc w:val="both"/>
        <w:rPr>
          <w:rFonts w:ascii="Garamond" w:hAnsi="Garamond"/>
          <w:sz w:val="20"/>
          <w:szCs w:val="20"/>
        </w:rPr>
      </w:pPr>
      <w:r w:rsidRPr="00AC302A">
        <w:rPr>
          <w:rFonts w:ascii="Garamond" w:hAnsi="Garamond"/>
          <w:sz w:val="20"/>
          <w:szCs w:val="20"/>
        </w:rPr>
        <w:t xml:space="preserve">„Denn in der Mehrzahl fügen sich die Menschen mehr dem Zwang als dem Wort und mehr der Strafe als dem Gebot der Pflicht. Eben darum sind auch einige der Ansicht, die Gesetzgeber </w:t>
      </w:r>
      <w:proofErr w:type="spellStart"/>
      <w:r w:rsidRPr="00AC302A">
        <w:rPr>
          <w:rFonts w:ascii="Garamond" w:hAnsi="Garamond"/>
          <w:sz w:val="20"/>
          <w:szCs w:val="20"/>
        </w:rPr>
        <w:t>müßten</w:t>
      </w:r>
      <w:proofErr w:type="spellEnd"/>
      <w:r w:rsidRPr="00AC302A">
        <w:rPr>
          <w:rFonts w:ascii="Garamond" w:hAnsi="Garamond"/>
          <w:sz w:val="20"/>
          <w:szCs w:val="20"/>
        </w:rPr>
        <w:t xml:space="preserve"> zwar durch Berufung auf den Wert des Guten zur Tugend ermahnen und antreiben, da dieses Motiv bei denen, die durch Gewöhnung schon zum Guten geneigt wären, seine Wirkung nicht verfehlen werde; allein den Ungehorsamen und den gemeineren Naturen </w:t>
      </w:r>
      <w:proofErr w:type="spellStart"/>
      <w:r w:rsidRPr="00AC302A">
        <w:rPr>
          <w:rFonts w:ascii="Garamond" w:hAnsi="Garamond"/>
          <w:sz w:val="20"/>
          <w:szCs w:val="20"/>
        </w:rPr>
        <w:t>müßten</w:t>
      </w:r>
      <w:proofErr w:type="spellEnd"/>
      <w:r w:rsidRPr="00AC302A">
        <w:rPr>
          <w:rFonts w:ascii="Garamond" w:hAnsi="Garamond"/>
          <w:sz w:val="20"/>
          <w:szCs w:val="20"/>
        </w:rPr>
        <w:t xml:space="preserve"> sie Zücht</w:t>
      </w:r>
      <w:r w:rsidRPr="00AC302A">
        <w:rPr>
          <w:rFonts w:ascii="Garamond" w:hAnsi="Garamond"/>
          <w:sz w:val="20"/>
          <w:szCs w:val="20"/>
        </w:rPr>
        <w:t>i</w:t>
      </w:r>
      <w:r w:rsidRPr="00AC302A">
        <w:rPr>
          <w:rFonts w:ascii="Garamond" w:hAnsi="Garamond"/>
          <w:sz w:val="20"/>
          <w:szCs w:val="20"/>
        </w:rPr>
        <w:t>gungen und andere Strafen auferlegen und die Unheilbaren gänzlich beseitigen.“ (NE, S. 257)</w:t>
      </w:r>
      <w:r w:rsidRPr="00AC302A">
        <w:rPr>
          <w:rFonts w:ascii="Garamond" w:hAnsi="Garamond"/>
          <w:sz w:val="20"/>
          <w:szCs w:val="20"/>
        </w:rPr>
        <w:br/>
      </w:r>
    </w:p>
    <w:p w:rsidR="003634AF" w:rsidRPr="00AC302A" w:rsidRDefault="003634AF" w:rsidP="00382CD1">
      <w:pPr>
        <w:spacing w:line="240" w:lineRule="auto"/>
        <w:jc w:val="both"/>
        <w:rPr>
          <w:rFonts w:ascii="Garamond" w:hAnsi="Garamond"/>
          <w:sz w:val="20"/>
          <w:szCs w:val="20"/>
        </w:rPr>
      </w:pP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lastRenderedPageBreak/>
        <w:t>Heutige Bewertung der antiken Sklaverei</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Man kann nicht die heute z. B. in den Mensche</w:t>
      </w:r>
      <w:r w:rsidRPr="00AC302A">
        <w:rPr>
          <w:rFonts w:ascii="Garamond" w:hAnsi="Garamond"/>
          <w:sz w:val="20"/>
          <w:szCs w:val="20"/>
        </w:rPr>
        <w:t>n</w:t>
      </w:r>
      <w:r w:rsidRPr="00AC302A">
        <w:rPr>
          <w:rFonts w:ascii="Garamond" w:hAnsi="Garamond"/>
          <w:sz w:val="20"/>
          <w:szCs w:val="20"/>
        </w:rPr>
        <w:t>rechten anerkannten Humanitätskriterien als Maßstab an die Antike anlegen. Das wäre abstra</w:t>
      </w:r>
      <w:r w:rsidRPr="00AC302A">
        <w:rPr>
          <w:rFonts w:ascii="Garamond" w:hAnsi="Garamond"/>
          <w:sz w:val="20"/>
          <w:szCs w:val="20"/>
        </w:rPr>
        <w:t>k</w:t>
      </w:r>
      <w:r w:rsidRPr="00AC302A">
        <w:rPr>
          <w:rFonts w:ascii="Garamond" w:hAnsi="Garamond"/>
          <w:sz w:val="20"/>
          <w:szCs w:val="20"/>
        </w:rPr>
        <w:t>tes Denken im schlechten Sinn. Erst die Stoa und dann das Christentum werten den Sklaven auf, was aber die frühen Kirchenväter nicht daran hinderte, selbst Sklaven für sich arbeiten zu la</w:t>
      </w:r>
      <w:r w:rsidRPr="00AC302A">
        <w:rPr>
          <w:rFonts w:ascii="Garamond" w:hAnsi="Garamond"/>
          <w:sz w:val="20"/>
          <w:szCs w:val="20"/>
        </w:rPr>
        <w:t>s</w:t>
      </w:r>
      <w:r w:rsidRPr="00AC302A">
        <w:rPr>
          <w:rFonts w:ascii="Garamond" w:hAnsi="Garamond"/>
          <w:sz w:val="20"/>
          <w:szCs w:val="20"/>
        </w:rPr>
        <w:t>sen.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Friedrich Engels hat den Gedanken, dass eine über primitive Stufen hinausgehende Kultur nicht ohne ein Mehrprodukt möglich sei, geschichtsph</w:t>
      </w:r>
      <w:r w:rsidRPr="00AC302A">
        <w:rPr>
          <w:rFonts w:ascii="Garamond" w:hAnsi="Garamond"/>
          <w:sz w:val="20"/>
          <w:szCs w:val="20"/>
        </w:rPr>
        <w:t>i</w:t>
      </w:r>
      <w:r w:rsidRPr="00AC302A">
        <w:rPr>
          <w:rFonts w:ascii="Garamond" w:hAnsi="Garamond"/>
          <w:sz w:val="20"/>
          <w:szCs w:val="20"/>
        </w:rPr>
        <w:t>losophisch ausgeweitet und die antike Sklaverei als notwendige Bedingung der Moderne gerech</w:t>
      </w:r>
      <w:r w:rsidRPr="00AC302A">
        <w:rPr>
          <w:rFonts w:ascii="Garamond" w:hAnsi="Garamond"/>
          <w:sz w:val="20"/>
          <w:szCs w:val="20"/>
        </w:rPr>
        <w:t>t</w:t>
      </w:r>
      <w:r w:rsidRPr="00AC302A">
        <w:rPr>
          <w:rFonts w:ascii="Garamond" w:hAnsi="Garamond"/>
          <w:sz w:val="20"/>
          <w:szCs w:val="20"/>
        </w:rPr>
        <w:t>fertigt.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„Erst die Sklaverei machte die Teilung der Arbeit zwischen Ackerbau und Industrie auf größerem Maßstab möglich, und damit die Blüte der alten Welt, das Griechentum. Ohne Sklaverei kein griechischer Staat, keine griechische Kunst und Wissenschaft; ohne Sklaverei kein Römerreich. Ohne die Grundlage des Griechentums und des Römerreichs aber auch kein modernes Europa. Wir sollten nie vergessen, </w:t>
      </w:r>
      <w:proofErr w:type="spellStart"/>
      <w:r w:rsidRPr="00AC302A">
        <w:rPr>
          <w:rFonts w:ascii="Garamond" w:hAnsi="Garamond"/>
          <w:sz w:val="20"/>
          <w:szCs w:val="20"/>
        </w:rPr>
        <w:t>daß</w:t>
      </w:r>
      <w:proofErr w:type="spellEnd"/>
      <w:r w:rsidRPr="00AC302A">
        <w:rPr>
          <w:rFonts w:ascii="Garamond" w:hAnsi="Garamond"/>
          <w:sz w:val="20"/>
          <w:szCs w:val="20"/>
        </w:rPr>
        <w:t xml:space="preserve"> unsere ganze ök</w:t>
      </w:r>
      <w:r w:rsidRPr="00AC302A">
        <w:rPr>
          <w:rFonts w:ascii="Garamond" w:hAnsi="Garamond"/>
          <w:sz w:val="20"/>
          <w:szCs w:val="20"/>
        </w:rPr>
        <w:t>o</w:t>
      </w:r>
      <w:r w:rsidRPr="00AC302A">
        <w:rPr>
          <w:rFonts w:ascii="Garamond" w:hAnsi="Garamond"/>
          <w:sz w:val="20"/>
          <w:szCs w:val="20"/>
        </w:rPr>
        <w:t>nomische, politische und intellektuelle Entwic</w:t>
      </w:r>
      <w:r w:rsidRPr="00AC302A">
        <w:rPr>
          <w:rFonts w:ascii="Garamond" w:hAnsi="Garamond"/>
          <w:sz w:val="20"/>
          <w:szCs w:val="20"/>
        </w:rPr>
        <w:t>k</w:t>
      </w:r>
      <w:r w:rsidRPr="00AC302A">
        <w:rPr>
          <w:rFonts w:ascii="Garamond" w:hAnsi="Garamond"/>
          <w:sz w:val="20"/>
          <w:szCs w:val="20"/>
        </w:rPr>
        <w:t>lung einen Zustand zur Voraussetzung hat, in dem die Sklaverei ebenso notwendig wie allg</w:t>
      </w:r>
      <w:r w:rsidRPr="00AC302A">
        <w:rPr>
          <w:rFonts w:ascii="Garamond" w:hAnsi="Garamond"/>
          <w:sz w:val="20"/>
          <w:szCs w:val="20"/>
        </w:rPr>
        <w:t>e</w:t>
      </w:r>
      <w:r w:rsidRPr="00AC302A">
        <w:rPr>
          <w:rFonts w:ascii="Garamond" w:hAnsi="Garamond"/>
          <w:sz w:val="20"/>
          <w:szCs w:val="20"/>
        </w:rPr>
        <w:t xml:space="preserve">mein anerkannt war. In diesem Sinne sind wir berechtigt zu sagen: Ohne antike Sklaverei kein moderner Sozialismus.“ (Engels: </w:t>
      </w:r>
      <w:proofErr w:type="spellStart"/>
      <w:r w:rsidRPr="00AC302A">
        <w:rPr>
          <w:rFonts w:ascii="Garamond" w:hAnsi="Garamond"/>
          <w:sz w:val="20"/>
          <w:szCs w:val="20"/>
        </w:rPr>
        <w:t>Anti-Dühring</w:t>
      </w:r>
      <w:proofErr w:type="spellEnd"/>
      <w:r w:rsidRPr="00AC302A">
        <w:rPr>
          <w:rFonts w:ascii="Garamond" w:hAnsi="Garamond"/>
          <w:sz w:val="20"/>
          <w:szCs w:val="20"/>
        </w:rPr>
        <w:t>, MEW 20, S. 168)</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Registrierung einer faktischen Entwicklung in der Geschichte der Menschheit muss aber noch nicht in deren Rechtfertigung umschlagen. G</w:t>
      </w:r>
      <w:r w:rsidRPr="00AC302A">
        <w:rPr>
          <w:rFonts w:ascii="Garamond" w:hAnsi="Garamond"/>
          <w:sz w:val="20"/>
          <w:szCs w:val="20"/>
        </w:rPr>
        <w:t>e</w:t>
      </w:r>
      <w:r w:rsidRPr="00AC302A">
        <w:rPr>
          <w:rFonts w:ascii="Garamond" w:hAnsi="Garamond"/>
          <w:sz w:val="20"/>
          <w:szCs w:val="20"/>
        </w:rPr>
        <w:t>nauso wie es absurd ist, sich einen humaneren Verlauf der Geschichte zusammenzureimen, genauso wenig kann jemand sagen, nur so, wie es geschehen ist, musste die Geschichte sich entw</w:t>
      </w:r>
      <w:r w:rsidRPr="00AC302A">
        <w:rPr>
          <w:rFonts w:ascii="Garamond" w:hAnsi="Garamond"/>
          <w:sz w:val="20"/>
          <w:szCs w:val="20"/>
        </w:rPr>
        <w:t>i</w:t>
      </w:r>
      <w:r w:rsidRPr="00AC302A">
        <w:rPr>
          <w:rFonts w:ascii="Garamond" w:hAnsi="Garamond"/>
          <w:sz w:val="20"/>
          <w:szCs w:val="20"/>
        </w:rPr>
        <w:t>ckeln. Es steht uns an, mit einem rechtfertigenden Urteil zurückhaltend zu sein und auch die Folgen des faktischen Geschichtsverlaufs zu bedenken, die uns bis heute bestimmen. Das hat Walter Benjamin getan: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Was der historische Materialist „an Kulturgütern überblickt, das ist ihm samt und sonders von einer Abkunft, die er nicht ohne Grauen bede</w:t>
      </w:r>
      <w:r w:rsidRPr="00AC302A">
        <w:rPr>
          <w:rFonts w:ascii="Garamond" w:hAnsi="Garamond"/>
          <w:sz w:val="20"/>
          <w:szCs w:val="20"/>
        </w:rPr>
        <w:t>n</w:t>
      </w:r>
      <w:r w:rsidRPr="00AC302A">
        <w:rPr>
          <w:rFonts w:ascii="Garamond" w:hAnsi="Garamond"/>
          <w:sz w:val="20"/>
          <w:szCs w:val="20"/>
        </w:rPr>
        <w:t>ken kann. Es dankt sein Dasein nicht nur der Mühe der großen Genien, die es  geschaffen h</w:t>
      </w:r>
      <w:r w:rsidRPr="00AC302A">
        <w:rPr>
          <w:rFonts w:ascii="Garamond" w:hAnsi="Garamond"/>
          <w:sz w:val="20"/>
          <w:szCs w:val="20"/>
        </w:rPr>
        <w:t>a</w:t>
      </w:r>
      <w:r w:rsidRPr="00AC302A">
        <w:rPr>
          <w:rFonts w:ascii="Garamond" w:hAnsi="Garamond"/>
          <w:sz w:val="20"/>
          <w:szCs w:val="20"/>
        </w:rPr>
        <w:t xml:space="preserve">ben, sondern auch der namenlosen Fron ihrer Zeitgenossen. Es ist niemals ein Dokument der Kultur, ohne zugleich ein solches der Barbarei zu sein. Und wie es selbst nicht frei von Barbarei, so ist es auch der </w:t>
      </w:r>
      <w:proofErr w:type="spellStart"/>
      <w:r w:rsidRPr="00AC302A">
        <w:rPr>
          <w:rFonts w:ascii="Garamond" w:hAnsi="Garamond"/>
          <w:sz w:val="20"/>
          <w:szCs w:val="20"/>
        </w:rPr>
        <w:t>Prozeß</w:t>
      </w:r>
      <w:proofErr w:type="spellEnd"/>
      <w:r w:rsidRPr="00AC302A">
        <w:rPr>
          <w:rFonts w:ascii="Garamond" w:hAnsi="Garamond"/>
          <w:sz w:val="20"/>
          <w:szCs w:val="20"/>
        </w:rPr>
        <w:t xml:space="preserve"> der Überlieferung nicht, in der es von dem einen an den andern gefallen ist. Der historische Materialist rückt daher nach Ma</w:t>
      </w:r>
      <w:r w:rsidRPr="00AC302A">
        <w:rPr>
          <w:rFonts w:ascii="Garamond" w:hAnsi="Garamond"/>
          <w:sz w:val="20"/>
          <w:szCs w:val="20"/>
        </w:rPr>
        <w:t>ß</w:t>
      </w:r>
      <w:r w:rsidRPr="00AC302A">
        <w:rPr>
          <w:rFonts w:ascii="Garamond" w:hAnsi="Garamond"/>
          <w:sz w:val="20"/>
          <w:szCs w:val="20"/>
        </w:rPr>
        <w:t>gabe des Möglichen von ihr ab. Er betrachtet es als seine Aufgabe, die Geschichte gegen den Strich zu bürsten.“ (Benjamin: Begriff der G</w:t>
      </w:r>
      <w:r w:rsidRPr="00AC302A">
        <w:rPr>
          <w:rFonts w:ascii="Garamond" w:hAnsi="Garamond"/>
          <w:sz w:val="20"/>
          <w:szCs w:val="20"/>
        </w:rPr>
        <w:t>e</w:t>
      </w:r>
      <w:r w:rsidRPr="00AC302A">
        <w:rPr>
          <w:rFonts w:ascii="Garamond" w:hAnsi="Garamond"/>
          <w:sz w:val="20"/>
          <w:szCs w:val="20"/>
        </w:rPr>
        <w:t>schichte, S. 696 f./ in:  GS I, 2)</w:t>
      </w:r>
    </w:p>
    <w:p w:rsidR="005D1F5D" w:rsidRPr="00AC302A" w:rsidRDefault="00695F2B" w:rsidP="00382CD1">
      <w:pPr>
        <w:spacing w:line="240" w:lineRule="auto"/>
        <w:jc w:val="both"/>
        <w:rPr>
          <w:rFonts w:ascii="Garamond" w:hAnsi="Garamond"/>
          <w:sz w:val="20"/>
          <w:szCs w:val="20"/>
        </w:rPr>
      </w:pPr>
      <w:r w:rsidRPr="00AC302A">
        <w:rPr>
          <w:rFonts w:ascii="Garamond" w:hAnsi="Garamond"/>
          <w:sz w:val="20"/>
          <w:szCs w:val="20"/>
        </w:rPr>
        <w:lastRenderedPageBreak/>
        <w:t>Es gibt keine Rechtfertigung der Sklaverei, wird sie versucht, dann verstößt ein solches Denken gegen die Prinzipien der eigenen Vernunft. Das gleiche gilt heute in Bezug auf die Lohnarbeit im Zeitalter der Automation, die sie erst recht obs</w:t>
      </w:r>
      <w:r w:rsidRPr="00AC302A">
        <w:rPr>
          <w:rFonts w:ascii="Garamond" w:hAnsi="Garamond"/>
          <w:sz w:val="20"/>
          <w:szCs w:val="20"/>
        </w:rPr>
        <w:t>o</w:t>
      </w:r>
      <w:r w:rsidRPr="00AC302A">
        <w:rPr>
          <w:rFonts w:ascii="Garamond" w:hAnsi="Garamond"/>
          <w:sz w:val="20"/>
          <w:szCs w:val="20"/>
        </w:rPr>
        <w:t>let macht.</w:t>
      </w:r>
    </w:p>
    <w:p w:rsidR="00695F2B" w:rsidRPr="00C750BA" w:rsidRDefault="005D1F5D" w:rsidP="00382CD1">
      <w:pPr>
        <w:spacing w:line="240" w:lineRule="auto"/>
        <w:jc w:val="both"/>
        <w:rPr>
          <w:rFonts w:ascii="Garamond" w:hAnsi="Garamond"/>
          <w:b/>
          <w:sz w:val="28"/>
          <w:szCs w:val="28"/>
        </w:rPr>
      </w:pPr>
      <w:r w:rsidRPr="00AC302A">
        <w:rPr>
          <w:rFonts w:ascii="Garamond" w:hAnsi="Garamond"/>
          <w:b/>
          <w:sz w:val="20"/>
          <w:szCs w:val="20"/>
        </w:rPr>
        <w:br/>
      </w:r>
      <w:r w:rsidR="00695F2B" w:rsidRPr="00C750BA">
        <w:rPr>
          <w:rFonts w:ascii="Garamond" w:hAnsi="Garamond"/>
          <w:b/>
          <w:sz w:val="28"/>
          <w:szCs w:val="28"/>
        </w:rPr>
        <w:t>Antike und Moderne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Warum die Antike untergegangen ist, stellt ein beliebtes Thema der Historiografie dar, aber ein Versuch, diese Frage zu beantworten, würde die Grenzen meines Themas sprengen. Ich stelle deshalb wesentliche Unterschiede zwischen Ant</w:t>
      </w:r>
      <w:r w:rsidRPr="00AC302A">
        <w:rPr>
          <w:rFonts w:ascii="Garamond" w:hAnsi="Garamond"/>
          <w:sz w:val="20"/>
          <w:szCs w:val="20"/>
        </w:rPr>
        <w:t>i</w:t>
      </w:r>
      <w:r w:rsidRPr="00AC302A">
        <w:rPr>
          <w:rFonts w:ascii="Garamond" w:hAnsi="Garamond"/>
          <w:sz w:val="20"/>
          <w:szCs w:val="20"/>
        </w:rPr>
        <w:t xml:space="preserve">ke und Moderne sozusagen idealtypisch dar.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Antike bestand aus autarken Bürgern, hatte zumindest das Ideal der Autarkie – die Moderne geht von einer arbeitsteiligen Produktion aus, die durch den Markt vermittelt und zusammengeha</w:t>
      </w:r>
      <w:r w:rsidRPr="00AC302A">
        <w:rPr>
          <w:rFonts w:ascii="Garamond" w:hAnsi="Garamond"/>
          <w:sz w:val="20"/>
          <w:szCs w:val="20"/>
        </w:rPr>
        <w:t>l</w:t>
      </w:r>
      <w:r w:rsidRPr="00AC302A">
        <w:rPr>
          <w:rFonts w:ascii="Garamond" w:hAnsi="Garamond"/>
          <w:sz w:val="20"/>
          <w:szCs w:val="20"/>
        </w:rPr>
        <w:t xml:space="preserve">ten wird.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Über den Markt sind alle Menschen im entwicke</w:t>
      </w:r>
      <w:r w:rsidRPr="00AC302A">
        <w:rPr>
          <w:rFonts w:ascii="Garamond" w:hAnsi="Garamond"/>
          <w:sz w:val="20"/>
          <w:szCs w:val="20"/>
        </w:rPr>
        <w:t>l</w:t>
      </w:r>
      <w:r w:rsidRPr="00AC302A">
        <w:rPr>
          <w:rFonts w:ascii="Garamond" w:hAnsi="Garamond"/>
          <w:sz w:val="20"/>
          <w:szCs w:val="20"/>
        </w:rPr>
        <w:t>ten Kapitalismus existenziell miteinander verbu</w:t>
      </w:r>
      <w:r w:rsidRPr="00AC302A">
        <w:rPr>
          <w:rFonts w:ascii="Garamond" w:hAnsi="Garamond"/>
          <w:sz w:val="20"/>
          <w:szCs w:val="20"/>
        </w:rPr>
        <w:t>n</w:t>
      </w:r>
      <w:r w:rsidRPr="00AC302A">
        <w:rPr>
          <w:rFonts w:ascii="Garamond" w:hAnsi="Garamond"/>
          <w:sz w:val="20"/>
          <w:szCs w:val="20"/>
        </w:rPr>
        <w:t>den. Durch Kauf von Lebensmitteln, Verkauf der Arbeitskraft und durch den Austausch, die Ko</w:t>
      </w:r>
      <w:r w:rsidRPr="00AC302A">
        <w:rPr>
          <w:rFonts w:ascii="Garamond" w:hAnsi="Garamond"/>
          <w:sz w:val="20"/>
          <w:szCs w:val="20"/>
        </w:rPr>
        <w:t>n</w:t>
      </w:r>
      <w:r w:rsidRPr="00AC302A">
        <w:rPr>
          <w:rFonts w:ascii="Garamond" w:hAnsi="Garamond"/>
          <w:sz w:val="20"/>
          <w:szCs w:val="20"/>
        </w:rPr>
        <w:t>kurrenz und Kooperation der Betriebe.</w:t>
      </w:r>
      <w:r w:rsidR="00C750BA">
        <w:rPr>
          <w:rFonts w:ascii="Garamond" w:hAnsi="Garamond"/>
          <w:sz w:val="20"/>
          <w:szCs w:val="20"/>
        </w:rPr>
        <w:t xml:space="preserve"> </w:t>
      </w:r>
      <w:r w:rsidRPr="00AC302A">
        <w:rPr>
          <w:rFonts w:ascii="Garamond" w:hAnsi="Garamond"/>
          <w:sz w:val="20"/>
          <w:szCs w:val="20"/>
        </w:rPr>
        <w:t>Entspr</w:t>
      </w:r>
      <w:r w:rsidRPr="00AC302A">
        <w:rPr>
          <w:rFonts w:ascii="Garamond" w:hAnsi="Garamond"/>
          <w:sz w:val="20"/>
          <w:szCs w:val="20"/>
        </w:rPr>
        <w:t>e</w:t>
      </w:r>
      <w:r w:rsidRPr="00AC302A">
        <w:rPr>
          <w:rFonts w:ascii="Garamond" w:hAnsi="Garamond"/>
          <w:sz w:val="20"/>
          <w:szCs w:val="20"/>
        </w:rPr>
        <w:t xml:space="preserve">chend ist es nicht mehr vorwiegend die Moral, die eine Gesellschaft zusammenhält, sondern der Markt. Moral ist nur noch notwendig, insofern sich die Teilnehmer des Marktes auch innerlich an seine Regeln halten sollen.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In der Antike musste der Zusammenhang der Polisbürger durch Moral gesichert werden. Was die Polis über diesen Zusammenhang hinaus an metaphysischer Einheit sich herstellte, war mehr der Zwecksetzung durch Philosophen geschuldet als real. Dagegen stellt das Kapital einen realen metaphysischen Zusammenhang her. Kapital ist ein gesellschaftliches Verhältnis, es existiert nur im Zusammenhang mit seinesgleichen. Der sich herstellende Wert als Durchschnittsarbeitszeit setzt einen allgemeinen Zusammenhang voraus, der auch den Einzelkapitalen vorausgesetzt ist. Kapital existiert nur als verselbstständigtes, unb</w:t>
      </w:r>
      <w:r w:rsidRPr="00AC302A">
        <w:rPr>
          <w:rFonts w:ascii="Garamond" w:hAnsi="Garamond"/>
          <w:sz w:val="20"/>
          <w:szCs w:val="20"/>
        </w:rPr>
        <w:t>e</w:t>
      </w:r>
      <w:r w:rsidRPr="00AC302A">
        <w:rPr>
          <w:rFonts w:ascii="Garamond" w:hAnsi="Garamond"/>
          <w:sz w:val="20"/>
          <w:szCs w:val="20"/>
        </w:rPr>
        <w:t>herrschbares, also entfremdetes System, das zwar die Einzelkapitale durch ihre ökonomischen A</w:t>
      </w:r>
      <w:r w:rsidRPr="00AC302A">
        <w:rPr>
          <w:rFonts w:ascii="Garamond" w:hAnsi="Garamond"/>
          <w:sz w:val="20"/>
          <w:szCs w:val="20"/>
        </w:rPr>
        <w:t>k</w:t>
      </w:r>
      <w:r w:rsidRPr="00AC302A">
        <w:rPr>
          <w:rFonts w:ascii="Garamond" w:hAnsi="Garamond"/>
          <w:sz w:val="20"/>
          <w:szCs w:val="20"/>
        </w:rPr>
        <w:t>tionen herstellen, das sie aber nicht bewusst a</w:t>
      </w:r>
      <w:r w:rsidRPr="00AC302A">
        <w:rPr>
          <w:rFonts w:ascii="Garamond" w:hAnsi="Garamond"/>
          <w:sz w:val="20"/>
          <w:szCs w:val="20"/>
        </w:rPr>
        <w:t>n</w:t>
      </w:r>
      <w:r w:rsidRPr="00AC302A">
        <w:rPr>
          <w:rFonts w:ascii="Garamond" w:hAnsi="Garamond"/>
          <w:sz w:val="20"/>
          <w:szCs w:val="20"/>
        </w:rPr>
        <w:t xml:space="preserve">streben. Kapital ist eine Verdinglichung seiner Beziehungen und der Menschen in ihr. Es ist „aber das Kapital im allgemeinen </w:t>
      </w:r>
      <w:r w:rsidRPr="00AC302A">
        <w:rPr>
          <w:rFonts w:ascii="Garamond" w:hAnsi="Garamond"/>
          <w:i/>
          <w:sz w:val="20"/>
          <w:szCs w:val="20"/>
        </w:rPr>
        <w:t>im Unterschied</w:t>
      </w:r>
      <w:r w:rsidRPr="00AC302A">
        <w:rPr>
          <w:rFonts w:ascii="Garamond" w:hAnsi="Garamond"/>
          <w:sz w:val="20"/>
          <w:szCs w:val="20"/>
        </w:rPr>
        <w:t xml:space="preserve"> von den besondren reellen Kapitalien selbst eine </w:t>
      </w:r>
      <w:r w:rsidRPr="00AC302A">
        <w:rPr>
          <w:rFonts w:ascii="Garamond" w:hAnsi="Garamond"/>
          <w:i/>
          <w:sz w:val="20"/>
          <w:szCs w:val="20"/>
        </w:rPr>
        <w:t>reelle</w:t>
      </w:r>
      <w:r w:rsidRPr="00AC302A">
        <w:rPr>
          <w:rFonts w:ascii="Garamond" w:hAnsi="Garamond"/>
          <w:sz w:val="20"/>
          <w:szCs w:val="20"/>
        </w:rPr>
        <w:t xml:space="preserve"> Existenz.“ (MEW 42, S. 362 (Grundrisse)).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antike Gesellschaft hatte nur die Alternative, wie bereits </w:t>
      </w:r>
      <w:proofErr w:type="spellStart"/>
      <w:r w:rsidRPr="00AC302A">
        <w:rPr>
          <w:rFonts w:ascii="Garamond" w:hAnsi="Garamond"/>
          <w:sz w:val="20"/>
          <w:szCs w:val="20"/>
        </w:rPr>
        <w:t>Kritias</w:t>
      </w:r>
      <w:proofErr w:type="spellEnd"/>
      <w:r w:rsidRPr="00AC302A">
        <w:rPr>
          <w:rFonts w:ascii="Garamond" w:hAnsi="Garamond"/>
          <w:sz w:val="20"/>
          <w:szCs w:val="20"/>
        </w:rPr>
        <w:t xml:space="preserve"> und Platon erkannt hatten, entweder einen moralischen Zusammenhalt von ansonsten autarken Bürgern herzustellen, um innerem Zwist und äußerer Bedrohung zu wide</w:t>
      </w:r>
      <w:r w:rsidRPr="00AC302A">
        <w:rPr>
          <w:rFonts w:ascii="Garamond" w:hAnsi="Garamond"/>
          <w:sz w:val="20"/>
          <w:szCs w:val="20"/>
        </w:rPr>
        <w:t>r</w:t>
      </w:r>
      <w:r w:rsidRPr="00AC302A">
        <w:rPr>
          <w:rFonts w:ascii="Garamond" w:hAnsi="Garamond"/>
          <w:sz w:val="20"/>
          <w:szCs w:val="20"/>
        </w:rPr>
        <w:t>stehen – oder unterzugehen, von anderen Poleis versklavt oder gar vernichtet zu werden. Entw</w:t>
      </w:r>
      <w:r w:rsidRPr="00AC302A">
        <w:rPr>
          <w:rFonts w:ascii="Garamond" w:hAnsi="Garamond"/>
          <w:sz w:val="20"/>
          <w:szCs w:val="20"/>
        </w:rPr>
        <w:t>e</w:t>
      </w:r>
      <w:r w:rsidRPr="00AC302A">
        <w:rPr>
          <w:rFonts w:ascii="Garamond" w:hAnsi="Garamond"/>
          <w:sz w:val="20"/>
          <w:szCs w:val="20"/>
        </w:rPr>
        <w:lastRenderedPageBreak/>
        <w:t xml:space="preserve">der Moral oder Rückfall in den </w:t>
      </w:r>
      <w:proofErr w:type="spellStart"/>
      <w:r w:rsidRPr="00AC302A">
        <w:rPr>
          <w:rFonts w:ascii="Garamond" w:hAnsi="Garamond"/>
          <w:sz w:val="20"/>
          <w:szCs w:val="20"/>
        </w:rPr>
        <w:t>vorantiken</w:t>
      </w:r>
      <w:proofErr w:type="spellEnd"/>
      <w:r w:rsidRPr="00AC302A">
        <w:rPr>
          <w:rFonts w:ascii="Garamond" w:hAnsi="Garamond"/>
          <w:sz w:val="20"/>
          <w:szCs w:val="20"/>
        </w:rPr>
        <w:t xml:space="preserve"> Natu</w:t>
      </w:r>
      <w:r w:rsidRPr="00AC302A">
        <w:rPr>
          <w:rFonts w:ascii="Garamond" w:hAnsi="Garamond"/>
          <w:sz w:val="20"/>
          <w:szCs w:val="20"/>
        </w:rPr>
        <w:t>r</w:t>
      </w:r>
      <w:r w:rsidRPr="00AC302A">
        <w:rPr>
          <w:rFonts w:ascii="Garamond" w:hAnsi="Garamond"/>
          <w:sz w:val="20"/>
          <w:szCs w:val="20"/>
        </w:rPr>
        <w:t>zustand kleiner Hirtengruppen bzw. als Sklaven zu dienen. Moral ist also eine notwendige ideelle Existenzbedingung der Polis, d. h. ohne Moral könnte sie nicht existieren, weil sie zu allererst den Zusammenhalt der mehr oder weniger autarken Bürger verbürgt. Wenn man etwas über Moral erfahren will, dann ist die Antike, vor allem die attische Demokratie und ihre philosophische Reflexion, die erste Adresse.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In der attischen Polis gab es keine Trennung von Gesellschaft und Polis, Bürger und Staat, ja man kann gar nicht vom Staat in der modernen Bede</w:t>
      </w:r>
      <w:r w:rsidRPr="00AC302A">
        <w:rPr>
          <w:rFonts w:ascii="Garamond" w:hAnsi="Garamond"/>
          <w:sz w:val="20"/>
          <w:szCs w:val="20"/>
        </w:rPr>
        <w:t>u</w:t>
      </w:r>
      <w:r w:rsidRPr="00AC302A">
        <w:rPr>
          <w:rFonts w:ascii="Garamond" w:hAnsi="Garamond"/>
          <w:sz w:val="20"/>
          <w:szCs w:val="20"/>
        </w:rPr>
        <w:t>tung des Wortes sprechen. So waren in Athen zeitweise bis zu 30 % der Bürger an den Ämtern und Funktionen der Polis beteiligt, z. B. als Ric</w:t>
      </w:r>
      <w:r w:rsidRPr="00AC302A">
        <w:rPr>
          <w:rFonts w:ascii="Garamond" w:hAnsi="Garamond"/>
          <w:sz w:val="20"/>
          <w:szCs w:val="20"/>
        </w:rPr>
        <w:t>h</w:t>
      </w:r>
      <w:r w:rsidRPr="00AC302A">
        <w:rPr>
          <w:rFonts w:ascii="Garamond" w:hAnsi="Garamond"/>
          <w:sz w:val="20"/>
          <w:szCs w:val="20"/>
        </w:rPr>
        <w:t>ter, Beamte, Teilnehmer der Volksversammlung, Leiter von Riten und so weiter. Erst in der  M</w:t>
      </w:r>
      <w:r w:rsidRPr="00AC302A">
        <w:rPr>
          <w:rFonts w:ascii="Garamond" w:hAnsi="Garamond"/>
          <w:sz w:val="20"/>
          <w:szCs w:val="20"/>
        </w:rPr>
        <w:t>o</w:t>
      </w:r>
      <w:r w:rsidRPr="00AC302A">
        <w:rPr>
          <w:rFonts w:ascii="Garamond" w:hAnsi="Garamond"/>
          <w:sz w:val="20"/>
          <w:szCs w:val="20"/>
        </w:rPr>
        <w:t>derne entsteht der Staat, wie wir ihn heute ke</w:t>
      </w:r>
      <w:r w:rsidRPr="00AC302A">
        <w:rPr>
          <w:rFonts w:ascii="Garamond" w:hAnsi="Garamond"/>
          <w:sz w:val="20"/>
          <w:szCs w:val="20"/>
        </w:rPr>
        <w:t>n</w:t>
      </w:r>
      <w:r w:rsidRPr="00AC302A">
        <w:rPr>
          <w:rFonts w:ascii="Garamond" w:hAnsi="Garamond"/>
          <w:sz w:val="20"/>
          <w:szCs w:val="20"/>
        </w:rPr>
        <w:t>nen. Er besteht aus der Exekutive, welche die Richtlinienkompetenz hat, einem Behördenapp</w:t>
      </w:r>
      <w:r w:rsidRPr="00AC302A">
        <w:rPr>
          <w:rFonts w:ascii="Garamond" w:hAnsi="Garamond"/>
          <w:sz w:val="20"/>
          <w:szCs w:val="20"/>
        </w:rPr>
        <w:t>a</w:t>
      </w:r>
      <w:r w:rsidRPr="00AC302A">
        <w:rPr>
          <w:rFonts w:ascii="Garamond" w:hAnsi="Garamond"/>
          <w:sz w:val="20"/>
          <w:szCs w:val="20"/>
        </w:rPr>
        <w:t>rat aus Beamten, einem stehenden Heer und hat genau definierte Landesgrenzen. Ihm stehen die steuerpflichtigen Bürger gegenüber. Die wesentl</w:t>
      </w:r>
      <w:r w:rsidRPr="00AC302A">
        <w:rPr>
          <w:rFonts w:ascii="Garamond" w:hAnsi="Garamond"/>
          <w:sz w:val="20"/>
          <w:szCs w:val="20"/>
        </w:rPr>
        <w:t>i</w:t>
      </w:r>
      <w:r w:rsidRPr="00AC302A">
        <w:rPr>
          <w:rFonts w:ascii="Garamond" w:hAnsi="Garamond"/>
          <w:sz w:val="20"/>
          <w:szCs w:val="20"/>
        </w:rPr>
        <w:t>che Funktion des Staates besteht darin, den Markt zu regeln und abzusichern, also Rechtsfrieden herzustellen und zu erhalten. Dabei hat dieser Staat die Tendenz, sich gegenüber der bürgerl</w:t>
      </w:r>
      <w:r w:rsidRPr="00AC302A">
        <w:rPr>
          <w:rFonts w:ascii="Garamond" w:hAnsi="Garamond"/>
          <w:sz w:val="20"/>
          <w:szCs w:val="20"/>
        </w:rPr>
        <w:t>i</w:t>
      </w:r>
      <w:r w:rsidRPr="00AC302A">
        <w:rPr>
          <w:rFonts w:ascii="Garamond" w:hAnsi="Garamond"/>
          <w:sz w:val="20"/>
          <w:szCs w:val="20"/>
        </w:rPr>
        <w:t>chen Gesellschaft zu verselbstständigen. Kant spricht vom Staat als einer „Maschine“ (Was ist Aufklärung? S. 11) Soweit die Bürger jetzt als Klasse der Besitzenden an der Politik partizipi</w:t>
      </w:r>
      <w:r w:rsidRPr="00AC302A">
        <w:rPr>
          <w:rFonts w:ascii="Garamond" w:hAnsi="Garamond"/>
          <w:sz w:val="20"/>
          <w:szCs w:val="20"/>
        </w:rPr>
        <w:t>e</w:t>
      </w:r>
      <w:r w:rsidRPr="00AC302A">
        <w:rPr>
          <w:rFonts w:ascii="Garamond" w:hAnsi="Garamond"/>
          <w:sz w:val="20"/>
          <w:szCs w:val="20"/>
        </w:rPr>
        <w:t>ren können, wählen sie als Citoyen ihre Repräse</w:t>
      </w:r>
      <w:r w:rsidRPr="00AC302A">
        <w:rPr>
          <w:rFonts w:ascii="Garamond" w:hAnsi="Garamond"/>
          <w:sz w:val="20"/>
          <w:szCs w:val="20"/>
        </w:rPr>
        <w:t>n</w:t>
      </w:r>
      <w:r w:rsidRPr="00AC302A">
        <w:rPr>
          <w:rFonts w:ascii="Garamond" w:hAnsi="Garamond"/>
          <w:sz w:val="20"/>
          <w:szCs w:val="20"/>
        </w:rPr>
        <w:t>tanten, während sie ihre ökonomische Funktion in der bürgerlichen Gesellschaft als Bourgeois weiter ausüben. Was also in der Antike aufgeteilt war in Arbeitende und Nichtarbeitende, ist heute in den Individuen des Bürgertums aufgeteilt in staatsbürgerlichen Citoyen und ökonomischen Bourgeois, während der eigentliche Staat, sozus</w:t>
      </w:r>
      <w:r w:rsidRPr="00AC302A">
        <w:rPr>
          <w:rFonts w:ascii="Garamond" w:hAnsi="Garamond"/>
          <w:sz w:val="20"/>
          <w:szCs w:val="20"/>
        </w:rPr>
        <w:t>a</w:t>
      </w:r>
      <w:r w:rsidRPr="00AC302A">
        <w:rPr>
          <w:rFonts w:ascii="Garamond" w:hAnsi="Garamond"/>
          <w:sz w:val="20"/>
          <w:szCs w:val="20"/>
        </w:rPr>
        <w:t>gen als ideeller Gesamtkapitalist, eine verselbs</w:t>
      </w:r>
      <w:r w:rsidRPr="00AC302A">
        <w:rPr>
          <w:rFonts w:ascii="Garamond" w:hAnsi="Garamond"/>
          <w:sz w:val="20"/>
          <w:szCs w:val="20"/>
        </w:rPr>
        <w:t>t</w:t>
      </w:r>
      <w:r w:rsidRPr="00AC302A">
        <w:rPr>
          <w:rFonts w:ascii="Garamond" w:hAnsi="Garamond"/>
          <w:sz w:val="20"/>
          <w:szCs w:val="20"/>
        </w:rPr>
        <w:t>ständigte Institution darstellt. Die moderne G</w:t>
      </w:r>
      <w:r w:rsidRPr="00AC302A">
        <w:rPr>
          <w:rFonts w:ascii="Garamond" w:hAnsi="Garamond"/>
          <w:sz w:val="20"/>
          <w:szCs w:val="20"/>
        </w:rPr>
        <w:t>e</w:t>
      </w:r>
      <w:r w:rsidRPr="00AC302A">
        <w:rPr>
          <w:rFonts w:ascii="Garamond" w:hAnsi="Garamond"/>
          <w:sz w:val="20"/>
          <w:szCs w:val="20"/>
        </w:rPr>
        <w:t>sellschaft ist nach wie vor herrschaftlich verfasst, die Besitzer der Produktionsmittel herrschen über diejenigen, die nur ihre Arbeitskraft auf dem Markt verkaufen können. Die Lohnarbeiter sind frei in der doppelten Bedeutung, dass sie freie Personen sind, Rechtssubjekte; und zugleich sind sie frei von den Mitteln ihrer Existenz, den Pr</w:t>
      </w:r>
      <w:r w:rsidRPr="00AC302A">
        <w:rPr>
          <w:rFonts w:ascii="Garamond" w:hAnsi="Garamond"/>
          <w:sz w:val="20"/>
          <w:szCs w:val="20"/>
        </w:rPr>
        <w:t>o</w:t>
      </w:r>
      <w:r w:rsidRPr="00AC302A">
        <w:rPr>
          <w:rFonts w:ascii="Garamond" w:hAnsi="Garamond"/>
          <w:sz w:val="20"/>
          <w:szCs w:val="20"/>
        </w:rPr>
        <w:t>duktionsbedingungen. Zwangsarbeit ist deshalb heute überwiegend Lohnarbeit.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Daraus folgt, „</w:t>
      </w:r>
      <w:proofErr w:type="spellStart"/>
      <w:r w:rsidRPr="00AC302A">
        <w:rPr>
          <w:rFonts w:ascii="Garamond" w:hAnsi="Garamond"/>
          <w:sz w:val="20"/>
          <w:szCs w:val="20"/>
        </w:rPr>
        <w:t>daß</w:t>
      </w:r>
      <w:proofErr w:type="spellEnd"/>
      <w:r w:rsidRPr="00AC302A">
        <w:rPr>
          <w:rFonts w:ascii="Garamond" w:hAnsi="Garamond"/>
          <w:sz w:val="20"/>
          <w:szCs w:val="20"/>
        </w:rPr>
        <w:t xml:space="preserve"> der Mensch, der kein andres Eigentum besitzt als seine Arbeitskraft, in allen Gesellschafts- und Kulturzuständen der Sklave der anderen Menschen sein </w:t>
      </w:r>
      <w:proofErr w:type="spellStart"/>
      <w:r w:rsidRPr="00AC302A">
        <w:rPr>
          <w:rFonts w:ascii="Garamond" w:hAnsi="Garamond"/>
          <w:sz w:val="20"/>
          <w:szCs w:val="20"/>
        </w:rPr>
        <w:t>muß</w:t>
      </w:r>
      <w:proofErr w:type="spellEnd"/>
      <w:r w:rsidRPr="00AC302A">
        <w:rPr>
          <w:rFonts w:ascii="Garamond" w:hAnsi="Garamond"/>
          <w:sz w:val="20"/>
          <w:szCs w:val="20"/>
        </w:rPr>
        <w:t>, die sich zu Eigentümern der gegenständlichen Arbeitsbedi</w:t>
      </w:r>
      <w:r w:rsidRPr="00AC302A">
        <w:rPr>
          <w:rFonts w:ascii="Garamond" w:hAnsi="Garamond"/>
          <w:sz w:val="20"/>
          <w:szCs w:val="20"/>
        </w:rPr>
        <w:t>n</w:t>
      </w:r>
      <w:r w:rsidRPr="00AC302A">
        <w:rPr>
          <w:rFonts w:ascii="Garamond" w:hAnsi="Garamond"/>
          <w:sz w:val="20"/>
          <w:szCs w:val="20"/>
        </w:rPr>
        <w:t>gungen gemacht haben. Er kann nur mit ihrer Erlaubnis arbeiten, also nur mit ihrer Erlaubnis leben.“ (Marx: Kritik des Gothaer Programms, S. 15)</w:t>
      </w:r>
    </w:p>
    <w:p w:rsidR="00963640" w:rsidRDefault="00695F2B" w:rsidP="00382CD1">
      <w:pPr>
        <w:spacing w:line="240" w:lineRule="auto"/>
        <w:jc w:val="both"/>
        <w:rPr>
          <w:rFonts w:ascii="Garamond" w:hAnsi="Garamond"/>
          <w:sz w:val="20"/>
          <w:szCs w:val="20"/>
        </w:rPr>
      </w:pPr>
      <w:r w:rsidRPr="00AC302A">
        <w:rPr>
          <w:rFonts w:ascii="Garamond" w:hAnsi="Garamond"/>
          <w:sz w:val="20"/>
          <w:szCs w:val="20"/>
        </w:rPr>
        <w:lastRenderedPageBreak/>
        <w:t>Dieser Vergleich mit dem Sklaven ist für die bü</w:t>
      </w:r>
      <w:r w:rsidRPr="00AC302A">
        <w:rPr>
          <w:rFonts w:ascii="Garamond" w:hAnsi="Garamond"/>
          <w:sz w:val="20"/>
          <w:szCs w:val="20"/>
        </w:rPr>
        <w:t>r</w:t>
      </w:r>
      <w:r w:rsidRPr="00AC302A">
        <w:rPr>
          <w:rFonts w:ascii="Garamond" w:hAnsi="Garamond"/>
          <w:sz w:val="20"/>
          <w:szCs w:val="20"/>
        </w:rPr>
        <w:t>gerliche Gesellschaft nicht rechtlich gemeint, sondern soll rhetorisch provozieren, die faktische Situation dieser Gesellschaft beleuchten.</w:t>
      </w:r>
    </w:p>
    <w:p w:rsidR="00695F2B" w:rsidRPr="00AC302A" w:rsidRDefault="00963640" w:rsidP="00382CD1">
      <w:pPr>
        <w:spacing w:line="240" w:lineRule="auto"/>
        <w:jc w:val="both"/>
        <w:rPr>
          <w:rFonts w:ascii="Garamond" w:hAnsi="Garamond"/>
          <w:b/>
          <w:sz w:val="20"/>
          <w:szCs w:val="20"/>
        </w:rPr>
      </w:pPr>
      <w:r>
        <w:rPr>
          <w:rFonts w:ascii="Garamond" w:hAnsi="Garamond"/>
          <w:sz w:val="20"/>
          <w:szCs w:val="20"/>
        </w:rPr>
        <w:br/>
      </w:r>
      <w:r w:rsidR="00695F2B" w:rsidRPr="00AC302A">
        <w:rPr>
          <w:rFonts w:ascii="Garamond" w:hAnsi="Garamond"/>
          <w:b/>
          <w:sz w:val="20"/>
          <w:szCs w:val="20"/>
        </w:rPr>
        <w:t>Arbeit in der Antike und im bürgerlichen Zeitalter</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Ein weiterer nicht unwesentlicher Unterschied zwischen Antike und Moderne ist die Auffassung über Arbeit als hervorbringende oder gegenstän</w:t>
      </w:r>
      <w:r w:rsidRPr="00AC302A">
        <w:rPr>
          <w:rFonts w:ascii="Garamond" w:hAnsi="Garamond"/>
          <w:sz w:val="20"/>
          <w:szCs w:val="20"/>
        </w:rPr>
        <w:t>d</w:t>
      </w:r>
      <w:r w:rsidRPr="00AC302A">
        <w:rPr>
          <w:rFonts w:ascii="Garamond" w:hAnsi="Garamond"/>
          <w:sz w:val="20"/>
          <w:szCs w:val="20"/>
        </w:rPr>
        <w:t>liche Tätigkeit. Während für Aristoteles und die Herrschenden in der Antike die Verstrickung in den Naturzusammenhang durch Arbeit Sache der Sklaven, Bauern, Handwerker und Lohnarbeiter war,  um die Muße der Herren zu gewährleisten, wird seit dem Mittelalter die Arbeit aufgewertet.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„Arbeit ist im hohen und späten Mittelalter nicht länger niedere Tätigkeit von Sklaven und Unfre</w:t>
      </w:r>
      <w:r w:rsidRPr="00AC302A">
        <w:rPr>
          <w:rFonts w:ascii="Garamond" w:hAnsi="Garamond"/>
          <w:sz w:val="20"/>
          <w:szCs w:val="20"/>
        </w:rPr>
        <w:t>i</w:t>
      </w:r>
      <w:r w:rsidRPr="00AC302A">
        <w:rPr>
          <w:rFonts w:ascii="Garamond" w:hAnsi="Garamond"/>
          <w:sz w:val="20"/>
          <w:szCs w:val="20"/>
        </w:rPr>
        <w:t>en, die im vollen Sinne gar nicht als Menschen angesehen werden, sondern sie gilt als Folge der Erbsünde, die alle Menschen betrifft. Die Ve</w:t>
      </w:r>
      <w:r w:rsidRPr="00AC302A">
        <w:rPr>
          <w:rFonts w:ascii="Garamond" w:hAnsi="Garamond"/>
          <w:sz w:val="20"/>
          <w:szCs w:val="20"/>
        </w:rPr>
        <w:t>r</w:t>
      </w:r>
      <w:r w:rsidRPr="00AC302A">
        <w:rPr>
          <w:rFonts w:ascii="Garamond" w:hAnsi="Garamond"/>
          <w:sz w:val="20"/>
          <w:szCs w:val="20"/>
        </w:rPr>
        <w:t xml:space="preserve">nunft und das </w:t>
      </w:r>
      <w:proofErr w:type="spellStart"/>
      <w:r w:rsidRPr="00AC302A">
        <w:rPr>
          <w:rFonts w:ascii="Garamond" w:hAnsi="Garamond"/>
          <w:sz w:val="20"/>
          <w:szCs w:val="20"/>
        </w:rPr>
        <w:t>Selbstbewußtsein</w:t>
      </w:r>
      <w:proofErr w:type="spellEnd"/>
      <w:r w:rsidRPr="00AC302A">
        <w:rPr>
          <w:rFonts w:ascii="Garamond" w:hAnsi="Garamond"/>
          <w:sz w:val="20"/>
          <w:szCs w:val="20"/>
        </w:rPr>
        <w:t xml:space="preserve"> der Menschen sind also nicht, wie die Antike glaubte, der Arbeit entgegengesetzt, Arbeit wird vielmehr selbst als vernunftbestimmte Tätigkeit </w:t>
      </w:r>
      <w:proofErr w:type="spellStart"/>
      <w:r w:rsidRPr="00AC302A">
        <w:rPr>
          <w:rFonts w:ascii="Garamond" w:hAnsi="Garamond"/>
          <w:sz w:val="20"/>
          <w:szCs w:val="20"/>
        </w:rPr>
        <w:t>gefaßt</w:t>
      </w:r>
      <w:proofErr w:type="spellEnd"/>
      <w:r w:rsidRPr="00AC302A">
        <w:rPr>
          <w:rFonts w:ascii="Garamond" w:hAnsi="Garamond"/>
          <w:sz w:val="20"/>
          <w:szCs w:val="20"/>
        </w:rPr>
        <w:t>.“ (Mensching: Allgemeine, S. 76)</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Einen Höhepunkt der Aufwertung der Arbeit war im Calvinismus und verwandten religiösen Str</w:t>
      </w:r>
      <w:r w:rsidRPr="00AC302A">
        <w:rPr>
          <w:rFonts w:ascii="Garamond" w:hAnsi="Garamond"/>
          <w:sz w:val="20"/>
          <w:szCs w:val="20"/>
        </w:rPr>
        <w:t>ö</w:t>
      </w:r>
      <w:r w:rsidRPr="00AC302A">
        <w:rPr>
          <w:rFonts w:ascii="Garamond" w:hAnsi="Garamond"/>
          <w:sz w:val="20"/>
          <w:szCs w:val="20"/>
        </w:rPr>
        <w:t>mungen erreicht. Arbeit wird zum gottgewollten Lebenszweck (Weber: Protestantische Ethik, S. 198). Das Resultat der Arbeit als Frucht der B</w:t>
      </w:r>
      <w:r w:rsidRPr="00AC302A">
        <w:rPr>
          <w:rFonts w:ascii="Garamond" w:hAnsi="Garamond"/>
          <w:sz w:val="20"/>
          <w:szCs w:val="20"/>
        </w:rPr>
        <w:t>e</w:t>
      </w:r>
      <w:r w:rsidRPr="00AC302A">
        <w:rPr>
          <w:rFonts w:ascii="Garamond" w:hAnsi="Garamond"/>
          <w:sz w:val="20"/>
          <w:szCs w:val="20"/>
        </w:rPr>
        <w:t>rufsarbeit war ein Segen Gottes, entsprach den „guten Werken“; dagegen galten triebhafte Ha</w:t>
      </w:r>
      <w:r w:rsidRPr="00AC302A">
        <w:rPr>
          <w:rFonts w:ascii="Garamond" w:hAnsi="Garamond"/>
          <w:sz w:val="20"/>
          <w:szCs w:val="20"/>
        </w:rPr>
        <w:t>b</w:t>
      </w:r>
      <w:r w:rsidRPr="00AC302A">
        <w:rPr>
          <w:rFonts w:ascii="Garamond" w:hAnsi="Garamond"/>
          <w:sz w:val="20"/>
          <w:szCs w:val="20"/>
        </w:rPr>
        <w:t xml:space="preserve">gier, Mammonismus und der verschwenderische Genuss des Reichtums als Sünde.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religiöse Wertung der rastlosen, stetigen, systematischen, weltlichen Berufsarbeit als schlechthin höchsten asketischen Mittels und zugleich sicherster und sichtbarster Bewährung des wiedergeborenen Menschen und seiner Gla</w:t>
      </w:r>
      <w:r w:rsidRPr="00AC302A">
        <w:rPr>
          <w:rFonts w:ascii="Garamond" w:hAnsi="Garamond"/>
          <w:sz w:val="20"/>
          <w:szCs w:val="20"/>
        </w:rPr>
        <w:t>u</w:t>
      </w:r>
      <w:r w:rsidRPr="00AC302A">
        <w:rPr>
          <w:rFonts w:ascii="Garamond" w:hAnsi="Garamond"/>
          <w:sz w:val="20"/>
          <w:szCs w:val="20"/>
        </w:rPr>
        <w:t xml:space="preserve">bensechtheit </w:t>
      </w:r>
      <w:proofErr w:type="spellStart"/>
      <w:r w:rsidRPr="00AC302A">
        <w:rPr>
          <w:rFonts w:ascii="Garamond" w:hAnsi="Garamond"/>
          <w:sz w:val="20"/>
          <w:szCs w:val="20"/>
        </w:rPr>
        <w:t>mußte</w:t>
      </w:r>
      <w:proofErr w:type="spellEnd"/>
      <w:r w:rsidRPr="00AC302A">
        <w:rPr>
          <w:rFonts w:ascii="Garamond" w:hAnsi="Garamond"/>
          <w:sz w:val="20"/>
          <w:szCs w:val="20"/>
        </w:rPr>
        <w:t xml:space="preserve"> ja der denkbar mächtigste Hebel der Expansion jener Lebensauffassung sein, die wir hier als ‚Geist‘ des Kapitalismus bezeichnet haben. Und halten wir nun noch jene Einschnürung der Konsumtion mit dieser Entfe</w:t>
      </w:r>
      <w:r w:rsidRPr="00AC302A">
        <w:rPr>
          <w:rFonts w:ascii="Garamond" w:hAnsi="Garamond"/>
          <w:sz w:val="20"/>
          <w:szCs w:val="20"/>
        </w:rPr>
        <w:t>s</w:t>
      </w:r>
      <w:r w:rsidRPr="00AC302A">
        <w:rPr>
          <w:rFonts w:ascii="Garamond" w:hAnsi="Garamond"/>
          <w:sz w:val="20"/>
          <w:szCs w:val="20"/>
        </w:rPr>
        <w:t xml:space="preserve">selung des Erwerbslebens </w:t>
      </w:r>
      <w:r w:rsidRPr="00AC302A">
        <w:rPr>
          <w:rFonts w:ascii="Garamond" w:hAnsi="Garamond"/>
          <w:i/>
          <w:sz w:val="20"/>
          <w:szCs w:val="20"/>
        </w:rPr>
        <w:t>zusammen</w:t>
      </w:r>
      <w:r w:rsidRPr="00AC302A">
        <w:rPr>
          <w:rFonts w:ascii="Garamond" w:hAnsi="Garamond"/>
          <w:sz w:val="20"/>
          <w:szCs w:val="20"/>
        </w:rPr>
        <w:t>, so ist das äußere Ergebnis naheliegend: Kapitalbildung durch asketischen Sparzwang.“ (A. a. O., S. 194)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Seiner religiösen Konnotation beraubt, wirkt dieses Arbeitsethos bis heute als Ideologie der bürgerlich-kapitalistischen Epoche weiter. Und dass der sozialdemokratische Theoretiker Josef Dietzgen die Arbeit unkritisch verherrlicht als „Heiland unserer Zeit“, konnte Marx zwar noch nicht wissen, aber ähnliche Phrasen haben seine scharfe Kritik provoziert (vgl. MEW 19 (Kritik des Gothaer Programms) S. 15), da sie die soziale Formbestimmtheit der Arbeit als Sklaven-, Fron- </w:t>
      </w:r>
      <w:r w:rsidRPr="00AC302A">
        <w:rPr>
          <w:rFonts w:ascii="Garamond" w:hAnsi="Garamond"/>
          <w:sz w:val="20"/>
          <w:szCs w:val="20"/>
        </w:rPr>
        <w:lastRenderedPageBreak/>
        <w:t>und Lohnarbeit außer Acht lassen, also gerade von der Gerechtigkeit, insofern sie mit der Arbeit verbunden ist oder nicht verbunden ist, abstrahi</w:t>
      </w:r>
      <w:r w:rsidRPr="00AC302A">
        <w:rPr>
          <w:rFonts w:ascii="Garamond" w:hAnsi="Garamond"/>
          <w:sz w:val="20"/>
          <w:szCs w:val="20"/>
        </w:rPr>
        <w:t>e</w:t>
      </w:r>
      <w:r w:rsidRPr="00AC302A">
        <w:rPr>
          <w:rFonts w:ascii="Garamond" w:hAnsi="Garamond"/>
          <w:sz w:val="20"/>
          <w:szCs w:val="20"/>
        </w:rPr>
        <w:t xml:space="preserve">ren.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Unabhängig von dem Streit, ob das Arbeitsethos zuerst da war, wie Max Weber behauptet, oder zuerst die Ökonomie, die solch ein Arbeitsethos bedurfte, oder ob hier eine Wechselwirkung vo</w:t>
      </w:r>
      <w:r w:rsidRPr="00AC302A">
        <w:rPr>
          <w:rFonts w:ascii="Garamond" w:hAnsi="Garamond"/>
          <w:sz w:val="20"/>
          <w:szCs w:val="20"/>
        </w:rPr>
        <w:t>r</w:t>
      </w:r>
      <w:r w:rsidRPr="00AC302A">
        <w:rPr>
          <w:rFonts w:ascii="Garamond" w:hAnsi="Garamond"/>
          <w:sz w:val="20"/>
          <w:szCs w:val="20"/>
        </w:rPr>
        <w:t>liegt, ist das Resultat die Kapitalakkumulation, die Anhäufung von Reichtum und Produktivität, die systematische Ausweitung der Produktion und damit auch der Arbeitsbevölkerung. Das Kapital „schafft für seine wechselnden Verwertungsb</w:t>
      </w:r>
      <w:r w:rsidRPr="00AC302A">
        <w:rPr>
          <w:rFonts w:ascii="Garamond" w:hAnsi="Garamond"/>
          <w:sz w:val="20"/>
          <w:szCs w:val="20"/>
        </w:rPr>
        <w:t>e</w:t>
      </w:r>
      <w:r w:rsidRPr="00AC302A">
        <w:rPr>
          <w:rFonts w:ascii="Garamond" w:hAnsi="Garamond"/>
          <w:sz w:val="20"/>
          <w:szCs w:val="20"/>
        </w:rPr>
        <w:t xml:space="preserve">dürfnisse das stets bereite </w:t>
      </w:r>
      <w:proofErr w:type="spellStart"/>
      <w:r w:rsidRPr="00AC302A">
        <w:rPr>
          <w:rFonts w:ascii="Garamond" w:hAnsi="Garamond"/>
          <w:sz w:val="20"/>
          <w:szCs w:val="20"/>
        </w:rPr>
        <w:t>exploitable</w:t>
      </w:r>
      <w:proofErr w:type="spellEnd"/>
      <w:r w:rsidRPr="00AC302A">
        <w:rPr>
          <w:rFonts w:ascii="Garamond" w:hAnsi="Garamond"/>
          <w:sz w:val="20"/>
          <w:szCs w:val="20"/>
        </w:rPr>
        <w:t xml:space="preserve"> Mensche</w:t>
      </w:r>
      <w:r w:rsidRPr="00AC302A">
        <w:rPr>
          <w:rFonts w:ascii="Garamond" w:hAnsi="Garamond"/>
          <w:sz w:val="20"/>
          <w:szCs w:val="20"/>
        </w:rPr>
        <w:t>n</w:t>
      </w:r>
      <w:r w:rsidRPr="00AC302A">
        <w:rPr>
          <w:rFonts w:ascii="Garamond" w:hAnsi="Garamond"/>
          <w:sz w:val="20"/>
          <w:szCs w:val="20"/>
        </w:rPr>
        <w:t>material“ (Marx: Kapital I, S. 661).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Kapitalakkumulation, d. h. die Reinvestition des Mehrwerts, ist erzwungen, um im Konku</w:t>
      </w:r>
      <w:r w:rsidRPr="00AC302A">
        <w:rPr>
          <w:rFonts w:ascii="Garamond" w:hAnsi="Garamond"/>
          <w:sz w:val="20"/>
          <w:szCs w:val="20"/>
        </w:rPr>
        <w:t>r</w:t>
      </w:r>
      <w:r w:rsidRPr="00AC302A">
        <w:rPr>
          <w:rFonts w:ascii="Garamond" w:hAnsi="Garamond"/>
          <w:sz w:val="20"/>
          <w:szCs w:val="20"/>
        </w:rPr>
        <w:t>renzkampf zu bestehen, sie schafft also eine pe</w:t>
      </w:r>
      <w:r w:rsidRPr="00AC302A">
        <w:rPr>
          <w:rFonts w:ascii="Garamond" w:hAnsi="Garamond"/>
          <w:sz w:val="20"/>
          <w:szCs w:val="20"/>
        </w:rPr>
        <w:t>r</w:t>
      </w:r>
      <w:r w:rsidRPr="00AC302A">
        <w:rPr>
          <w:rFonts w:ascii="Garamond" w:hAnsi="Garamond"/>
          <w:sz w:val="20"/>
          <w:szCs w:val="20"/>
        </w:rPr>
        <w:t>manente Ausweitung von Reichtum und Produ</w:t>
      </w:r>
      <w:r w:rsidRPr="00AC302A">
        <w:rPr>
          <w:rFonts w:ascii="Garamond" w:hAnsi="Garamond"/>
          <w:sz w:val="20"/>
          <w:szCs w:val="20"/>
        </w:rPr>
        <w:t>k</w:t>
      </w:r>
      <w:r w:rsidRPr="00AC302A">
        <w:rPr>
          <w:rFonts w:ascii="Garamond" w:hAnsi="Garamond"/>
          <w:sz w:val="20"/>
          <w:szCs w:val="20"/>
        </w:rPr>
        <w:t>tivität sowie in der Anfangsphase eine „Bevölk</w:t>
      </w:r>
      <w:r w:rsidRPr="00AC302A">
        <w:rPr>
          <w:rFonts w:ascii="Garamond" w:hAnsi="Garamond"/>
          <w:sz w:val="20"/>
          <w:szCs w:val="20"/>
        </w:rPr>
        <w:t>e</w:t>
      </w:r>
      <w:r w:rsidRPr="00AC302A">
        <w:rPr>
          <w:rFonts w:ascii="Garamond" w:hAnsi="Garamond"/>
          <w:sz w:val="20"/>
          <w:szCs w:val="20"/>
        </w:rPr>
        <w:t>rungsexplosion“, deren Resultat die heutige G</w:t>
      </w:r>
      <w:r w:rsidRPr="00AC302A">
        <w:rPr>
          <w:rFonts w:ascii="Garamond" w:hAnsi="Garamond"/>
          <w:sz w:val="20"/>
          <w:szCs w:val="20"/>
        </w:rPr>
        <w:t>e</w:t>
      </w:r>
      <w:r w:rsidRPr="00AC302A">
        <w:rPr>
          <w:rFonts w:ascii="Garamond" w:hAnsi="Garamond"/>
          <w:sz w:val="20"/>
          <w:szCs w:val="20"/>
        </w:rPr>
        <w:t xml:space="preserve">sellschaft darstellt. In der Antike dagegen blieb die Ausweitung der Produktion etwas Sporadisches, eine Steigerung der Produktivität fand nur zufällig statt oder konnte sich nicht überall durchsetzen und die Bevölkerung wuchs zwar langsam, aber dieser Zuwachs wurde durch Gründung von Kolonien oder durch Menschenverluste im Krieg sozial verträglich abgefangen. </w:t>
      </w:r>
    </w:p>
    <w:p w:rsidR="00695F2B" w:rsidRPr="00AC302A" w:rsidRDefault="00695F2B" w:rsidP="00382CD1">
      <w:pPr>
        <w:spacing w:line="240" w:lineRule="auto"/>
        <w:jc w:val="both"/>
        <w:rPr>
          <w:rFonts w:ascii="Garamond" w:hAnsi="Garamond"/>
          <w:b/>
          <w:sz w:val="20"/>
          <w:szCs w:val="20"/>
        </w:rPr>
      </w:pPr>
    </w:p>
    <w:p w:rsidR="00695F2B" w:rsidRPr="007C5E24" w:rsidRDefault="00695F2B" w:rsidP="00382CD1">
      <w:pPr>
        <w:spacing w:line="240" w:lineRule="auto"/>
        <w:jc w:val="both"/>
        <w:rPr>
          <w:rFonts w:ascii="Garamond" w:hAnsi="Garamond"/>
          <w:b/>
        </w:rPr>
      </w:pPr>
    </w:p>
    <w:p w:rsidR="00695F2B" w:rsidRPr="00AC302A" w:rsidRDefault="00695F2B" w:rsidP="00AC302A">
      <w:pPr>
        <w:spacing w:line="240" w:lineRule="auto"/>
        <w:rPr>
          <w:rFonts w:ascii="Garamond" w:hAnsi="Garamond"/>
          <w:b/>
          <w:sz w:val="32"/>
          <w:szCs w:val="32"/>
        </w:rPr>
      </w:pPr>
      <w:r w:rsidRPr="00AC302A">
        <w:rPr>
          <w:rFonts w:ascii="Garamond" w:hAnsi="Garamond"/>
          <w:b/>
          <w:sz w:val="32"/>
          <w:szCs w:val="32"/>
        </w:rPr>
        <w:t xml:space="preserve">B. Gerechtigkeit in </w:t>
      </w:r>
      <w:r w:rsidR="00AC302A">
        <w:rPr>
          <w:rFonts w:ascii="Garamond" w:hAnsi="Garamond"/>
          <w:b/>
          <w:sz w:val="32"/>
          <w:szCs w:val="32"/>
        </w:rPr>
        <w:br/>
        <w:t xml:space="preserve">     </w:t>
      </w:r>
      <w:r w:rsidRPr="00AC302A">
        <w:rPr>
          <w:rFonts w:ascii="Garamond" w:hAnsi="Garamond"/>
          <w:b/>
          <w:sz w:val="32"/>
          <w:szCs w:val="32"/>
        </w:rPr>
        <w:t>der Moderne</w:t>
      </w:r>
    </w:p>
    <w:p w:rsidR="005D1F5D" w:rsidRPr="00AC302A" w:rsidRDefault="00695F2B" w:rsidP="00382CD1">
      <w:pPr>
        <w:spacing w:line="240" w:lineRule="auto"/>
        <w:jc w:val="both"/>
        <w:rPr>
          <w:rFonts w:ascii="Garamond" w:hAnsi="Garamond"/>
          <w:sz w:val="20"/>
          <w:szCs w:val="20"/>
        </w:rPr>
      </w:pPr>
      <w:r w:rsidRPr="00AC302A">
        <w:rPr>
          <w:rFonts w:ascii="Garamond" w:hAnsi="Garamond"/>
          <w:sz w:val="20"/>
          <w:szCs w:val="20"/>
        </w:rPr>
        <w:t>Moral ist zwar immer noch notwendig, hat aber nicht den Stellenwert wie in der Antike. Sie tritt vor allem auf zur Absicherung der rechtlichen Beziehungen der Tauschpartner untereinander. Sie ist, um mit Hegel zu sprechen, nur ein M</w:t>
      </w:r>
      <w:r w:rsidRPr="00AC302A">
        <w:rPr>
          <w:rFonts w:ascii="Garamond" w:hAnsi="Garamond"/>
          <w:sz w:val="20"/>
          <w:szCs w:val="20"/>
        </w:rPr>
        <w:t>o</w:t>
      </w:r>
      <w:r w:rsidRPr="00AC302A">
        <w:rPr>
          <w:rFonts w:ascii="Garamond" w:hAnsi="Garamond"/>
          <w:sz w:val="20"/>
          <w:szCs w:val="20"/>
        </w:rPr>
        <w:t>ment der Sittlichkeit, d. h. bei ihm der Familie, des Rechts, der Gesellschaft und des Staates, aber sie ist nur ein verschwindendes Moment, das von den anderen Momenten der Sittlichkeit dominiert wird und im Konfliktfall sich als autonome Moral zu beugen hat, also auf die Autonomie des Indiv</w:t>
      </w:r>
      <w:r w:rsidRPr="00AC302A">
        <w:rPr>
          <w:rFonts w:ascii="Garamond" w:hAnsi="Garamond"/>
          <w:sz w:val="20"/>
          <w:szCs w:val="20"/>
        </w:rPr>
        <w:t>i</w:t>
      </w:r>
      <w:r w:rsidRPr="00AC302A">
        <w:rPr>
          <w:rFonts w:ascii="Garamond" w:hAnsi="Garamond"/>
          <w:sz w:val="20"/>
          <w:szCs w:val="20"/>
        </w:rPr>
        <w:t>duums verzichten muss. Die Gesellschaft also, welche die Hoffnung auf die Autonomie der Individuen allererst hervorgebracht hat, zerstört diese systematisch durch die in ihr wirkenden Mechanismen. (Vgl. zu dieser Hegelkritik: Ga</w:t>
      </w:r>
      <w:r w:rsidRPr="00AC302A">
        <w:rPr>
          <w:rFonts w:ascii="Garamond" w:hAnsi="Garamond"/>
          <w:sz w:val="20"/>
          <w:szCs w:val="20"/>
        </w:rPr>
        <w:t>ß</w:t>
      </w:r>
      <w:r w:rsidRPr="00AC302A">
        <w:rPr>
          <w:rFonts w:ascii="Garamond" w:hAnsi="Garamond"/>
          <w:sz w:val="20"/>
          <w:szCs w:val="20"/>
        </w:rPr>
        <w:t>mann: Grundlagen, S. 400 – 402)</w:t>
      </w:r>
    </w:p>
    <w:p w:rsidR="00695F2B" w:rsidRPr="00AC302A" w:rsidRDefault="005D1F5D" w:rsidP="00382CD1">
      <w:pPr>
        <w:spacing w:line="240" w:lineRule="auto"/>
        <w:jc w:val="both"/>
        <w:rPr>
          <w:rFonts w:ascii="Garamond" w:hAnsi="Garamond"/>
          <w:b/>
          <w:sz w:val="20"/>
          <w:szCs w:val="20"/>
        </w:rPr>
      </w:pPr>
      <w:r w:rsidRPr="00AC302A">
        <w:rPr>
          <w:rFonts w:ascii="Garamond" w:hAnsi="Garamond"/>
          <w:sz w:val="20"/>
          <w:szCs w:val="20"/>
        </w:rPr>
        <w:br/>
      </w:r>
      <w:r w:rsidR="00695F2B" w:rsidRPr="00AC302A">
        <w:rPr>
          <w:rFonts w:ascii="Garamond" w:hAnsi="Garamond"/>
          <w:b/>
          <w:sz w:val="20"/>
          <w:szCs w:val="20"/>
        </w:rPr>
        <w:t>Zur Begründung der bürgerlichen Gesel</w:t>
      </w:r>
      <w:r w:rsidR="00695F2B" w:rsidRPr="00AC302A">
        <w:rPr>
          <w:rFonts w:ascii="Garamond" w:hAnsi="Garamond"/>
          <w:b/>
          <w:sz w:val="20"/>
          <w:szCs w:val="20"/>
        </w:rPr>
        <w:t>l</w:t>
      </w:r>
      <w:r w:rsidR="00695F2B" w:rsidRPr="00AC302A">
        <w:rPr>
          <w:rFonts w:ascii="Garamond" w:hAnsi="Garamond"/>
          <w:b/>
          <w:sz w:val="20"/>
          <w:szCs w:val="20"/>
        </w:rPr>
        <w:t>schaft und ihres Staates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Bereits in der Frühzeit der bürgerlichen Gesel</w:t>
      </w:r>
      <w:r w:rsidRPr="00AC302A">
        <w:rPr>
          <w:rFonts w:ascii="Garamond" w:hAnsi="Garamond"/>
          <w:sz w:val="20"/>
          <w:szCs w:val="20"/>
        </w:rPr>
        <w:t>l</w:t>
      </w:r>
      <w:r w:rsidRPr="00AC302A">
        <w:rPr>
          <w:rFonts w:ascii="Garamond" w:hAnsi="Garamond"/>
          <w:sz w:val="20"/>
          <w:szCs w:val="20"/>
        </w:rPr>
        <w:t>schaft wurde erkannt, dass der Markt ohne geset</w:t>
      </w:r>
      <w:r w:rsidRPr="00AC302A">
        <w:rPr>
          <w:rFonts w:ascii="Garamond" w:hAnsi="Garamond"/>
          <w:sz w:val="20"/>
          <w:szCs w:val="20"/>
        </w:rPr>
        <w:t>z</w:t>
      </w:r>
      <w:r w:rsidRPr="00AC302A">
        <w:rPr>
          <w:rFonts w:ascii="Garamond" w:hAnsi="Garamond"/>
          <w:sz w:val="20"/>
          <w:szCs w:val="20"/>
        </w:rPr>
        <w:lastRenderedPageBreak/>
        <w:t>liche Regelungen nicht seine Aufgabe, Bedürfni</w:t>
      </w:r>
      <w:r w:rsidRPr="00AC302A">
        <w:rPr>
          <w:rFonts w:ascii="Garamond" w:hAnsi="Garamond"/>
          <w:sz w:val="20"/>
          <w:szCs w:val="20"/>
        </w:rPr>
        <w:t>s</w:t>
      </w:r>
      <w:r w:rsidRPr="00AC302A">
        <w:rPr>
          <w:rFonts w:ascii="Garamond" w:hAnsi="Garamond"/>
          <w:sz w:val="20"/>
          <w:szCs w:val="20"/>
        </w:rPr>
        <w:t>se, Waren, Geld und Kapital zu vermitteln, erfü</w:t>
      </w:r>
      <w:r w:rsidRPr="00AC302A">
        <w:rPr>
          <w:rFonts w:ascii="Garamond" w:hAnsi="Garamond"/>
          <w:sz w:val="20"/>
          <w:szCs w:val="20"/>
        </w:rPr>
        <w:t>l</w:t>
      </w:r>
      <w:r w:rsidRPr="00AC302A">
        <w:rPr>
          <w:rFonts w:ascii="Garamond" w:hAnsi="Garamond"/>
          <w:sz w:val="20"/>
          <w:szCs w:val="20"/>
        </w:rPr>
        <w:t>len kann. Thomas Hobbes (1588 - 1679), der den englischen Bürgerkrieg und die Anarchie der damaligen Verhältnisse erlebt hat, schildert in drastischen Worten, welche Folgen eine allgeme</w:t>
      </w:r>
      <w:r w:rsidRPr="00AC302A">
        <w:rPr>
          <w:rFonts w:ascii="Garamond" w:hAnsi="Garamond"/>
          <w:sz w:val="20"/>
          <w:szCs w:val="20"/>
        </w:rPr>
        <w:t>i</w:t>
      </w:r>
      <w:r w:rsidRPr="00AC302A">
        <w:rPr>
          <w:rFonts w:ascii="Garamond" w:hAnsi="Garamond"/>
          <w:sz w:val="20"/>
          <w:szCs w:val="20"/>
        </w:rPr>
        <w:t>ne Rechtlosigkeit für die Gesellschaft, die er mit dem Naturzustand gleichsetzt, hat.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 „Deshalb trifft alles, was Kriegszeiten mit sich bringen, in denen jeder eines jeden Feind ist, auch für die Zeit zu, während der die Menschen keine andere Sicherheit als diejenige haben, die ihnen ihre eigene Stärke und Erfindungskraft bieten. In einer solchen Lage ist für Fleiß kein Raum, da man sich seiner Früchte nicht sicher sein kann; und folglich gibt es keinen Ackerbau, keine </w:t>
      </w:r>
      <w:proofErr w:type="spellStart"/>
      <w:r w:rsidRPr="00AC302A">
        <w:rPr>
          <w:rFonts w:ascii="Garamond" w:hAnsi="Garamond"/>
          <w:sz w:val="20"/>
          <w:szCs w:val="20"/>
        </w:rPr>
        <w:t>Schi</w:t>
      </w:r>
      <w:r w:rsidRPr="00AC302A">
        <w:rPr>
          <w:rFonts w:ascii="Garamond" w:hAnsi="Garamond"/>
          <w:sz w:val="20"/>
          <w:szCs w:val="20"/>
        </w:rPr>
        <w:t>f</w:t>
      </w:r>
      <w:r w:rsidRPr="00AC302A">
        <w:rPr>
          <w:rFonts w:ascii="Garamond" w:hAnsi="Garamond"/>
          <w:sz w:val="20"/>
          <w:szCs w:val="20"/>
        </w:rPr>
        <w:t>fahrt</w:t>
      </w:r>
      <w:proofErr w:type="spellEnd"/>
      <w:r w:rsidRPr="00AC302A">
        <w:rPr>
          <w:rFonts w:ascii="Garamond" w:hAnsi="Garamond"/>
          <w:sz w:val="20"/>
          <w:szCs w:val="20"/>
        </w:rPr>
        <w:t>, keine Waren, die auf dem Seeweg eing</w:t>
      </w:r>
      <w:r w:rsidRPr="00AC302A">
        <w:rPr>
          <w:rFonts w:ascii="Garamond" w:hAnsi="Garamond"/>
          <w:sz w:val="20"/>
          <w:szCs w:val="20"/>
        </w:rPr>
        <w:t>e</w:t>
      </w:r>
      <w:r w:rsidRPr="00AC302A">
        <w:rPr>
          <w:rFonts w:ascii="Garamond" w:hAnsi="Garamond"/>
          <w:sz w:val="20"/>
          <w:szCs w:val="20"/>
        </w:rPr>
        <w:t>führt werden können, keine bequemen Gebäude, keine Geräte, um Dinge, deren Fortbewegung viel Kraft erfordert, hin- und herzubewegen, keine Kenntnis von der Erdoberfläche, keine Zeitrec</w:t>
      </w:r>
      <w:r w:rsidRPr="00AC302A">
        <w:rPr>
          <w:rFonts w:ascii="Garamond" w:hAnsi="Garamond"/>
          <w:sz w:val="20"/>
          <w:szCs w:val="20"/>
        </w:rPr>
        <w:t>h</w:t>
      </w:r>
      <w:r w:rsidRPr="00AC302A">
        <w:rPr>
          <w:rFonts w:ascii="Garamond" w:hAnsi="Garamond"/>
          <w:sz w:val="20"/>
          <w:szCs w:val="20"/>
        </w:rPr>
        <w:t>nung, keine Künste, keine Literatur, keine gesel</w:t>
      </w:r>
      <w:r w:rsidRPr="00AC302A">
        <w:rPr>
          <w:rFonts w:ascii="Garamond" w:hAnsi="Garamond"/>
          <w:sz w:val="20"/>
          <w:szCs w:val="20"/>
        </w:rPr>
        <w:t>l</w:t>
      </w:r>
      <w:r w:rsidRPr="00AC302A">
        <w:rPr>
          <w:rFonts w:ascii="Garamond" w:hAnsi="Garamond"/>
          <w:sz w:val="20"/>
          <w:szCs w:val="20"/>
        </w:rPr>
        <w:t>schaftlichen Beziehungen, und es herrscht, was das Schlimmste, beständig Furcht und Gefahr eines gewaltsamen Todes – das menschliche L</w:t>
      </w:r>
      <w:r w:rsidRPr="00AC302A">
        <w:rPr>
          <w:rFonts w:ascii="Garamond" w:hAnsi="Garamond"/>
          <w:sz w:val="20"/>
          <w:szCs w:val="20"/>
        </w:rPr>
        <w:t>e</w:t>
      </w:r>
      <w:r w:rsidRPr="00AC302A">
        <w:rPr>
          <w:rFonts w:ascii="Garamond" w:hAnsi="Garamond"/>
          <w:sz w:val="20"/>
          <w:szCs w:val="20"/>
        </w:rPr>
        <w:t>ben ist einsam, armselig, ekelhaft, tierisch und kurz.“ (Hobbes: Leviathan, S. 96)</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Aus dieser Erfahrung formuliert Hobbes seinen berühmten Satz, dass ohne Recht und eine Regi</w:t>
      </w:r>
      <w:r w:rsidRPr="00AC302A">
        <w:rPr>
          <w:rFonts w:ascii="Garamond" w:hAnsi="Garamond"/>
          <w:sz w:val="20"/>
          <w:szCs w:val="20"/>
        </w:rPr>
        <w:t>e</w:t>
      </w:r>
      <w:r w:rsidRPr="00AC302A">
        <w:rPr>
          <w:rFonts w:ascii="Garamond" w:hAnsi="Garamond"/>
          <w:sz w:val="20"/>
          <w:szCs w:val="20"/>
        </w:rPr>
        <w:t>rung, die es durchsetzt, der Mensch im Naturz</w:t>
      </w:r>
      <w:r w:rsidRPr="00AC302A">
        <w:rPr>
          <w:rFonts w:ascii="Garamond" w:hAnsi="Garamond"/>
          <w:sz w:val="20"/>
          <w:szCs w:val="20"/>
        </w:rPr>
        <w:t>u</w:t>
      </w:r>
      <w:r w:rsidRPr="00AC302A">
        <w:rPr>
          <w:rFonts w:ascii="Garamond" w:hAnsi="Garamond"/>
          <w:sz w:val="20"/>
          <w:szCs w:val="20"/>
        </w:rPr>
        <w:t>stand lebt, der ein Krieg aller gegen alle ist. Sein aus seiner Zeit abstrahierter Begriff vom Me</w:t>
      </w:r>
      <w:r w:rsidRPr="00AC302A">
        <w:rPr>
          <w:rFonts w:ascii="Garamond" w:hAnsi="Garamond"/>
          <w:sz w:val="20"/>
          <w:szCs w:val="20"/>
        </w:rPr>
        <w:t>n</w:t>
      </w:r>
      <w:r w:rsidRPr="00AC302A">
        <w:rPr>
          <w:rFonts w:ascii="Garamond" w:hAnsi="Garamond"/>
          <w:sz w:val="20"/>
          <w:szCs w:val="20"/>
        </w:rPr>
        <w:t xml:space="preserve">schen hat er auf den Punkt gebracht: </w:t>
      </w:r>
    </w:p>
    <w:p w:rsidR="00695F2B" w:rsidRPr="00AC302A" w:rsidRDefault="00695F2B" w:rsidP="00382CD1">
      <w:pPr>
        <w:spacing w:line="240" w:lineRule="auto"/>
        <w:jc w:val="both"/>
        <w:rPr>
          <w:rFonts w:ascii="Garamond" w:hAnsi="Garamond"/>
          <w:sz w:val="20"/>
          <w:szCs w:val="20"/>
          <w:lang w:val="en-US"/>
        </w:rPr>
      </w:pPr>
      <w:r w:rsidRPr="00AC302A">
        <w:rPr>
          <w:rFonts w:ascii="Garamond" w:hAnsi="Garamond"/>
          <w:sz w:val="20"/>
          <w:szCs w:val="20"/>
        </w:rPr>
        <w:t xml:space="preserve">Der Mensch ist des Menschen Wolf. </w:t>
      </w:r>
      <w:r w:rsidRPr="00AC302A">
        <w:rPr>
          <w:rFonts w:ascii="Garamond" w:hAnsi="Garamond"/>
          <w:sz w:val="20"/>
          <w:szCs w:val="20"/>
          <w:lang w:val="en-US"/>
        </w:rPr>
        <w:t xml:space="preserve">(homo </w:t>
      </w:r>
      <w:proofErr w:type="spellStart"/>
      <w:r w:rsidRPr="00AC302A">
        <w:rPr>
          <w:rFonts w:ascii="Garamond" w:hAnsi="Garamond"/>
          <w:sz w:val="20"/>
          <w:szCs w:val="20"/>
          <w:lang w:val="en-US"/>
        </w:rPr>
        <w:t>ho</w:t>
      </w:r>
      <w:r w:rsidRPr="00AC302A">
        <w:rPr>
          <w:rFonts w:ascii="Garamond" w:hAnsi="Garamond"/>
          <w:sz w:val="20"/>
          <w:szCs w:val="20"/>
          <w:lang w:val="en-US"/>
        </w:rPr>
        <w:t>m</w:t>
      </w:r>
      <w:r w:rsidRPr="00AC302A">
        <w:rPr>
          <w:rFonts w:ascii="Garamond" w:hAnsi="Garamond"/>
          <w:sz w:val="20"/>
          <w:szCs w:val="20"/>
          <w:lang w:val="en-US"/>
        </w:rPr>
        <w:t>ini</w:t>
      </w:r>
      <w:proofErr w:type="spellEnd"/>
      <w:r w:rsidRPr="00AC302A">
        <w:rPr>
          <w:rFonts w:ascii="Garamond" w:hAnsi="Garamond"/>
          <w:sz w:val="20"/>
          <w:szCs w:val="20"/>
          <w:lang w:val="en-US"/>
        </w:rPr>
        <w:t xml:space="preserve"> lupus) (Hobbes: Leviathan, S. XXII)</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Konsequenz, die Hobbes aus diesem Krieg aller gegen alle zieht, kann aber nicht eine Moral sein, denn die bürgerliche Gesellschaft besteht nicht aus autarken Bürgern, deren Zusamme</w:t>
      </w:r>
      <w:r w:rsidRPr="00AC302A">
        <w:rPr>
          <w:rFonts w:ascii="Garamond" w:hAnsi="Garamond"/>
          <w:sz w:val="20"/>
          <w:szCs w:val="20"/>
        </w:rPr>
        <w:t>n</w:t>
      </w:r>
      <w:r w:rsidRPr="00AC302A">
        <w:rPr>
          <w:rFonts w:ascii="Garamond" w:hAnsi="Garamond"/>
          <w:sz w:val="20"/>
          <w:szCs w:val="20"/>
        </w:rPr>
        <w:t xml:space="preserve">schluss durch Recht und Moral gesichert werden soll, sondern aus Konkurrenten auf dem Markt. Hobbes geht von der Gleichheit der Menschen aus, die auch nicht prinzipiell durch individuell bessere Fähigkeiten auf einigen Gebieten in Frage steht.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„Aus dieser Gleichheit der Fähigkeiten entsteht eine Gleichheit der Hoffnung, unsere Absichten erreichen zu können. Und wenn daher zwei Me</w:t>
      </w:r>
      <w:r w:rsidRPr="00AC302A">
        <w:rPr>
          <w:rFonts w:ascii="Garamond" w:hAnsi="Garamond"/>
          <w:sz w:val="20"/>
          <w:szCs w:val="20"/>
        </w:rPr>
        <w:t>n</w:t>
      </w:r>
      <w:r w:rsidRPr="00AC302A">
        <w:rPr>
          <w:rFonts w:ascii="Garamond" w:hAnsi="Garamond"/>
          <w:sz w:val="20"/>
          <w:szCs w:val="20"/>
        </w:rPr>
        <w:t xml:space="preserve">schen nach demselben Gegenstand streben, den sie jedoch nicht zusammen genießen können, so werden sie Feinde und sind in Verfolgung ihrer Absicht, die grundsätzlich Selbsterhaltung und bisweilen nur </w:t>
      </w:r>
      <w:proofErr w:type="spellStart"/>
      <w:r w:rsidRPr="00AC302A">
        <w:rPr>
          <w:rFonts w:ascii="Garamond" w:hAnsi="Garamond"/>
          <w:sz w:val="20"/>
          <w:szCs w:val="20"/>
        </w:rPr>
        <w:t>Genuß</w:t>
      </w:r>
      <w:proofErr w:type="spellEnd"/>
      <w:r w:rsidRPr="00AC302A">
        <w:rPr>
          <w:rFonts w:ascii="Garamond" w:hAnsi="Garamond"/>
          <w:sz w:val="20"/>
          <w:szCs w:val="20"/>
        </w:rPr>
        <w:t xml:space="preserve"> ist, bestrebt, sich gegenseitig zu vernichten und zu unterwerfen.“ (A. a. O., S. 94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In der bürgerlichen Ideologie bis heute erscheint die auf der Gleichheit der Individuen beruhende </w:t>
      </w:r>
      <w:r w:rsidRPr="00AC302A">
        <w:rPr>
          <w:rFonts w:ascii="Garamond" w:hAnsi="Garamond"/>
          <w:sz w:val="20"/>
          <w:szCs w:val="20"/>
        </w:rPr>
        <w:lastRenderedPageBreak/>
        <w:t>Freiheit auf dem Markt als Freiheit schlechthin. Dazu hatte schon Marx angemerkt: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„Daher (…) die Abgeschmacktheit, die freie Konkurrenz als letzte Entwicklung der menschl</w:t>
      </w:r>
      <w:r w:rsidRPr="00AC302A">
        <w:rPr>
          <w:rFonts w:ascii="Garamond" w:hAnsi="Garamond"/>
          <w:sz w:val="20"/>
          <w:szCs w:val="20"/>
        </w:rPr>
        <w:t>i</w:t>
      </w:r>
      <w:r w:rsidRPr="00AC302A">
        <w:rPr>
          <w:rFonts w:ascii="Garamond" w:hAnsi="Garamond"/>
          <w:sz w:val="20"/>
          <w:szCs w:val="20"/>
        </w:rPr>
        <w:t>chen Freiheit zu betrachten (…) Es ist eben nur die freie Entwicklung auf einer bornierten Grun</w:t>
      </w:r>
      <w:r w:rsidRPr="00AC302A">
        <w:rPr>
          <w:rFonts w:ascii="Garamond" w:hAnsi="Garamond"/>
          <w:sz w:val="20"/>
          <w:szCs w:val="20"/>
        </w:rPr>
        <w:t>d</w:t>
      </w:r>
      <w:r w:rsidRPr="00AC302A">
        <w:rPr>
          <w:rFonts w:ascii="Garamond" w:hAnsi="Garamond"/>
          <w:sz w:val="20"/>
          <w:szCs w:val="20"/>
        </w:rPr>
        <w:t>lage – der Grundlage der Herrschaft des Kapitals. Diese Art individueller Freiheit ist daher zugleich die völligste Aufhebung aller individuellen Fre</w:t>
      </w:r>
      <w:r w:rsidRPr="00AC302A">
        <w:rPr>
          <w:rFonts w:ascii="Garamond" w:hAnsi="Garamond"/>
          <w:sz w:val="20"/>
          <w:szCs w:val="20"/>
        </w:rPr>
        <w:t>i</w:t>
      </w:r>
      <w:r w:rsidRPr="00AC302A">
        <w:rPr>
          <w:rFonts w:ascii="Garamond" w:hAnsi="Garamond"/>
          <w:sz w:val="20"/>
          <w:szCs w:val="20"/>
        </w:rPr>
        <w:t>heit und die völlige Unterjochung der Individual</w:t>
      </w:r>
      <w:r w:rsidRPr="00AC302A">
        <w:rPr>
          <w:rFonts w:ascii="Garamond" w:hAnsi="Garamond"/>
          <w:sz w:val="20"/>
          <w:szCs w:val="20"/>
        </w:rPr>
        <w:t>i</w:t>
      </w:r>
      <w:r w:rsidRPr="00AC302A">
        <w:rPr>
          <w:rFonts w:ascii="Garamond" w:hAnsi="Garamond"/>
          <w:sz w:val="20"/>
          <w:szCs w:val="20"/>
        </w:rPr>
        <w:t>tät unter gesellschaftliche Bedingungen, die die Form von sachlichen Mächten, ja von übermäc</w:t>
      </w:r>
      <w:r w:rsidRPr="00AC302A">
        <w:rPr>
          <w:rFonts w:ascii="Garamond" w:hAnsi="Garamond"/>
          <w:sz w:val="20"/>
          <w:szCs w:val="20"/>
        </w:rPr>
        <w:t>h</w:t>
      </w:r>
      <w:r w:rsidRPr="00AC302A">
        <w:rPr>
          <w:rFonts w:ascii="Garamond" w:hAnsi="Garamond"/>
          <w:sz w:val="20"/>
          <w:szCs w:val="20"/>
        </w:rPr>
        <w:t>tigen Sachen – von den sich beziehenden Indiv</w:t>
      </w:r>
      <w:r w:rsidRPr="00AC302A">
        <w:rPr>
          <w:rFonts w:ascii="Garamond" w:hAnsi="Garamond"/>
          <w:sz w:val="20"/>
          <w:szCs w:val="20"/>
        </w:rPr>
        <w:t>i</w:t>
      </w:r>
      <w:r w:rsidRPr="00AC302A">
        <w:rPr>
          <w:rFonts w:ascii="Garamond" w:hAnsi="Garamond"/>
          <w:sz w:val="20"/>
          <w:szCs w:val="20"/>
        </w:rPr>
        <w:t>duen selbst unabhängiger Sachen annehmen.“ (MEW 41, S. 551 (Grundrisse))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„Nicht die Individuen sind frei gesetzt in der freien Konkurrenz; sondern das Kapital ist frei gesetzt.“ (A. a. O., S. 550)</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Doch selbst diese bornierte Freiheit, auf dem Markt seine Chance zu nutzen, ist nach Hobbes nur dann gewährleistet, wenn ein über den Ko</w:t>
      </w:r>
      <w:r w:rsidRPr="00AC302A">
        <w:rPr>
          <w:rFonts w:ascii="Garamond" w:hAnsi="Garamond"/>
          <w:sz w:val="20"/>
          <w:szCs w:val="20"/>
        </w:rPr>
        <w:t>n</w:t>
      </w:r>
      <w:r w:rsidRPr="00AC302A">
        <w:rPr>
          <w:rFonts w:ascii="Garamond" w:hAnsi="Garamond"/>
          <w:sz w:val="20"/>
          <w:szCs w:val="20"/>
        </w:rPr>
        <w:t>kurrenten stehender Staat die Marktteilnehmer auf die Einhaltung der Gesetze und des Marktfriedens einschränken kann. Für Hobbes kann dies nur ein absoluter Monarch sein, der im Bild des bibl</w:t>
      </w:r>
      <w:r w:rsidRPr="00AC302A">
        <w:rPr>
          <w:rFonts w:ascii="Garamond" w:hAnsi="Garamond"/>
          <w:sz w:val="20"/>
          <w:szCs w:val="20"/>
        </w:rPr>
        <w:t>i</w:t>
      </w:r>
      <w:r w:rsidRPr="00AC302A">
        <w:rPr>
          <w:rFonts w:ascii="Garamond" w:hAnsi="Garamond"/>
          <w:sz w:val="20"/>
          <w:szCs w:val="20"/>
        </w:rPr>
        <w:t>schen Untiers als „Leviathan“ erscheint und übermächtig ist. Der absolute Monarch ist dann ein „sterblicher“ Gott.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„Es ist eine wirkliche Einheit aller in ein und derselben Person, die durch Vertrag eines jeden mit jedem zustande kam, als hätte jeder zu jedem gesagt: </w:t>
      </w:r>
      <w:r w:rsidRPr="00AC302A">
        <w:rPr>
          <w:rFonts w:ascii="Garamond" w:hAnsi="Garamond"/>
          <w:i/>
          <w:sz w:val="20"/>
          <w:szCs w:val="20"/>
        </w:rPr>
        <w:t>Ich autorisiere diesen Menschen oder diese Ve</w:t>
      </w:r>
      <w:r w:rsidRPr="00AC302A">
        <w:rPr>
          <w:rFonts w:ascii="Garamond" w:hAnsi="Garamond"/>
          <w:i/>
          <w:sz w:val="20"/>
          <w:szCs w:val="20"/>
        </w:rPr>
        <w:t>r</w:t>
      </w:r>
      <w:r w:rsidRPr="00AC302A">
        <w:rPr>
          <w:rFonts w:ascii="Garamond" w:hAnsi="Garamond"/>
          <w:i/>
          <w:sz w:val="20"/>
          <w:szCs w:val="20"/>
        </w:rPr>
        <w:t xml:space="preserve">sammlung von Menschen und übertrage ihnen mein Recht, mich zu regieren, unter der Bedingung, </w:t>
      </w:r>
      <w:proofErr w:type="spellStart"/>
      <w:r w:rsidRPr="00AC302A">
        <w:rPr>
          <w:rFonts w:ascii="Garamond" w:hAnsi="Garamond"/>
          <w:i/>
          <w:sz w:val="20"/>
          <w:szCs w:val="20"/>
        </w:rPr>
        <w:t>daß</w:t>
      </w:r>
      <w:proofErr w:type="spellEnd"/>
      <w:r w:rsidRPr="00AC302A">
        <w:rPr>
          <w:rFonts w:ascii="Garamond" w:hAnsi="Garamond"/>
          <w:i/>
          <w:sz w:val="20"/>
          <w:szCs w:val="20"/>
        </w:rPr>
        <w:t xml:space="preserve"> du ihnen ebenso dein Recht überträgst und alle ihre Handlungen autorisierst. </w:t>
      </w:r>
      <w:r w:rsidRPr="00AC302A">
        <w:rPr>
          <w:rFonts w:ascii="Garamond" w:hAnsi="Garamond"/>
          <w:sz w:val="20"/>
          <w:szCs w:val="20"/>
        </w:rPr>
        <w:t xml:space="preserve">Ist dies geschehen, so nennt man diese zu einer Person vereinigte Menge </w:t>
      </w:r>
      <w:r w:rsidRPr="00AC302A">
        <w:rPr>
          <w:rFonts w:ascii="Garamond" w:hAnsi="Garamond"/>
          <w:i/>
          <w:sz w:val="20"/>
          <w:szCs w:val="20"/>
        </w:rPr>
        <w:t>Staat</w:t>
      </w:r>
      <w:r w:rsidRPr="00AC302A">
        <w:rPr>
          <w:rFonts w:ascii="Garamond" w:hAnsi="Garamond"/>
          <w:sz w:val="20"/>
          <w:szCs w:val="20"/>
        </w:rPr>
        <w:t>, auf late</w:t>
      </w:r>
      <w:r w:rsidRPr="00AC302A">
        <w:rPr>
          <w:rFonts w:ascii="Garamond" w:hAnsi="Garamond"/>
          <w:sz w:val="20"/>
          <w:szCs w:val="20"/>
        </w:rPr>
        <w:t>i</w:t>
      </w:r>
      <w:r w:rsidRPr="00AC302A">
        <w:rPr>
          <w:rFonts w:ascii="Garamond" w:hAnsi="Garamond"/>
          <w:sz w:val="20"/>
          <w:szCs w:val="20"/>
        </w:rPr>
        <w:t xml:space="preserve">nisch </w:t>
      </w:r>
      <w:proofErr w:type="spellStart"/>
      <w:r w:rsidRPr="00AC302A">
        <w:rPr>
          <w:rFonts w:ascii="Garamond" w:hAnsi="Garamond"/>
          <w:i/>
          <w:sz w:val="20"/>
          <w:szCs w:val="20"/>
        </w:rPr>
        <w:t>civitas</w:t>
      </w:r>
      <w:proofErr w:type="spellEnd"/>
      <w:r w:rsidRPr="00AC302A">
        <w:rPr>
          <w:rFonts w:ascii="Garamond" w:hAnsi="Garamond"/>
          <w:sz w:val="20"/>
          <w:szCs w:val="20"/>
        </w:rPr>
        <w:t xml:space="preserve">. Dies ist die Erzeugung jenes großen </w:t>
      </w:r>
      <w:r w:rsidRPr="00AC302A">
        <w:rPr>
          <w:rFonts w:ascii="Garamond" w:hAnsi="Garamond"/>
          <w:i/>
          <w:sz w:val="20"/>
          <w:szCs w:val="20"/>
        </w:rPr>
        <w:t>Leviathan</w:t>
      </w:r>
      <w:r w:rsidRPr="00AC302A">
        <w:rPr>
          <w:rFonts w:ascii="Garamond" w:hAnsi="Garamond"/>
          <w:sz w:val="20"/>
          <w:szCs w:val="20"/>
        </w:rPr>
        <w:t xml:space="preserve"> oder besser, um es ehrerbietiger ausz</w:t>
      </w:r>
      <w:r w:rsidRPr="00AC302A">
        <w:rPr>
          <w:rFonts w:ascii="Garamond" w:hAnsi="Garamond"/>
          <w:sz w:val="20"/>
          <w:szCs w:val="20"/>
        </w:rPr>
        <w:t>u</w:t>
      </w:r>
      <w:r w:rsidRPr="00AC302A">
        <w:rPr>
          <w:rFonts w:ascii="Garamond" w:hAnsi="Garamond"/>
          <w:sz w:val="20"/>
          <w:szCs w:val="20"/>
        </w:rPr>
        <w:t xml:space="preserve">drücken, jenes </w:t>
      </w:r>
      <w:r w:rsidRPr="00AC302A">
        <w:rPr>
          <w:rFonts w:ascii="Garamond" w:hAnsi="Garamond"/>
          <w:i/>
          <w:sz w:val="20"/>
          <w:szCs w:val="20"/>
        </w:rPr>
        <w:t>sterblichen</w:t>
      </w:r>
      <w:r w:rsidRPr="00AC302A">
        <w:rPr>
          <w:rFonts w:ascii="Garamond" w:hAnsi="Garamond"/>
          <w:sz w:val="20"/>
          <w:szCs w:val="20"/>
        </w:rPr>
        <w:t xml:space="preserve"> Gottes, dem wir unter dem </w:t>
      </w:r>
      <w:r w:rsidRPr="00AC302A">
        <w:rPr>
          <w:rFonts w:ascii="Garamond" w:hAnsi="Garamond"/>
          <w:i/>
          <w:sz w:val="20"/>
          <w:szCs w:val="20"/>
        </w:rPr>
        <w:t xml:space="preserve">unsterblichen </w:t>
      </w:r>
      <w:r w:rsidRPr="00AC302A">
        <w:rPr>
          <w:rFonts w:ascii="Garamond" w:hAnsi="Garamond"/>
          <w:sz w:val="20"/>
          <w:szCs w:val="20"/>
        </w:rPr>
        <w:t xml:space="preserve">Gott unseren Frieden und Schutz verdanken. Denn durch diese ihm von jedem einzelnen im </w:t>
      </w:r>
      <w:proofErr w:type="spellStart"/>
      <w:r w:rsidRPr="00AC302A">
        <w:rPr>
          <w:rFonts w:ascii="Garamond" w:hAnsi="Garamond"/>
          <w:sz w:val="20"/>
          <w:szCs w:val="20"/>
        </w:rPr>
        <w:t>Staate</w:t>
      </w:r>
      <w:proofErr w:type="spellEnd"/>
      <w:r w:rsidRPr="00AC302A">
        <w:rPr>
          <w:rFonts w:ascii="Garamond" w:hAnsi="Garamond"/>
          <w:sz w:val="20"/>
          <w:szCs w:val="20"/>
        </w:rPr>
        <w:t xml:space="preserve"> verliehene Autorität steht ihm so viel Macht und Stärke zur Verfügung, die auf ihn übertragen worden sind, </w:t>
      </w:r>
      <w:proofErr w:type="spellStart"/>
      <w:r w:rsidRPr="00AC302A">
        <w:rPr>
          <w:rFonts w:ascii="Garamond" w:hAnsi="Garamond"/>
          <w:sz w:val="20"/>
          <w:szCs w:val="20"/>
        </w:rPr>
        <w:t>daß</w:t>
      </w:r>
      <w:proofErr w:type="spellEnd"/>
      <w:r w:rsidRPr="00AC302A">
        <w:rPr>
          <w:rFonts w:ascii="Garamond" w:hAnsi="Garamond"/>
          <w:sz w:val="20"/>
          <w:szCs w:val="20"/>
        </w:rPr>
        <w:t xml:space="preserve"> er durch den dadurch erzeugten Schrecken in die Lage versetzt wird, den Willen aller auf den innerstaatlichen Frieden und auf gegenseitige Hilfe gegen auswä</w:t>
      </w:r>
      <w:r w:rsidRPr="00AC302A">
        <w:rPr>
          <w:rFonts w:ascii="Garamond" w:hAnsi="Garamond"/>
          <w:sz w:val="20"/>
          <w:szCs w:val="20"/>
        </w:rPr>
        <w:t>r</w:t>
      </w:r>
      <w:r w:rsidRPr="00AC302A">
        <w:rPr>
          <w:rFonts w:ascii="Garamond" w:hAnsi="Garamond"/>
          <w:sz w:val="20"/>
          <w:szCs w:val="20"/>
        </w:rPr>
        <w:t>tige Feinde hinzulenken.“ (Hobbes: Leviathan, S. 134)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Dies muss ein absoluter Monarch sein, denn in der Demokratie oder der Aristokratie herrscht eine natürliche Unbeständigkeit. Für einen absol</w:t>
      </w:r>
      <w:r w:rsidRPr="00AC302A">
        <w:rPr>
          <w:rFonts w:ascii="Garamond" w:hAnsi="Garamond"/>
          <w:sz w:val="20"/>
          <w:szCs w:val="20"/>
        </w:rPr>
        <w:t>u</w:t>
      </w:r>
      <w:r w:rsidRPr="00AC302A">
        <w:rPr>
          <w:rFonts w:ascii="Garamond" w:hAnsi="Garamond"/>
          <w:sz w:val="20"/>
          <w:szCs w:val="20"/>
        </w:rPr>
        <w:t xml:space="preserve">ten Monarchen dagegen gilt: „Ein Monarch kann nicht aus Neid oder Selbstinteresse mit sich selbst uneins sein, wohl aber eine Versammlung, und zwar so heftig, </w:t>
      </w:r>
      <w:proofErr w:type="spellStart"/>
      <w:r w:rsidRPr="00AC302A">
        <w:rPr>
          <w:rFonts w:ascii="Garamond" w:hAnsi="Garamond"/>
          <w:sz w:val="20"/>
          <w:szCs w:val="20"/>
        </w:rPr>
        <w:t>daß</w:t>
      </w:r>
      <w:proofErr w:type="spellEnd"/>
      <w:r w:rsidRPr="00AC302A">
        <w:rPr>
          <w:rFonts w:ascii="Garamond" w:hAnsi="Garamond"/>
          <w:sz w:val="20"/>
          <w:szCs w:val="20"/>
        </w:rPr>
        <w:t xml:space="preserve"> daraus ein Bürgerkrieg entst</w:t>
      </w:r>
      <w:r w:rsidRPr="00AC302A">
        <w:rPr>
          <w:rFonts w:ascii="Garamond" w:hAnsi="Garamond"/>
          <w:sz w:val="20"/>
          <w:szCs w:val="20"/>
        </w:rPr>
        <w:t>e</w:t>
      </w:r>
      <w:r w:rsidRPr="00AC302A">
        <w:rPr>
          <w:rFonts w:ascii="Garamond" w:hAnsi="Garamond"/>
          <w:sz w:val="20"/>
          <w:szCs w:val="20"/>
        </w:rPr>
        <w:t>hen kann.“ (A. a. O., S. 147) Dagegen „fällt in der Monarchie das Privatinteresse mit dem öffentl</w:t>
      </w:r>
      <w:r w:rsidRPr="00AC302A">
        <w:rPr>
          <w:rFonts w:ascii="Garamond" w:hAnsi="Garamond"/>
          <w:sz w:val="20"/>
          <w:szCs w:val="20"/>
        </w:rPr>
        <w:t>i</w:t>
      </w:r>
      <w:r w:rsidRPr="00AC302A">
        <w:rPr>
          <w:rFonts w:ascii="Garamond" w:hAnsi="Garamond"/>
          <w:sz w:val="20"/>
          <w:szCs w:val="20"/>
        </w:rPr>
        <w:lastRenderedPageBreak/>
        <w:t>chen zusammen.“ (</w:t>
      </w:r>
      <w:proofErr w:type="spellStart"/>
      <w:r w:rsidRPr="00AC302A">
        <w:rPr>
          <w:rFonts w:ascii="Garamond" w:hAnsi="Garamond"/>
          <w:sz w:val="20"/>
          <w:szCs w:val="20"/>
        </w:rPr>
        <w:t>Ebda</w:t>
      </w:r>
      <w:proofErr w:type="spellEnd"/>
      <w:r w:rsidRPr="00AC302A">
        <w:rPr>
          <w:rFonts w:ascii="Garamond" w:hAnsi="Garamond"/>
          <w:sz w:val="20"/>
          <w:szCs w:val="20"/>
        </w:rPr>
        <w:t>.) Denn der Monarch hat ein Interesse am Wohlstand seines Landes, da er dadurch mehr Steuern für sich und seinen Staat einnehmen kann.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Der absolute Monarch bestimmt dann auch die </w:t>
      </w:r>
      <w:r w:rsidRPr="00AC302A">
        <w:rPr>
          <w:rFonts w:ascii="Garamond" w:hAnsi="Garamond"/>
          <w:b/>
          <w:sz w:val="20"/>
          <w:szCs w:val="20"/>
        </w:rPr>
        <w:t>Moral</w:t>
      </w:r>
      <w:r w:rsidRPr="00AC302A">
        <w:rPr>
          <w:rFonts w:ascii="Garamond" w:hAnsi="Garamond"/>
          <w:sz w:val="20"/>
          <w:szCs w:val="20"/>
        </w:rPr>
        <w:t>, die zur Absicherung der Rechtsverhältni</w:t>
      </w:r>
      <w:r w:rsidRPr="00AC302A">
        <w:rPr>
          <w:rFonts w:ascii="Garamond" w:hAnsi="Garamond"/>
          <w:sz w:val="20"/>
          <w:szCs w:val="20"/>
        </w:rPr>
        <w:t>s</w:t>
      </w:r>
      <w:r w:rsidRPr="00AC302A">
        <w:rPr>
          <w:rFonts w:ascii="Garamond" w:hAnsi="Garamond"/>
          <w:sz w:val="20"/>
          <w:szCs w:val="20"/>
        </w:rPr>
        <w:t xml:space="preserve">se notwendig ist.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„Es gibt auch keine allgemeine Regel für Gut und Böse, die aus dem Wesen der Objekte selbst en</w:t>
      </w:r>
      <w:r w:rsidRPr="00AC302A">
        <w:rPr>
          <w:rFonts w:ascii="Garamond" w:hAnsi="Garamond"/>
          <w:sz w:val="20"/>
          <w:szCs w:val="20"/>
        </w:rPr>
        <w:t>t</w:t>
      </w:r>
      <w:r w:rsidRPr="00AC302A">
        <w:rPr>
          <w:rFonts w:ascii="Garamond" w:hAnsi="Garamond"/>
          <w:sz w:val="20"/>
          <w:szCs w:val="20"/>
        </w:rPr>
        <w:t>nommen werden kann. Sie entstammt vielmehr dort, wo es keinen Staat gibt, der Person des Menschen, oder im Staat der Person, die ihn vertritt, oder aber einem Schiedsrichter oder Ric</w:t>
      </w:r>
      <w:r w:rsidRPr="00AC302A">
        <w:rPr>
          <w:rFonts w:ascii="Garamond" w:hAnsi="Garamond"/>
          <w:sz w:val="20"/>
          <w:szCs w:val="20"/>
        </w:rPr>
        <w:t>h</w:t>
      </w:r>
      <w:r w:rsidRPr="00AC302A">
        <w:rPr>
          <w:rFonts w:ascii="Garamond" w:hAnsi="Garamond"/>
          <w:sz w:val="20"/>
          <w:szCs w:val="20"/>
        </w:rPr>
        <w:t>ter, den uneinige Menschen durch Übereinsti</w:t>
      </w:r>
      <w:r w:rsidRPr="00AC302A">
        <w:rPr>
          <w:rFonts w:ascii="Garamond" w:hAnsi="Garamond"/>
          <w:sz w:val="20"/>
          <w:szCs w:val="20"/>
        </w:rPr>
        <w:t>m</w:t>
      </w:r>
      <w:r w:rsidRPr="00AC302A">
        <w:rPr>
          <w:rFonts w:ascii="Garamond" w:hAnsi="Garamond"/>
          <w:sz w:val="20"/>
          <w:szCs w:val="20"/>
        </w:rPr>
        <w:t>mung einsetzen und dessen Urteil sie zur Rich</w:t>
      </w:r>
      <w:r w:rsidRPr="00AC302A">
        <w:rPr>
          <w:rFonts w:ascii="Garamond" w:hAnsi="Garamond"/>
          <w:sz w:val="20"/>
          <w:szCs w:val="20"/>
        </w:rPr>
        <w:t>t</w:t>
      </w:r>
      <w:r w:rsidRPr="00AC302A">
        <w:rPr>
          <w:rFonts w:ascii="Garamond" w:hAnsi="Garamond"/>
          <w:sz w:val="20"/>
          <w:szCs w:val="20"/>
        </w:rPr>
        <w:t>schnur machen.“ (Hobbes: Leviathan, S. 41)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Diese auf dem Nominalismus basierende Auffa</w:t>
      </w:r>
      <w:r w:rsidRPr="00AC302A">
        <w:rPr>
          <w:rFonts w:ascii="Garamond" w:hAnsi="Garamond"/>
          <w:sz w:val="20"/>
          <w:szCs w:val="20"/>
        </w:rPr>
        <w:t>s</w:t>
      </w:r>
      <w:r w:rsidRPr="00AC302A">
        <w:rPr>
          <w:rFonts w:ascii="Garamond" w:hAnsi="Garamond"/>
          <w:sz w:val="20"/>
          <w:szCs w:val="20"/>
        </w:rPr>
        <w:t>sung von Gut und Böse bestimmt bis zu Kant und Hegel die bürgerliche Philosophie, bei letzt</w:t>
      </w:r>
      <w:r w:rsidRPr="00AC302A">
        <w:rPr>
          <w:rFonts w:ascii="Garamond" w:hAnsi="Garamond"/>
          <w:sz w:val="20"/>
          <w:szCs w:val="20"/>
        </w:rPr>
        <w:t>e</w:t>
      </w:r>
      <w:r w:rsidRPr="00AC302A">
        <w:rPr>
          <w:rFonts w:ascii="Garamond" w:hAnsi="Garamond"/>
          <w:sz w:val="20"/>
          <w:szCs w:val="20"/>
        </w:rPr>
        <w:t>ren beiden zumindest  als Ausgangspunkt für metaphysische (transzendentale) Moralbesti</w:t>
      </w:r>
      <w:r w:rsidRPr="00AC302A">
        <w:rPr>
          <w:rFonts w:ascii="Garamond" w:hAnsi="Garamond"/>
          <w:sz w:val="20"/>
          <w:szCs w:val="20"/>
        </w:rPr>
        <w:t>m</w:t>
      </w:r>
      <w:r w:rsidRPr="00AC302A">
        <w:rPr>
          <w:rFonts w:ascii="Garamond" w:hAnsi="Garamond"/>
          <w:sz w:val="20"/>
          <w:szCs w:val="20"/>
        </w:rPr>
        <w:t>mungen.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Doch um seine Funktion zu erfüllen, müsste der absolute Monarch gerecht gegenüber den Ko</w:t>
      </w:r>
      <w:r w:rsidRPr="00AC302A">
        <w:rPr>
          <w:rFonts w:ascii="Garamond" w:hAnsi="Garamond"/>
          <w:sz w:val="20"/>
          <w:szCs w:val="20"/>
        </w:rPr>
        <w:t>n</w:t>
      </w:r>
      <w:r w:rsidRPr="00AC302A">
        <w:rPr>
          <w:rFonts w:ascii="Garamond" w:hAnsi="Garamond"/>
          <w:sz w:val="20"/>
          <w:szCs w:val="20"/>
        </w:rPr>
        <w:t>kurrenten auf dem Markt sein, ihre Gleichheit und Freiheit achten, solange sie gesetzestreu sind. Da der Monarch aber nicht von der Konkurrenz ausgenommen werden kann, hat er immer auch Sonderinteressen. Nach Hobbes kann er sogar gegen seine eigenen Gesetze verstoßen, ein W</w:t>
      </w:r>
      <w:r w:rsidRPr="00AC302A">
        <w:rPr>
          <w:rFonts w:ascii="Garamond" w:hAnsi="Garamond"/>
          <w:sz w:val="20"/>
          <w:szCs w:val="20"/>
        </w:rPr>
        <w:t>i</w:t>
      </w:r>
      <w:r w:rsidRPr="00AC302A">
        <w:rPr>
          <w:rFonts w:ascii="Garamond" w:hAnsi="Garamond"/>
          <w:sz w:val="20"/>
          <w:szCs w:val="20"/>
        </w:rPr>
        <w:t>derstandrecht wird gegen ihn nur als große Au</w:t>
      </w:r>
      <w:r w:rsidRPr="00AC302A">
        <w:rPr>
          <w:rFonts w:ascii="Garamond" w:hAnsi="Garamond"/>
          <w:sz w:val="20"/>
          <w:szCs w:val="20"/>
        </w:rPr>
        <w:t>s</w:t>
      </w:r>
      <w:r w:rsidRPr="00AC302A">
        <w:rPr>
          <w:rFonts w:ascii="Garamond" w:hAnsi="Garamond"/>
          <w:sz w:val="20"/>
          <w:szCs w:val="20"/>
        </w:rPr>
        <w:t>nahme zugestanden. Das hat John Locke vera</w:t>
      </w:r>
      <w:r w:rsidRPr="00AC302A">
        <w:rPr>
          <w:rFonts w:ascii="Garamond" w:hAnsi="Garamond"/>
          <w:sz w:val="20"/>
          <w:szCs w:val="20"/>
        </w:rPr>
        <w:t>n</w:t>
      </w:r>
      <w:r w:rsidRPr="00AC302A">
        <w:rPr>
          <w:rFonts w:ascii="Garamond" w:hAnsi="Garamond"/>
          <w:sz w:val="20"/>
          <w:szCs w:val="20"/>
        </w:rPr>
        <w:t>lasst zu fragen: Wer kontrolliert den absoluten Monarchen, wenn dieser absolut, also bedi</w:t>
      </w:r>
      <w:r w:rsidRPr="00AC302A">
        <w:rPr>
          <w:rFonts w:ascii="Garamond" w:hAnsi="Garamond"/>
          <w:sz w:val="20"/>
          <w:szCs w:val="20"/>
        </w:rPr>
        <w:t>n</w:t>
      </w:r>
      <w:r w:rsidRPr="00AC302A">
        <w:rPr>
          <w:rFonts w:ascii="Garamond" w:hAnsi="Garamond"/>
          <w:sz w:val="20"/>
          <w:szCs w:val="20"/>
        </w:rPr>
        <w:t>gungslos, regiert? Denn absolute Macht korru</w:t>
      </w:r>
      <w:r w:rsidRPr="00AC302A">
        <w:rPr>
          <w:rFonts w:ascii="Garamond" w:hAnsi="Garamond"/>
          <w:sz w:val="20"/>
          <w:szCs w:val="20"/>
        </w:rPr>
        <w:t>m</w:t>
      </w:r>
      <w:r w:rsidRPr="00AC302A">
        <w:rPr>
          <w:rFonts w:ascii="Garamond" w:hAnsi="Garamond"/>
          <w:sz w:val="20"/>
          <w:szCs w:val="20"/>
        </w:rPr>
        <w:t>piert. (Vgl. Locke: Zwei Abhandlungen, S. 257 f.) „Despotische Gewalt ist eine absolute, willkürl</w:t>
      </w:r>
      <w:r w:rsidRPr="00AC302A">
        <w:rPr>
          <w:rFonts w:ascii="Garamond" w:hAnsi="Garamond"/>
          <w:sz w:val="20"/>
          <w:szCs w:val="20"/>
        </w:rPr>
        <w:t>i</w:t>
      </w:r>
      <w:r w:rsidRPr="00AC302A">
        <w:rPr>
          <w:rFonts w:ascii="Garamond" w:hAnsi="Garamond"/>
          <w:sz w:val="20"/>
          <w:szCs w:val="20"/>
        </w:rPr>
        <w:t>che Gewalt, die ein Mensch über einen anderen hat, sein Leben zu nehmen, wann immer es ihm gefällt. Dies ist eine Gewalt, die einem weder die Natur gibt, weil sie keinen solchen Unterschied zwischen dem einen Menschen und dem anderen gemacht hat, und die man auch durch keinen Vertrag erhalten kann, weil der Mensch keine solche willkürliche Gewalt über sein eigenes L</w:t>
      </w:r>
      <w:r w:rsidRPr="00AC302A">
        <w:rPr>
          <w:rFonts w:ascii="Garamond" w:hAnsi="Garamond"/>
          <w:sz w:val="20"/>
          <w:szCs w:val="20"/>
        </w:rPr>
        <w:t>e</w:t>
      </w:r>
      <w:r w:rsidRPr="00AC302A">
        <w:rPr>
          <w:rFonts w:ascii="Garamond" w:hAnsi="Garamond"/>
          <w:sz w:val="20"/>
          <w:szCs w:val="20"/>
        </w:rPr>
        <w:t xml:space="preserve">ben hat, </w:t>
      </w:r>
      <w:proofErr w:type="spellStart"/>
      <w:r w:rsidRPr="00AC302A">
        <w:rPr>
          <w:rFonts w:ascii="Garamond" w:hAnsi="Garamond"/>
          <w:sz w:val="20"/>
          <w:szCs w:val="20"/>
        </w:rPr>
        <w:t>daß</w:t>
      </w:r>
      <w:proofErr w:type="spellEnd"/>
      <w:r w:rsidRPr="00AC302A">
        <w:rPr>
          <w:rFonts w:ascii="Garamond" w:hAnsi="Garamond"/>
          <w:sz w:val="20"/>
          <w:szCs w:val="20"/>
        </w:rPr>
        <w:t xml:space="preserve"> er eine solche Gewalt einem anderen verleihen könnte.“ (A. a. O., S. 309)</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Für  John Locke kann es deshalb nur die period</w:t>
      </w:r>
      <w:r w:rsidRPr="00AC302A">
        <w:rPr>
          <w:rFonts w:ascii="Garamond" w:hAnsi="Garamond"/>
          <w:sz w:val="20"/>
          <w:szCs w:val="20"/>
        </w:rPr>
        <w:t>i</w:t>
      </w:r>
      <w:r w:rsidRPr="00AC302A">
        <w:rPr>
          <w:rFonts w:ascii="Garamond" w:hAnsi="Garamond"/>
          <w:sz w:val="20"/>
          <w:szCs w:val="20"/>
        </w:rPr>
        <w:t>sche Wahl der Legislative geben, der auch der König, oder wer immer die Exekutive stellt, untersteht. Legislative und Exekutive kontrolli</w:t>
      </w:r>
      <w:r w:rsidRPr="00AC302A">
        <w:rPr>
          <w:rFonts w:ascii="Garamond" w:hAnsi="Garamond"/>
          <w:sz w:val="20"/>
          <w:szCs w:val="20"/>
        </w:rPr>
        <w:t>e</w:t>
      </w:r>
      <w:r w:rsidRPr="00AC302A">
        <w:rPr>
          <w:rFonts w:ascii="Garamond" w:hAnsi="Garamond"/>
          <w:sz w:val="20"/>
          <w:szCs w:val="20"/>
        </w:rPr>
        <w:t>ren sich wechselseitig. Die Legislative ist Au</w:t>
      </w:r>
      <w:r w:rsidRPr="00AC302A">
        <w:rPr>
          <w:rFonts w:ascii="Garamond" w:hAnsi="Garamond"/>
          <w:sz w:val="20"/>
          <w:szCs w:val="20"/>
        </w:rPr>
        <w:t>s</w:t>
      </w:r>
      <w:r w:rsidRPr="00AC302A">
        <w:rPr>
          <w:rFonts w:ascii="Garamond" w:hAnsi="Garamond"/>
          <w:sz w:val="20"/>
          <w:szCs w:val="20"/>
        </w:rPr>
        <w:t>druck der Volkssouveränität der prinzipiell gle</w:t>
      </w:r>
      <w:r w:rsidRPr="00AC302A">
        <w:rPr>
          <w:rFonts w:ascii="Garamond" w:hAnsi="Garamond"/>
          <w:sz w:val="20"/>
          <w:szCs w:val="20"/>
        </w:rPr>
        <w:t>i</w:t>
      </w:r>
      <w:r w:rsidRPr="00AC302A">
        <w:rPr>
          <w:rFonts w:ascii="Garamond" w:hAnsi="Garamond"/>
          <w:sz w:val="20"/>
          <w:szCs w:val="20"/>
        </w:rPr>
        <w:t>chen und freien Staatsbürger. Doch wahlberec</w:t>
      </w:r>
      <w:r w:rsidRPr="00AC302A">
        <w:rPr>
          <w:rFonts w:ascii="Garamond" w:hAnsi="Garamond"/>
          <w:sz w:val="20"/>
          <w:szCs w:val="20"/>
        </w:rPr>
        <w:t>h</w:t>
      </w:r>
      <w:r w:rsidRPr="00AC302A">
        <w:rPr>
          <w:rFonts w:ascii="Garamond" w:hAnsi="Garamond"/>
          <w:sz w:val="20"/>
          <w:szCs w:val="20"/>
        </w:rPr>
        <w:t>tigt können nach Locke nicht alle sein. Hier wi</w:t>
      </w:r>
      <w:r w:rsidRPr="00AC302A">
        <w:rPr>
          <w:rFonts w:ascii="Garamond" w:hAnsi="Garamond"/>
          <w:sz w:val="20"/>
          <w:szCs w:val="20"/>
        </w:rPr>
        <w:t>e</w:t>
      </w:r>
      <w:r w:rsidRPr="00AC302A">
        <w:rPr>
          <w:rFonts w:ascii="Garamond" w:hAnsi="Garamond"/>
          <w:sz w:val="20"/>
          <w:szCs w:val="20"/>
        </w:rPr>
        <w:t>derholt sich der aristotelische Widerspruch zw</w:t>
      </w:r>
      <w:r w:rsidRPr="00AC302A">
        <w:rPr>
          <w:rFonts w:ascii="Garamond" w:hAnsi="Garamond"/>
          <w:sz w:val="20"/>
          <w:szCs w:val="20"/>
        </w:rPr>
        <w:t>i</w:t>
      </w:r>
      <w:r w:rsidRPr="00AC302A">
        <w:rPr>
          <w:rFonts w:ascii="Garamond" w:hAnsi="Garamond"/>
          <w:sz w:val="20"/>
          <w:szCs w:val="20"/>
        </w:rPr>
        <w:t xml:space="preserve">schen der allgemeinen Bestimmung des Menschen und seiner gesellschaftlichen Funktion, wenn er nicht zu den Vermögenden zählt. Da der Zweck </w:t>
      </w:r>
      <w:r w:rsidRPr="00AC302A">
        <w:rPr>
          <w:rFonts w:ascii="Garamond" w:hAnsi="Garamond"/>
          <w:sz w:val="20"/>
          <w:szCs w:val="20"/>
        </w:rPr>
        <w:lastRenderedPageBreak/>
        <w:t>der politischen Gesellschaft und mit ihr der Legi</w:t>
      </w:r>
      <w:r w:rsidRPr="00AC302A">
        <w:rPr>
          <w:rFonts w:ascii="Garamond" w:hAnsi="Garamond"/>
          <w:sz w:val="20"/>
          <w:szCs w:val="20"/>
        </w:rPr>
        <w:t>s</w:t>
      </w:r>
      <w:r w:rsidRPr="00AC302A">
        <w:rPr>
          <w:rFonts w:ascii="Garamond" w:hAnsi="Garamond"/>
          <w:sz w:val="20"/>
          <w:szCs w:val="20"/>
        </w:rPr>
        <w:t>lative die Erhaltung und der Genuss des Eige</w:t>
      </w:r>
      <w:r w:rsidRPr="00AC302A">
        <w:rPr>
          <w:rFonts w:ascii="Garamond" w:hAnsi="Garamond"/>
          <w:sz w:val="20"/>
          <w:szCs w:val="20"/>
        </w:rPr>
        <w:t>n</w:t>
      </w:r>
      <w:r w:rsidRPr="00AC302A">
        <w:rPr>
          <w:rFonts w:ascii="Garamond" w:hAnsi="Garamond"/>
          <w:sz w:val="20"/>
          <w:szCs w:val="20"/>
        </w:rPr>
        <w:t>tums ist (a. a. O., S. 283), hätten auch das stärkste Interesse an der Erhaltung dieser durch einen Gesellschaftsvertrag (Verfassung) garantierten bürgerlichen Gesellschaft und ihres Staates die Eigentümer von Land und anderen Produktion</w:t>
      </w:r>
      <w:r w:rsidRPr="00AC302A">
        <w:rPr>
          <w:rFonts w:ascii="Garamond" w:hAnsi="Garamond"/>
          <w:sz w:val="20"/>
          <w:szCs w:val="20"/>
        </w:rPr>
        <w:t>s</w:t>
      </w:r>
      <w:r w:rsidRPr="00AC302A">
        <w:rPr>
          <w:rFonts w:ascii="Garamond" w:hAnsi="Garamond"/>
          <w:sz w:val="20"/>
          <w:szCs w:val="20"/>
        </w:rPr>
        <w:t>mitteln. Sie verkörperten am besten die bürgerl</w:t>
      </w:r>
      <w:r w:rsidRPr="00AC302A">
        <w:rPr>
          <w:rFonts w:ascii="Garamond" w:hAnsi="Garamond"/>
          <w:sz w:val="20"/>
          <w:szCs w:val="20"/>
        </w:rPr>
        <w:t>i</w:t>
      </w:r>
      <w:r w:rsidRPr="00AC302A">
        <w:rPr>
          <w:rFonts w:ascii="Garamond" w:hAnsi="Garamond"/>
          <w:sz w:val="20"/>
          <w:szCs w:val="20"/>
        </w:rPr>
        <w:t>che Vernunft, die sie ja durch die Erlangung ihres Eigentums unter Beweis gestellt hätten. Vor allem aber seien es die Eigentümer, die am meisten Steuern zahlen und daher am meisten für die Öffentlichkeit leisten würden (a. a. O., S. 300). Da Lohnarbeiter kein Eigentum haben – außer das an ihrer Person -, sind sie nach Locke nicht befähigt, an der Wahl zur Legislative teilzunehmen. „Nur der Eigentümer ist Vollbürger.“ (</w:t>
      </w:r>
      <w:proofErr w:type="spellStart"/>
      <w:r w:rsidRPr="00AC302A">
        <w:rPr>
          <w:rFonts w:ascii="Garamond" w:hAnsi="Garamond"/>
          <w:sz w:val="20"/>
          <w:szCs w:val="20"/>
        </w:rPr>
        <w:t>Euchner</w:t>
      </w:r>
      <w:proofErr w:type="spellEnd"/>
      <w:r w:rsidRPr="00AC302A">
        <w:rPr>
          <w:rFonts w:ascii="Garamond" w:hAnsi="Garamond"/>
          <w:sz w:val="20"/>
          <w:szCs w:val="20"/>
        </w:rPr>
        <w:t>: Einle</w:t>
      </w:r>
      <w:r w:rsidRPr="00AC302A">
        <w:rPr>
          <w:rFonts w:ascii="Garamond" w:hAnsi="Garamond"/>
          <w:sz w:val="20"/>
          <w:szCs w:val="20"/>
        </w:rPr>
        <w:t>i</w:t>
      </w:r>
      <w:r w:rsidRPr="00AC302A">
        <w:rPr>
          <w:rFonts w:ascii="Garamond" w:hAnsi="Garamond"/>
          <w:sz w:val="20"/>
          <w:szCs w:val="20"/>
        </w:rPr>
        <w:t>tung, S. 38) Die Widersprüche in Lockes polit</w:t>
      </w:r>
      <w:r w:rsidRPr="00AC302A">
        <w:rPr>
          <w:rFonts w:ascii="Garamond" w:hAnsi="Garamond"/>
          <w:sz w:val="20"/>
          <w:szCs w:val="20"/>
        </w:rPr>
        <w:t>i</w:t>
      </w:r>
      <w:r w:rsidRPr="00AC302A">
        <w:rPr>
          <w:rFonts w:ascii="Garamond" w:hAnsi="Garamond"/>
          <w:sz w:val="20"/>
          <w:szCs w:val="20"/>
        </w:rPr>
        <w:t xml:space="preserve">scher Theorie beruhen nach </w:t>
      </w:r>
      <w:proofErr w:type="spellStart"/>
      <w:r w:rsidRPr="00AC302A">
        <w:rPr>
          <w:rFonts w:ascii="Garamond" w:hAnsi="Garamond"/>
          <w:sz w:val="20"/>
          <w:szCs w:val="20"/>
        </w:rPr>
        <w:t>Macpherson</w:t>
      </w:r>
      <w:proofErr w:type="spellEnd"/>
      <w:r w:rsidRPr="00AC302A">
        <w:rPr>
          <w:rFonts w:ascii="Garamond" w:hAnsi="Garamond"/>
          <w:sz w:val="20"/>
          <w:szCs w:val="20"/>
        </w:rPr>
        <w:t xml:space="preserve"> auf der Widersprüchlichkeit der bürgerlichen Gesel</w:t>
      </w:r>
      <w:r w:rsidRPr="00AC302A">
        <w:rPr>
          <w:rFonts w:ascii="Garamond" w:hAnsi="Garamond"/>
          <w:sz w:val="20"/>
          <w:szCs w:val="20"/>
        </w:rPr>
        <w:t>l</w:t>
      </w:r>
      <w:r w:rsidRPr="00AC302A">
        <w:rPr>
          <w:rFonts w:ascii="Garamond" w:hAnsi="Garamond"/>
          <w:sz w:val="20"/>
          <w:szCs w:val="20"/>
        </w:rPr>
        <w:t xml:space="preserve">schaft: „Sie widerspiegeln ziemlich genau die Ambivalenz einer aufsteigenden bürgerlichen Gesellschaft, die formale Gleichheit forderte, zugleich aber ohne materielle Ungleichheit nicht auskam.“ (Zitiert nach </w:t>
      </w:r>
      <w:proofErr w:type="spellStart"/>
      <w:r w:rsidRPr="00AC302A">
        <w:rPr>
          <w:rFonts w:ascii="Garamond" w:hAnsi="Garamond"/>
          <w:sz w:val="20"/>
          <w:szCs w:val="20"/>
        </w:rPr>
        <w:t>Euchner</w:t>
      </w:r>
      <w:proofErr w:type="spellEnd"/>
      <w:r w:rsidRPr="00AC302A">
        <w:rPr>
          <w:rFonts w:ascii="Garamond" w:hAnsi="Garamond"/>
          <w:sz w:val="20"/>
          <w:szCs w:val="20"/>
        </w:rPr>
        <w:t>, a.a.O., S. 49)</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Im Laufe der Geschichte konnten die Lohna</w:t>
      </w:r>
      <w:r w:rsidRPr="00AC302A">
        <w:rPr>
          <w:rFonts w:ascii="Garamond" w:hAnsi="Garamond"/>
          <w:sz w:val="20"/>
          <w:szCs w:val="20"/>
        </w:rPr>
        <w:t>b</w:t>
      </w:r>
      <w:r w:rsidRPr="00AC302A">
        <w:rPr>
          <w:rFonts w:ascii="Garamond" w:hAnsi="Garamond"/>
          <w:sz w:val="20"/>
          <w:szCs w:val="20"/>
        </w:rPr>
        <w:t>hängigen auch ihre politische Gleichheit erkäm</w:t>
      </w:r>
      <w:r w:rsidRPr="00AC302A">
        <w:rPr>
          <w:rFonts w:ascii="Garamond" w:hAnsi="Garamond"/>
          <w:sz w:val="20"/>
          <w:szCs w:val="20"/>
        </w:rPr>
        <w:t>p</w:t>
      </w:r>
      <w:r w:rsidRPr="00AC302A">
        <w:rPr>
          <w:rFonts w:ascii="Garamond" w:hAnsi="Garamond"/>
          <w:sz w:val="20"/>
          <w:szCs w:val="20"/>
        </w:rPr>
        <w:t>fen. Die Verfassungsprinzipien, die sich im Lauf der Jahrhunderte des bürgerlichen Zeitalters h</w:t>
      </w:r>
      <w:r w:rsidRPr="00AC302A">
        <w:rPr>
          <w:rFonts w:ascii="Garamond" w:hAnsi="Garamond"/>
          <w:sz w:val="20"/>
          <w:szCs w:val="20"/>
        </w:rPr>
        <w:t>e</w:t>
      </w:r>
      <w:r w:rsidRPr="00AC302A">
        <w:rPr>
          <w:rFonts w:ascii="Garamond" w:hAnsi="Garamond"/>
          <w:sz w:val="20"/>
          <w:szCs w:val="20"/>
        </w:rPr>
        <w:t>rausgebildet haben und die zum Teil schon auf John Locke zurückgehen, sind gegenseitige Ko</w:t>
      </w:r>
      <w:r w:rsidRPr="00AC302A">
        <w:rPr>
          <w:rFonts w:ascii="Garamond" w:hAnsi="Garamond"/>
          <w:sz w:val="20"/>
          <w:szCs w:val="20"/>
        </w:rPr>
        <w:t>n</w:t>
      </w:r>
      <w:r w:rsidRPr="00AC302A">
        <w:rPr>
          <w:rFonts w:ascii="Garamond" w:hAnsi="Garamond"/>
          <w:sz w:val="20"/>
          <w:szCs w:val="20"/>
        </w:rPr>
        <w:t>trolle von Exekutive, Legislative und Judikative, Recht auf Opposition, Minderheitenschutz, Me</w:t>
      </w:r>
      <w:r w:rsidRPr="00AC302A">
        <w:rPr>
          <w:rFonts w:ascii="Garamond" w:hAnsi="Garamond"/>
          <w:sz w:val="20"/>
          <w:szCs w:val="20"/>
        </w:rPr>
        <w:t>n</w:t>
      </w:r>
      <w:r w:rsidRPr="00AC302A">
        <w:rPr>
          <w:rFonts w:ascii="Garamond" w:hAnsi="Garamond"/>
          <w:sz w:val="20"/>
          <w:szCs w:val="20"/>
        </w:rPr>
        <w:t>schenrechte und ein gleiches, allgemeines und geheimes Wahlrecht. Allerdings wurden die Lohnabhängigen nur deshalb auch zur politischen Mitbestimmung zugelassen, weil die Bourgeoisie gelernt hatte, sie in den bürgerlichen Staat zu integrieren. Otto Bauer hat diese Tatsache auf den Begriff gebracht: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Demokratie entsteht als Resultat der Kla</w:t>
      </w:r>
      <w:r w:rsidRPr="00AC302A">
        <w:rPr>
          <w:rFonts w:ascii="Garamond" w:hAnsi="Garamond"/>
          <w:sz w:val="20"/>
          <w:szCs w:val="20"/>
        </w:rPr>
        <w:t>s</w:t>
      </w:r>
      <w:r w:rsidRPr="00AC302A">
        <w:rPr>
          <w:rFonts w:ascii="Garamond" w:hAnsi="Garamond"/>
          <w:sz w:val="20"/>
          <w:szCs w:val="20"/>
        </w:rPr>
        <w:t>senkämpfe in der kapitalistischen Gesellschaft. Sie entsteht auf dem Boden der kapitalistischen G</w:t>
      </w:r>
      <w:r w:rsidRPr="00AC302A">
        <w:rPr>
          <w:rFonts w:ascii="Garamond" w:hAnsi="Garamond"/>
          <w:sz w:val="20"/>
          <w:szCs w:val="20"/>
        </w:rPr>
        <w:t>e</w:t>
      </w:r>
      <w:r w:rsidRPr="00AC302A">
        <w:rPr>
          <w:rFonts w:ascii="Garamond" w:hAnsi="Garamond"/>
          <w:sz w:val="20"/>
          <w:szCs w:val="20"/>
        </w:rPr>
        <w:t>sellschaftsordnung. In der Gesellschaft bleibt der Kapitalismus, bleibt das Privateigentum der Kap</w:t>
      </w:r>
      <w:r w:rsidRPr="00AC302A">
        <w:rPr>
          <w:rFonts w:ascii="Garamond" w:hAnsi="Garamond"/>
          <w:sz w:val="20"/>
          <w:szCs w:val="20"/>
        </w:rPr>
        <w:t>i</w:t>
      </w:r>
      <w:r w:rsidRPr="00AC302A">
        <w:rPr>
          <w:rFonts w:ascii="Garamond" w:hAnsi="Garamond"/>
          <w:sz w:val="20"/>
          <w:szCs w:val="20"/>
        </w:rPr>
        <w:t>talisten an den konzentrierten Produktionsmitteln, bleibt daher die Herrschaft der Kapitalisten über die Arbeiter erhalten. Im Staat dagegen wird das Zensuswahlrecht, die Garantie der politischen Herrschaft der Kapitalisten, aufgehoben, Arbeiter, Bauern und Kleinbürger werden zu gleichberec</w:t>
      </w:r>
      <w:r w:rsidRPr="00AC302A">
        <w:rPr>
          <w:rFonts w:ascii="Garamond" w:hAnsi="Garamond"/>
          <w:sz w:val="20"/>
          <w:szCs w:val="20"/>
        </w:rPr>
        <w:t>h</w:t>
      </w:r>
      <w:r w:rsidRPr="00AC302A">
        <w:rPr>
          <w:rFonts w:ascii="Garamond" w:hAnsi="Garamond"/>
          <w:sz w:val="20"/>
          <w:szCs w:val="20"/>
        </w:rPr>
        <w:t>tigten Staatsbürgern und beherrschen durch die Zahl ihrer Stimmen den Staat. ‚Der umfassende Widerspruch dieser Konstitution‘, sagt Marx, ‚besteht darin: Die Klassen, deren gesellschaftl</w:t>
      </w:r>
      <w:r w:rsidRPr="00AC302A">
        <w:rPr>
          <w:rFonts w:ascii="Garamond" w:hAnsi="Garamond"/>
          <w:sz w:val="20"/>
          <w:szCs w:val="20"/>
        </w:rPr>
        <w:t>i</w:t>
      </w:r>
      <w:r w:rsidRPr="00AC302A">
        <w:rPr>
          <w:rFonts w:ascii="Garamond" w:hAnsi="Garamond"/>
          <w:sz w:val="20"/>
          <w:szCs w:val="20"/>
        </w:rPr>
        <w:t>che Sklaverei sie verewigen soll – Proletariat, Bauern, Kleinbürger -, setzen sie durch das allg</w:t>
      </w:r>
      <w:r w:rsidRPr="00AC302A">
        <w:rPr>
          <w:rFonts w:ascii="Garamond" w:hAnsi="Garamond"/>
          <w:sz w:val="20"/>
          <w:szCs w:val="20"/>
        </w:rPr>
        <w:t>e</w:t>
      </w:r>
      <w:r w:rsidRPr="00AC302A">
        <w:rPr>
          <w:rFonts w:ascii="Garamond" w:hAnsi="Garamond"/>
          <w:sz w:val="20"/>
          <w:szCs w:val="20"/>
        </w:rPr>
        <w:t>mein Stimmrecht in den Besitz der politischen Macht. Und der Klasse, deren alte gesellschaftl</w:t>
      </w:r>
      <w:r w:rsidRPr="00AC302A">
        <w:rPr>
          <w:rFonts w:ascii="Garamond" w:hAnsi="Garamond"/>
          <w:sz w:val="20"/>
          <w:szCs w:val="20"/>
        </w:rPr>
        <w:t>i</w:t>
      </w:r>
      <w:r w:rsidRPr="00AC302A">
        <w:rPr>
          <w:rFonts w:ascii="Garamond" w:hAnsi="Garamond"/>
          <w:sz w:val="20"/>
          <w:szCs w:val="20"/>
        </w:rPr>
        <w:t>che Macht sie sanktioniert, der Bourgeoisie, en</w:t>
      </w:r>
      <w:r w:rsidRPr="00AC302A">
        <w:rPr>
          <w:rFonts w:ascii="Garamond" w:hAnsi="Garamond"/>
          <w:sz w:val="20"/>
          <w:szCs w:val="20"/>
        </w:rPr>
        <w:t>t</w:t>
      </w:r>
      <w:r w:rsidRPr="00AC302A">
        <w:rPr>
          <w:rFonts w:ascii="Garamond" w:hAnsi="Garamond"/>
          <w:sz w:val="20"/>
          <w:szCs w:val="20"/>
        </w:rPr>
        <w:t xml:space="preserve">zieht sie die politischen Garantien dieser Macht. </w:t>
      </w:r>
      <w:r w:rsidRPr="00AC302A">
        <w:rPr>
          <w:rFonts w:ascii="Garamond" w:hAnsi="Garamond"/>
          <w:sz w:val="20"/>
          <w:szCs w:val="20"/>
        </w:rPr>
        <w:lastRenderedPageBreak/>
        <w:t>Sie zwingt ihre politische Herrschaft in demokr</w:t>
      </w:r>
      <w:r w:rsidRPr="00AC302A">
        <w:rPr>
          <w:rFonts w:ascii="Garamond" w:hAnsi="Garamond"/>
          <w:sz w:val="20"/>
          <w:szCs w:val="20"/>
        </w:rPr>
        <w:t>a</w:t>
      </w:r>
      <w:r w:rsidRPr="00AC302A">
        <w:rPr>
          <w:rFonts w:ascii="Garamond" w:hAnsi="Garamond"/>
          <w:sz w:val="20"/>
          <w:szCs w:val="20"/>
        </w:rPr>
        <w:t>tische Bedingungen, die jeden Augenblick den feindlichen Klassen zum Sieg verhelfen und die Grundlagen der bürgerlichen Gesellschaft selbst in Frage stellen.‘ Aber dieser Widerspruch, au</w:t>
      </w:r>
      <w:r w:rsidRPr="00AC302A">
        <w:rPr>
          <w:rFonts w:ascii="Garamond" w:hAnsi="Garamond"/>
          <w:sz w:val="20"/>
          <w:szCs w:val="20"/>
        </w:rPr>
        <w:t>f</w:t>
      </w:r>
      <w:r w:rsidRPr="00AC302A">
        <w:rPr>
          <w:rFonts w:ascii="Garamond" w:hAnsi="Garamond"/>
          <w:sz w:val="20"/>
          <w:szCs w:val="20"/>
        </w:rPr>
        <w:t>klaffend in Zeiten schwerer gesellschaftlicher Erschütterungen, ist im Alltag der aufsteigenden kapitalitischen Entwicklung bald und unschwer überwunden worden. Die Kapitalistenklasse hat es verstanden, auch die Institutionen der Volk</w:t>
      </w:r>
      <w:r w:rsidRPr="00AC302A">
        <w:rPr>
          <w:rFonts w:ascii="Garamond" w:hAnsi="Garamond"/>
          <w:sz w:val="20"/>
          <w:szCs w:val="20"/>
        </w:rPr>
        <w:t>s</w:t>
      </w:r>
      <w:r w:rsidRPr="00AC302A">
        <w:rPr>
          <w:rFonts w:ascii="Garamond" w:hAnsi="Garamond"/>
          <w:sz w:val="20"/>
          <w:szCs w:val="20"/>
        </w:rPr>
        <w:t xml:space="preserve">herrschaft in Mittel ihrer Klassenherrschaft zu verwandeln.“ (Otto Bauer, zitiert nach </w:t>
      </w:r>
      <w:proofErr w:type="spellStart"/>
      <w:r w:rsidRPr="00AC302A">
        <w:rPr>
          <w:rFonts w:ascii="Garamond" w:hAnsi="Garamond"/>
          <w:sz w:val="20"/>
          <w:szCs w:val="20"/>
        </w:rPr>
        <w:t>Confora</w:t>
      </w:r>
      <w:proofErr w:type="spellEnd"/>
      <w:r w:rsidRPr="00AC302A">
        <w:rPr>
          <w:rFonts w:ascii="Garamond" w:hAnsi="Garamond"/>
          <w:sz w:val="20"/>
          <w:szCs w:val="20"/>
        </w:rPr>
        <w:t>: kurze Geschichte, S. 169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Den tieferen Grund für diese Integration der Arbeiterklasse in die bürgerliche Gesellschaft und deren Staat  hat Marx im „Kapital“ angedeutet: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„Im Fortgang der kapitalistischen Produktion entwickelt sich eine Arbeiterklasse, die aus Erzi</w:t>
      </w:r>
      <w:r w:rsidRPr="00AC302A">
        <w:rPr>
          <w:rFonts w:ascii="Garamond" w:hAnsi="Garamond"/>
          <w:sz w:val="20"/>
          <w:szCs w:val="20"/>
        </w:rPr>
        <w:t>e</w:t>
      </w:r>
      <w:r w:rsidRPr="00AC302A">
        <w:rPr>
          <w:rFonts w:ascii="Garamond" w:hAnsi="Garamond"/>
          <w:sz w:val="20"/>
          <w:szCs w:val="20"/>
        </w:rPr>
        <w:t>hung, Tradition, Gewohnheit, die Anforderungen jener Produktionsweise als selbstverständliche Naturgesetze anerkennt. Die Organisation des ausgebildeten kapitalistischen Produktionsproze</w:t>
      </w:r>
      <w:r w:rsidRPr="00AC302A">
        <w:rPr>
          <w:rFonts w:ascii="Garamond" w:hAnsi="Garamond"/>
          <w:sz w:val="20"/>
          <w:szCs w:val="20"/>
        </w:rPr>
        <w:t>s</w:t>
      </w:r>
      <w:r w:rsidRPr="00AC302A">
        <w:rPr>
          <w:rFonts w:ascii="Garamond" w:hAnsi="Garamond"/>
          <w:sz w:val="20"/>
          <w:szCs w:val="20"/>
        </w:rPr>
        <w:t>ses bricht jeden Widerstand, die beständige E</w:t>
      </w:r>
      <w:r w:rsidRPr="00AC302A">
        <w:rPr>
          <w:rFonts w:ascii="Garamond" w:hAnsi="Garamond"/>
          <w:sz w:val="20"/>
          <w:szCs w:val="20"/>
        </w:rPr>
        <w:t>r</w:t>
      </w:r>
      <w:r w:rsidRPr="00AC302A">
        <w:rPr>
          <w:rFonts w:ascii="Garamond" w:hAnsi="Garamond"/>
          <w:sz w:val="20"/>
          <w:szCs w:val="20"/>
        </w:rPr>
        <w:t>zeugung einer relativen Überbevölkerung hält das Gesetz der Zufuhr von und Nachfrage nach Arbeit, und daher den Arbeitslohn, in einem den Verwertungsbedürfnissen des Kapitals entspr</w:t>
      </w:r>
      <w:r w:rsidRPr="00AC302A">
        <w:rPr>
          <w:rFonts w:ascii="Garamond" w:hAnsi="Garamond"/>
          <w:sz w:val="20"/>
          <w:szCs w:val="20"/>
        </w:rPr>
        <w:t>e</w:t>
      </w:r>
      <w:r w:rsidRPr="00AC302A">
        <w:rPr>
          <w:rFonts w:ascii="Garamond" w:hAnsi="Garamond"/>
          <w:sz w:val="20"/>
          <w:szCs w:val="20"/>
        </w:rPr>
        <w:t>chenden Gleise, der stumme Zwang der ökon</w:t>
      </w:r>
      <w:r w:rsidRPr="00AC302A">
        <w:rPr>
          <w:rFonts w:ascii="Garamond" w:hAnsi="Garamond"/>
          <w:sz w:val="20"/>
          <w:szCs w:val="20"/>
        </w:rPr>
        <w:t>o</w:t>
      </w:r>
      <w:r w:rsidRPr="00AC302A">
        <w:rPr>
          <w:rFonts w:ascii="Garamond" w:hAnsi="Garamond"/>
          <w:sz w:val="20"/>
          <w:szCs w:val="20"/>
        </w:rPr>
        <w:t xml:space="preserve">mischen Verhältnisse besiegelt die Herrschaft des Kapitalisten über den Arbeiter. </w:t>
      </w:r>
      <w:proofErr w:type="spellStart"/>
      <w:r w:rsidRPr="00AC302A">
        <w:rPr>
          <w:rFonts w:ascii="Garamond" w:hAnsi="Garamond"/>
          <w:sz w:val="20"/>
          <w:szCs w:val="20"/>
        </w:rPr>
        <w:t>Außerökonom</w:t>
      </w:r>
      <w:r w:rsidRPr="00AC302A">
        <w:rPr>
          <w:rFonts w:ascii="Garamond" w:hAnsi="Garamond"/>
          <w:sz w:val="20"/>
          <w:szCs w:val="20"/>
        </w:rPr>
        <w:t>i</w:t>
      </w:r>
      <w:r w:rsidRPr="00AC302A">
        <w:rPr>
          <w:rFonts w:ascii="Garamond" w:hAnsi="Garamond"/>
          <w:sz w:val="20"/>
          <w:szCs w:val="20"/>
        </w:rPr>
        <w:t>sche</w:t>
      </w:r>
      <w:proofErr w:type="spellEnd"/>
      <w:r w:rsidRPr="00AC302A">
        <w:rPr>
          <w:rFonts w:ascii="Garamond" w:hAnsi="Garamond"/>
          <w:sz w:val="20"/>
          <w:szCs w:val="20"/>
        </w:rPr>
        <w:t>, unmittelbare Gewalt wird zwar immer noch angewandt, aber nur ausnahmsweise. Für den gewöhnlichen Gang der Dinge kann der Arbeiter den ‚Naturgesetzen der Produktion‘ überlassen bleiben, d. h. seiner aus den Produktionsbedi</w:t>
      </w:r>
      <w:r w:rsidRPr="00AC302A">
        <w:rPr>
          <w:rFonts w:ascii="Garamond" w:hAnsi="Garamond"/>
          <w:sz w:val="20"/>
          <w:szCs w:val="20"/>
        </w:rPr>
        <w:t>n</w:t>
      </w:r>
      <w:r w:rsidRPr="00AC302A">
        <w:rPr>
          <w:rFonts w:ascii="Garamond" w:hAnsi="Garamond"/>
          <w:sz w:val="20"/>
          <w:szCs w:val="20"/>
        </w:rPr>
        <w:t>gungen selbst entspringenden, durch sie garantie</w:t>
      </w:r>
      <w:r w:rsidRPr="00AC302A">
        <w:rPr>
          <w:rFonts w:ascii="Garamond" w:hAnsi="Garamond"/>
          <w:sz w:val="20"/>
          <w:szCs w:val="20"/>
        </w:rPr>
        <w:t>r</w:t>
      </w:r>
      <w:r w:rsidRPr="00AC302A">
        <w:rPr>
          <w:rFonts w:ascii="Garamond" w:hAnsi="Garamond"/>
          <w:sz w:val="20"/>
          <w:szCs w:val="20"/>
        </w:rPr>
        <w:t>ten und verewigten Abhängigkeit vom Kapital.“ (Marx: Kapital I, S. 765)</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Was kann nun unter den bürgerlich-kapitalistischen Verhä</w:t>
      </w:r>
      <w:r w:rsidR="005D1F5D" w:rsidRPr="00AC302A">
        <w:rPr>
          <w:rFonts w:ascii="Garamond" w:hAnsi="Garamond"/>
          <w:sz w:val="20"/>
          <w:szCs w:val="20"/>
        </w:rPr>
        <w:t>ltnissen Gerechtigkeit he</w:t>
      </w:r>
      <w:r w:rsidR="005D1F5D" w:rsidRPr="00AC302A">
        <w:rPr>
          <w:rFonts w:ascii="Garamond" w:hAnsi="Garamond"/>
          <w:sz w:val="20"/>
          <w:szCs w:val="20"/>
        </w:rPr>
        <w:t>i</w:t>
      </w:r>
      <w:r w:rsidR="005D1F5D" w:rsidRPr="00AC302A">
        <w:rPr>
          <w:rFonts w:ascii="Garamond" w:hAnsi="Garamond"/>
          <w:sz w:val="20"/>
          <w:szCs w:val="20"/>
        </w:rPr>
        <w:t>ßen?</w:t>
      </w:r>
      <w:r w:rsidR="005D1F5D" w:rsidRPr="00AC302A">
        <w:rPr>
          <w:rFonts w:ascii="Garamond" w:hAnsi="Garamond"/>
          <w:sz w:val="20"/>
          <w:szCs w:val="20"/>
        </w:rPr>
        <w:br/>
      </w: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t>Zum Begriff der Gerechtigkeit bei Kant</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 xml:space="preserve">„Die Revolution eines geistreichen Volkes, die wir in unseren Tagen haben vor sich gehen sehen, mag gelingen oder scheitern; sie mag mit Elend und </w:t>
      </w:r>
      <w:proofErr w:type="spellStart"/>
      <w:r w:rsidRPr="00AC302A">
        <w:rPr>
          <w:rFonts w:ascii="Garamond" w:hAnsi="Garamond"/>
          <w:i/>
          <w:sz w:val="20"/>
          <w:szCs w:val="20"/>
        </w:rPr>
        <w:t>Greueltaten</w:t>
      </w:r>
      <w:proofErr w:type="spellEnd"/>
      <w:r w:rsidRPr="00AC302A">
        <w:rPr>
          <w:rFonts w:ascii="Garamond" w:hAnsi="Garamond"/>
          <w:i/>
          <w:sz w:val="20"/>
          <w:szCs w:val="20"/>
        </w:rPr>
        <w:t xml:space="preserve"> derm</w:t>
      </w:r>
      <w:r w:rsidRPr="00AC302A">
        <w:rPr>
          <w:rFonts w:ascii="Garamond" w:hAnsi="Garamond"/>
          <w:i/>
          <w:sz w:val="20"/>
          <w:szCs w:val="20"/>
        </w:rPr>
        <w:t>a</w:t>
      </w:r>
      <w:r w:rsidRPr="00AC302A">
        <w:rPr>
          <w:rFonts w:ascii="Garamond" w:hAnsi="Garamond"/>
          <w:i/>
          <w:sz w:val="20"/>
          <w:szCs w:val="20"/>
        </w:rPr>
        <w:t xml:space="preserve">ßen angefüllt sein, </w:t>
      </w:r>
      <w:proofErr w:type="spellStart"/>
      <w:r w:rsidRPr="00AC302A">
        <w:rPr>
          <w:rFonts w:ascii="Garamond" w:hAnsi="Garamond"/>
          <w:i/>
          <w:sz w:val="20"/>
          <w:szCs w:val="20"/>
        </w:rPr>
        <w:t>daß</w:t>
      </w:r>
      <w:proofErr w:type="spellEnd"/>
      <w:r w:rsidRPr="00AC302A">
        <w:rPr>
          <w:rFonts w:ascii="Garamond" w:hAnsi="Garamond"/>
          <w:i/>
          <w:sz w:val="20"/>
          <w:szCs w:val="20"/>
        </w:rPr>
        <w:t xml:space="preserve"> ein wohldenkender Mensch sie, wenn er sie, zum zweiten Male unternehmend glücklich auszuführen hoffen könnte, doch das Experiment auf solche Kosten zu machen nie beschließen würde – diese Revolution, sage ich, findet doch in den Gemütern aller Zuschauer (die nicht selbst in diesem Spiele mit verwickelt sind) eine </w:t>
      </w:r>
      <w:proofErr w:type="spellStart"/>
      <w:r w:rsidRPr="00AC302A">
        <w:rPr>
          <w:rFonts w:ascii="Garamond" w:hAnsi="Garamond"/>
          <w:i/>
          <w:sz w:val="20"/>
          <w:szCs w:val="20"/>
        </w:rPr>
        <w:t>Teilnehmung</w:t>
      </w:r>
      <w:proofErr w:type="spellEnd"/>
      <w:r w:rsidRPr="00AC302A">
        <w:rPr>
          <w:rFonts w:ascii="Garamond" w:hAnsi="Garamond"/>
          <w:i/>
          <w:sz w:val="20"/>
          <w:szCs w:val="20"/>
        </w:rPr>
        <w:t xml:space="preserve"> dem Wunsche nach, die nahe an Enthusiasmus grenzt, und deren Äußerung selbst mit Gefahr verbunden war, die also keine andere als eine moralische Anlage im Menschengeschlecht zur Ursache haben kann.“ (Kant, zitiert nach „Was ist Aufkl</w:t>
      </w:r>
      <w:r w:rsidRPr="00AC302A">
        <w:rPr>
          <w:rFonts w:ascii="Garamond" w:hAnsi="Garamond"/>
          <w:i/>
          <w:sz w:val="20"/>
          <w:szCs w:val="20"/>
        </w:rPr>
        <w:t>ä</w:t>
      </w:r>
      <w:r w:rsidRPr="00AC302A">
        <w:rPr>
          <w:rFonts w:ascii="Garamond" w:hAnsi="Garamond"/>
          <w:i/>
          <w:sz w:val="20"/>
          <w:szCs w:val="20"/>
        </w:rPr>
        <w:t>rung?“, S. 76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lastRenderedPageBreak/>
        <w:t>Will man einen rationalen Begriff von Gerechti</w:t>
      </w:r>
      <w:r w:rsidRPr="00AC302A">
        <w:rPr>
          <w:rFonts w:ascii="Garamond" w:hAnsi="Garamond"/>
          <w:sz w:val="20"/>
          <w:szCs w:val="20"/>
        </w:rPr>
        <w:t>g</w:t>
      </w:r>
      <w:r w:rsidRPr="00AC302A">
        <w:rPr>
          <w:rFonts w:ascii="Garamond" w:hAnsi="Garamond"/>
          <w:sz w:val="20"/>
          <w:szCs w:val="20"/>
        </w:rPr>
        <w:t>keit im bürgerlichen Zeitalter aufstellen, dann muss man an der avancierten Philosophie bürge</w:t>
      </w:r>
      <w:r w:rsidRPr="00AC302A">
        <w:rPr>
          <w:rFonts w:ascii="Garamond" w:hAnsi="Garamond"/>
          <w:sz w:val="20"/>
          <w:szCs w:val="20"/>
        </w:rPr>
        <w:t>r</w:t>
      </w:r>
      <w:r w:rsidRPr="00AC302A">
        <w:rPr>
          <w:rFonts w:ascii="Garamond" w:hAnsi="Garamond"/>
          <w:sz w:val="20"/>
          <w:szCs w:val="20"/>
        </w:rPr>
        <w:t>licher Denker anknüpfen, die noch nicht die G</w:t>
      </w:r>
      <w:r w:rsidRPr="00AC302A">
        <w:rPr>
          <w:rFonts w:ascii="Garamond" w:hAnsi="Garamond"/>
          <w:sz w:val="20"/>
          <w:szCs w:val="20"/>
        </w:rPr>
        <w:t>e</w:t>
      </w:r>
      <w:r w:rsidRPr="00AC302A">
        <w:rPr>
          <w:rFonts w:ascii="Garamond" w:hAnsi="Garamond"/>
          <w:sz w:val="20"/>
          <w:szCs w:val="20"/>
        </w:rPr>
        <w:t>fahren des Kapitalismus voll erkannt hatten, weil er noch nicht als Industriekapitalismus entwickelt war, die andererseits die bürgerliche Welt noch als rationale gegen das Feudalsystem bestimmen konnten, ohne in offen ideologische Denkformen abzugleiten, wie die meisten bürgerlichen Phil</w:t>
      </w:r>
      <w:r w:rsidRPr="00AC302A">
        <w:rPr>
          <w:rFonts w:ascii="Garamond" w:hAnsi="Garamond"/>
          <w:sz w:val="20"/>
          <w:szCs w:val="20"/>
        </w:rPr>
        <w:t>o</w:t>
      </w:r>
      <w:r w:rsidRPr="00AC302A">
        <w:rPr>
          <w:rFonts w:ascii="Garamond" w:hAnsi="Garamond"/>
          <w:sz w:val="20"/>
          <w:szCs w:val="20"/>
        </w:rPr>
        <w:t>sophen nach der klassischen deutschen Philos</w:t>
      </w:r>
      <w:r w:rsidRPr="00AC302A">
        <w:rPr>
          <w:rFonts w:ascii="Garamond" w:hAnsi="Garamond"/>
          <w:sz w:val="20"/>
          <w:szCs w:val="20"/>
        </w:rPr>
        <w:t>o</w:t>
      </w:r>
      <w:r w:rsidRPr="00AC302A">
        <w:rPr>
          <w:rFonts w:ascii="Garamond" w:hAnsi="Garamond"/>
          <w:sz w:val="20"/>
          <w:szCs w:val="20"/>
        </w:rPr>
        <w:t>phie von Kant bis Hegel (vgl. mein Buch über Wertphilosophie). Da Gerechtigkeit vor allem ein moralischer Begriff ist, beziehe ich mich deshalb auf die praktische Philosophie Kants.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Nach Kant gilt als Gerechtigkeit: „Was nach äußeren Gesetzen recht ist, heißt </w:t>
      </w:r>
      <w:r w:rsidRPr="00AC302A">
        <w:rPr>
          <w:rFonts w:ascii="Garamond" w:hAnsi="Garamond"/>
          <w:i/>
          <w:sz w:val="20"/>
          <w:szCs w:val="20"/>
        </w:rPr>
        <w:t>gerecht</w:t>
      </w:r>
      <w:r w:rsidRPr="00AC302A">
        <w:rPr>
          <w:rFonts w:ascii="Garamond" w:hAnsi="Garamond"/>
          <w:sz w:val="20"/>
          <w:szCs w:val="20"/>
        </w:rPr>
        <w:t xml:space="preserve"> (</w:t>
      </w:r>
      <w:proofErr w:type="spellStart"/>
      <w:r w:rsidRPr="00AC302A">
        <w:rPr>
          <w:rFonts w:ascii="Garamond" w:hAnsi="Garamond"/>
          <w:sz w:val="20"/>
          <w:szCs w:val="20"/>
        </w:rPr>
        <w:t>iustum</w:t>
      </w:r>
      <w:proofErr w:type="spellEnd"/>
      <w:r w:rsidRPr="00AC302A">
        <w:rPr>
          <w:rFonts w:ascii="Garamond" w:hAnsi="Garamond"/>
          <w:sz w:val="20"/>
          <w:szCs w:val="20"/>
        </w:rPr>
        <w:t>), was es nicht ist, ungerecht (</w:t>
      </w:r>
      <w:proofErr w:type="spellStart"/>
      <w:r w:rsidRPr="00AC302A">
        <w:rPr>
          <w:rFonts w:ascii="Garamond" w:hAnsi="Garamond"/>
          <w:sz w:val="20"/>
          <w:szCs w:val="20"/>
        </w:rPr>
        <w:t>iniustum</w:t>
      </w:r>
      <w:proofErr w:type="spellEnd"/>
      <w:r w:rsidRPr="00AC302A">
        <w:rPr>
          <w:rFonts w:ascii="Garamond" w:hAnsi="Garamond"/>
          <w:sz w:val="20"/>
          <w:szCs w:val="20"/>
        </w:rPr>
        <w:t>)“. (Kant: MS (Metaphysik der Sitten. Rechtslehre), S. 330 / AB 23) Moral bezieht sich auf innere Gründe von Handlungen (Gesinnung), äußere Handlungen unterstehen dem Recht. Mit äußeren Gesetzen sind allerdings nicht die des positiven Rechts gemeint, wie es z. B. in Preußen zu Kants Zeiten vorlag, sondern das Recht, das mit dem Sitteng</w:t>
      </w:r>
      <w:r w:rsidRPr="00AC302A">
        <w:rPr>
          <w:rFonts w:ascii="Garamond" w:hAnsi="Garamond"/>
          <w:sz w:val="20"/>
          <w:szCs w:val="20"/>
        </w:rPr>
        <w:t>e</w:t>
      </w:r>
      <w:r w:rsidRPr="00AC302A">
        <w:rPr>
          <w:rFonts w:ascii="Garamond" w:hAnsi="Garamond"/>
          <w:sz w:val="20"/>
          <w:szCs w:val="20"/>
        </w:rPr>
        <w:t xml:space="preserve">setz vereinbar ist, das sozusagen die rechtliche Bedingung der Möglichkeit darstellt, nach dem Sittengesetz kandeln zu können.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„‘Eine Handlung ist recht, die oder nach deren Maxime die Freiheit der Willkür eines jeden mit jedermanns Freiheit nach einem allgemeinen Gesetz zusammen bestehen könnte etc.‘</w:t>
      </w:r>
      <w:r w:rsidR="003634AF">
        <w:rPr>
          <w:rFonts w:ascii="Garamond" w:hAnsi="Garamond"/>
          <w:sz w:val="20"/>
          <w:szCs w:val="20"/>
        </w:rPr>
        <w:t xml:space="preserve"> </w:t>
      </w:r>
      <w:r w:rsidRPr="00AC302A">
        <w:rPr>
          <w:rFonts w:ascii="Garamond" w:hAnsi="Garamond"/>
          <w:sz w:val="20"/>
          <w:szCs w:val="20"/>
        </w:rPr>
        <w:t>Wenn also meine Handlung, oder überhaupt mein Z</w:t>
      </w:r>
      <w:r w:rsidRPr="00AC302A">
        <w:rPr>
          <w:rFonts w:ascii="Garamond" w:hAnsi="Garamond"/>
          <w:sz w:val="20"/>
          <w:szCs w:val="20"/>
        </w:rPr>
        <w:t>u</w:t>
      </w:r>
      <w:r w:rsidRPr="00AC302A">
        <w:rPr>
          <w:rFonts w:ascii="Garamond" w:hAnsi="Garamond"/>
          <w:sz w:val="20"/>
          <w:szCs w:val="20"/>
        </w:rPr>
        <w:t>stand, mit der Freiheit von jedermann nach einem allgemeinen Gesetze zusammen bestehen kann, so tut der mir Unrecht, der mich daran hindert; denn dieses Hindernis (dieser Widerstand) kann mit der Freiheit nach allgemeinen Gesetzen nicht bestehen.“ (A. a. O., S. 337/ B 34)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Kant bestimmt wie Aristoteles den Menschen als vernunftbegabtes Lebewesen, jetzt aber auf alle Menschen bezogen, ohne Ausnahme. Daraus folgt notwendigerweise seine Freiheit.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„Freiheit (Unabhängigkeit von eines anderen nötigender Willkür), sofern sie mit jedes anderen Freiheit nach einem allgemeinen Gesetz zusa</w:t>
      </w:r>
      <w:r w:rsidRPr="00AC302A">
        <w:rPr>
          <w:rFonts w:ascii="Garamond" w:hAnsi="Garamond"/>
          <w:sz w:val="20"/>
          <w:szCs w:val="20"/>
        </w:rPr>
        <w:t>m</w:t>
      </w:r>
      <w:r w:rsidRPr="00AC302A">
        <w:rPr>
          <w:rFonts w:ascii="Garamond" w:hAnsi="Garamond"/>
          <w:sz w:val="20"/>
          <w:szCs w:val="20"/>
        </w:rPr>
        <w:t>men bestehen kann, ist dieses einzige, ursprüngl</w:t>
      </w:r>
      <w:r w:rsidRPr="00AC302A">
        <w:rPr>
          <w:rFonts w:ascii="Garamond" w:hAnsi="Garamond"/>
          <w:sz w:val="20"/>
          <w:szCs w:val="20"/>
        </w:rPr>
        <w:t>i</w:t>
      </w:r>
      <w:r w:rsidRPr="00AC302A">
        <w:rPr>
          <w:rFonts w:ascii="Garamond" w:hAnsi="Garamond"/>
          <w:sz w:val="20"/>
          <w:szCs w:val="20"/>
        </w:rPr>
        <w:t>che, jedem Menschen kraft seiner Menschheit, zustehende Recht.“ (A. a., O., S. 345/ AB 45)</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Aus diesem Recht der Freiheit folgt auch die „angeborene </w:t>
      </w:r>
      <w:r w:rsidRPr="00AC302A">
        <w:rPr>
          <w:rFonts w:ascii="Garamond" w:hAnsi="Garamond"/>
          <w:i/>
          <w:sz w:val="20"/>
          <w:szCs w:val="20"/>
        </w:rPr>
        <w:t>Gleichheit</w:t>
      </w:r>
      <w:r w:rsidRPr="00AC302A">
        <w:rPr>
          <w:rFonts w:ascii="Garamond" w:hAnsi="Garamond"/>
          <w:sz w:val="20"/>
          <w:szCs w:val="20"/>
        </w:rPr>
        <w:t xml:space="preserve"> (…), mithin die Qualität des Menschen, sein eigener Herr (</w:t>
      </w:r>
      <w:proofErr w:type="spellStart"/>
      <w:r w:rsidRPr="00AC302A">
        <w:rPr>
          <w:rFonts w:ascii="Garamond" w:hAnsi="Garamond"/>
          <w:sz w:val="20"/>
          <w:szCs w:val="20"/>
        </w:rPr>
        <w:t>sui</w:t>
      </w:r>
      <w:proofErr w:type="spellEnd"/>
      <w:r w:rsidRPr="00AC302A">
        <w:rPr>
          <w:rFonts w:ascii="Garamond" w:hAnsi="Garamond"/>
          <w:sz w:val="20"/>
          <w:szCs w:val="20"/>
        </w:rPr>
        <w:t xml:space="preserve"> </w:t>
      </w:r>
      <w:proofErr w:type="spellStart"/>
      <w:r w:rsidRPr="00AC302A">
        <w:rPr>
          <w:rFonts w:ascii="Garamond" w:hAnsi="Garamond"/>
          <w:sz w:val="20"/>
          <w:szCs w:val="20"/>
        </w:rPr>
        <w:t>iuris</w:t>
      </w:r>
      <w:proofErr w:type="spellEnd"/>
      <w:r w:rsidRPr="00AC302A">
        <w:rPr>
          <w:rFonts w:ascii="Garamond" w:hAnsi="Garamond"/>
          <w:sz w:val="20"/>
          <w:szCs w:val="20"/>
        </w:rPr>
        <w:t>) zu sein“ (</w:t>
      </w:r>
      <w:proofErr w:type="spellStart"/>
      <w:r w:rsidRPr="00AC302A">
        <w:rPr>
          <w:rFonts w:ascii="Garamond" w:hAnsi="Garamond"/>
          <w:sz w:val="20"/>
          <w:szCs w:val="20"/>
        </w:rPr>
        <w:t>ebda</w:t>
      </w:r>
      <w:proofErr w:type="spellEnd"/>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Das allgemeine Gesetz, das die Freiheit der Ind</w:t>
      </w:r>
      <w:r w:rsidRPr="00AC302A">
        <w:rPr>
          <w:rFonts w:ascii="Garamond" w:hAnsi="Garamond"/>
          <w:sz w:val="20"/>
          <w:szCs w:val="20"/>
        </w:rPr>
        <w:t>i</w:t>
      </w:r>
      <w:r w:rsidRPr="00AC302A">
        <w:rPr>
          <w:rFonts w:ascii="Garamond" w:hAnsi="Garamond"/>
          <w:sz w:val="20"/>
          <w:szCs w:val="20"/>
        </w:rPr>
        <w:t>viduen miteinander verträglich machen soll, muss auf dem Sittengesetz (moralisches Gesetz, Mora</w:t>
      </w:r>
      <w:r w:rsidRPr="00AC302A">
        <w:rPr>
          <w:rFonts w:ascii="Garamond" w:hAnsi="Garamond"/>
          <w:sz w:val="20"/>
          <w:szCs w:val="20"/>
        </w:rPr>
        <w:t>l</w:t>
      </w:r>
      <w:r w:rsidRPr="00AC302A">
        <w:rPr>
          <w:rFonts w:ascii="Garamond" w:hAnsi="Garamond"/>
          <w:sz w:val="20"/>
          <w:szCs w:val="20"/>
        </w:rPr>
        <w:t xml:space="preserve">gesetz) basieren. Dieses moralische Gesetz lautet als kategorischer Imperativ: „handle nur nach </w:t>
      </w:r>
      <w:r w:rsidRPr="00AC302A">
        <w:rPr>
          <w:rFonts w:ascii="Garamond" w:hAnsi="Garamond"/>
          <w:sz w:val="20"/>
          <w:szCs w:val="20"/>
        </w:rPr>
        <w:lastRenderedPageBreak/>
        <w:t xml:space="preserve">derjenigen Maxime, durch die du zugleich wollen kannst, </w:t>
      </w:r>
      <w:proofErr w:type="spellStart"/>
      <w:r w:rsidRPr="00AC302A">
        <w:rPr>
          <w:rFonts w:ascii="Garamond" w:hAnsi="Garamond"/>
          <w:sz w:val="20"/>
          <w:szCs w:val="20"/>
        </w:rPr>
        <w:t>daß</w:t>
      </w:r>
      <w:proofErr w:type="spellEnd"/>
      <w:r w:rsidRPr="00AC302A">
        <w:rPr>
          <w:rFonts w:ascii="Garamond" w:hAnsi="Garamond"/>
          <w:sz w:val="20"/>
          <w:szCs w:val="20"/>
        </w:rPr>
        <w:t xml:space="preserve"> sie ein allgemeines Gesetz werde“ (Kant: Grundlegung zu Metaphysik der Sitten, S. 51). Die Maxime als subjektive Regel der Han</w:t>
      </w:r>
      <w:r w:rsidRPr="00AC302A">
        <w:rPr>
          <w:rFonts w:ascii="Garamond" w:hAnsi="Garamond"/>
          <w:sz w:val="20"/>
          <w:szCs w:val="20"/>
        </w:rPr>
        <w:t>d</w:t>
      </w:r>
      <w:r w:rsidRPr="00AC302A">
        <w:rPr>
          <w:rFonts w:ascii="Garamond" w:hAnsi="Garamond"/>
          <w:sz w:val="20"/>
          <w:szCs w:val="20"/>
        </w:rPr>
        <w:t>lungen soll zwischen den einzelnen konkreten Handlungen und der Verallgemeinerung zum Gesetz das Vermittelnde sein. Da dieses Moralg</w:t>
      </w:r>
      <w:r w:rsidRPr="00AC302A">
        <w:rPr>
          <w:rFonts w:ascii="Garamond" w:hAnsi="Garamond"/>
          <w:sz w:val="20"/>
          <w:szCs w:val="20"/>
        </w:rPr>
        <w:t>e</w:t>
      </w:r>
      <w:r w:rsidRPr="00AC302A">
        <w:rPr>
          <w:rFonts w:ascii="Garamond" w:hAnsi="Garamond"/>
          <w:sz w:val="20"/>
          <w:szCs w:val="20"/>
        </w:rPr>
        <w:t xml:space="preserve">setz aber bloß formal ist, also der Möglichkeit nach inhaltlich widersprechende Maximen zur Verallgemeinerung bringen könnte (vgl. Hegel: Phänomenologie, S. 315 f.), muss es auch nach Kant eingeschränkt werden auf die Bestimmung des Menschen: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„Nun sage ich: der Mensch, und überhaupt jedes vernünftige Wesen, </w:t>
      </w:r>
      <w:r w:rsidRPr="00AC302A">
        <w:rPr>
          <w:rFonts w:ascii="Garamond" w:hAnsi="Garamond"/>
          <w:i/>
          <w:sz w:val="20"/>
          <w:szCs w:val="20"/>
        </w:rPr>
        <w:t>existiert</w:t>
      </w:r>
      <w:r w:rsidRPr="00AC302A">
        <w:rPr>
          <w:rFonts w:ascii="Garamond" w:hAnsi="Garamond"/>
          <w:sz w:val="20"/>
          <w:szCs w:val="20"/>
        </w:rPr>
        <w:t xml:space="preserve"> als Zweck an sich selbst, </w:t>
      </w:r>
      <w:r w:rsidRPr="00AC302A">
        <w:rPr>
          <w:rFonts w:ascii="Garamond" w:hAnsi="Garamond"/>
          <w:i/>
          <w:sz w:val="20"/>
          <w:szCs w:val="20"/>
        </w:rPr>
        <w:t>nicht bloß als Mittel</w:t>
      </w:r>
      <w:r w:rsidRPr="00AC302A">
        <w:rPr>
          <w:rFonts w:ascii="Garamond" w:hAnsi="Garamond"/>
          <w:sz w:val="20"/>
          <w:szCs w:val="20"/>
        </w:rPr>
        <w:t xml:space="preserve"> zum beliebigen Gebra</w:t>
      </w:r>
      <w:r w:rsidRPr="00AC302A">
        <w:rPr>
          <w:rFonts w:ascii="Garamond" w:hAnsi="Garamond"/>
          <w:sz w:val="20"/>
          <w:szCs w:val="20"/>
        </w:rPr>
        <w:t>u</w:t>
      </w:r>
      <w:r w:rsidRPr="00AC302A">
        <w:rPr>
          <w:rFonts w:ascii="Garamond" w:hAnsi="Garamond"/>
          <w:sz w:val="20"/>
          <w:szCs w:val="20"/>
        </w:rPr>
        <w:t xml:space="preserve">che für diesen oder jenen Willen, sondern </w:t>
      </w:r>
      <w:proofErr w:type="spellStart"/>
      <w:r w:rsidRPr="00AC302A">
        <w:rPr>
          <w:rFonts w:ascii="Garamond" w:hAnsi="Garamond"/>
          <w:sz w:val="20"/>
          <w:szCs w:val="20"/>
        </w:rPr>
        <w:t>muß</w:t>
      </w:r>
      <w:proofErr w:type="spellEnd"/>
      <w:r w:rsidRPr="00AC302A">
        <w:rPr>
          <w:rFonts w:ascii="Garamond" w:hAnsi="Garamond"/>
          <w:sz w:val="20"/>
          <w:szCs w:val="20"/>
        </w:rPr>
        <w:t>, in allen seinen, sowohl auf sich selbst, als auch auf andere vernünftige Wesen gerichteten Handlu</w:t>
      </w:r>
      <w:r w:rsidRPr="00AC302A">
        <w:rPr>
          <w:rFonts w:ascii="Garamond" w:hAnsi="Garamond"/>
          <w:sz w:val="20"/>
          <w:szCs w:val="20"/>
        </w:rPr>
        <w:t>n</w:t>
      </w:r>
      <w:r w:rsidRPr="00AC302A">
        <w:rPr>
          <w:rFonts w:ascii="Garamond" w:hAnsi="Garamond"/>
          <w:sz w:val="20"/>
          <w:szCs w:val="20"/>
        </w:rPr>
        <w:t xml:space="preserve">gen jederzeit </w:t>
      </w:r>
      <w:r w:rsidRPr="00AC302A">
        <w:rPr>
          <w:rFonts w:ascii="Garamond" w:hAnsi="Garamond"/>
          <w:i/>
          <w:sz w:val="20"/>
          <w:szCs w:val="20"/>
        </w:rPr>
        <w:t>zugleich als Zweck</w:t>
      </w:r>
      <w:r w:rsidRPr="00AC302A">
        <w:rPr>
          <w:rFonts w:ascii="Garamond" w:hAnsi="Garamond"/>
          <w:sz w:val="20"/>
          <w:szCs w:val="20"/>
        </w:rPr>
        <w:t xml:space="preserve"> betrachtet werden.“ (Kant: Grundlegung zur Metaphysik der Sitten, S. 59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Grund für diese Bestimmung des Menschen liegt in der Vernunft des Menschen. Denn als vernünftiger hat er die Fähigkeit, sich selbst Zw</w:t>
      </w:r>
      <w:r w:rsidRPr="00AC302A">
        <w:rPr>
          <w:rFonts w:ascii="Garamond" w:hAnsi="Garamond"/>
          <w:sz w:val="20"/>
          <w:szCs w:val="20"/>
        </w:rPr>
        <w:t>e</w:t>
      </w:r>
      <w:r w:rsidRPr="00AC302A">
        <w:rPr>
          <w:rFonts w:ascii="Garamond" w:hAnsi="Garamond"/>
          <w:sz w:val="20"/>
          <w:szCs w:val="20"/>
        </w:rPr>
        <w:t>cke zu setzen. „Der Mensch ist keine Sache, mi</w:t>
      </w:r>
      <w:r w:rsidRPr="00AC302A">
        <w:rPr>
          <w:rFonts w:ascii="Garamond" w:hAnsi="Garamond"/>
          <w:sz w:val="20"/>
          <w:szCs w:val="20"/>
        </w:rPr>
        <w:t>t</w:t>
      </w:r>
      <w:r w:rsidRPr="00AC302A">
        <w:rPr>
          <w:rFonts w:ascii="Garamond" w:hAnsi="Garamond"/>
          <w:sz w:val="20"/>
          <w:szCs w:val="20"/>
        </w:rPr>
        <w:t>hin nicht etwas, das bloß als Mittel gebraucht werden kann“ (a. a. O., S. 61). Daraus folgt die zweite Gestalt des moralischen Gesetzes oder kategorischen Imperativs: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„Handle so, </w:t>
      </w:r>
      <w:proofErr w:type="spellStart"/>
      <w:r w:rsidRPr="00AC302A">
        <w:rPr>
          <w:rFonts w:ascii="Garamond" w:hAnsi="Garamond"/>
          <w:sz w:val="20"/>
          <w:szCs w:val="20"/>
        </w:rPr>
        <w:t>daß</w:t>
      </w:r>
      <w:proofErr w:type="spellEnd"/>
      <w:r w:rsidRPr="00AC302A">
        <w:rPr>
          <w:rFonts w:ascii="Garamond" w:hAnsi="Garamond"/>
          <w:sz w:val="20"/>
          <w:szCs w:val="20"/>
        </w:rPr>
        <w:t xml:space="preserve"> du die Menschheit, sowohl in deiner Person, als in der Person eines jeden and</w:t>
      </w:r>
      <w:r w:rsidRPr="00AC302A">
        <w:rPr>
          <w:rFonts w:ascii="Garamond" w:hAnsi="Garamond"/>
          <w:sz w:val="20"/>
          <w:szCs w:val="20"/>
        </w:rPr>
        <w:t>e</w:t>
      </w:r>
      <w:r w:rsidRPr="00AC302A">
        <w:rPr>
          <w:rFonts w:ascii="Garamond" w:hAnsi="Garamond"/>
          <w:sz w:val="20"/>
          <w:szCs w:val="20"/>
        </w:rPr>
        <w:t>ren, jederzeit zugleich als Zweck, niemals bloß als Mittel brauchest.“ (A., a., O., S. 61 / BA 67)</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Diese Bestimmung des Menschen und der daraus abgeleitete kategorische Imperativ geht direkt in </w:t>
      </w:r>
      <w:r w:rsidRPr="00AC302A">
        <w:rPr>
          <w:rFonts w:ascii="Garamond" w:hAnsi="Garamond"/>
          <w:b/>
          <w:sz w:val="20"/>
          <w:szCs w:val="20"/>
        </w:rPr>
        <w:t>Kants Vorstellung von Gerechtigkeit</w:t>
      </w:r>
      <w:r w:rsidRPr="00AC302A">
        <w:rPr>
          <w:rFonts w:ascii="Garamond" w:hAnsi="Garamond"/>
          <w:sz w:val="20"/>
          <w:szCs w:val="20"/>
        </w:rPr>
        <w:t xml:space="preserve"> ein: </w:t>
      </w:r>
    </w:p>
    <w:p w:rsidR="00324AC0" w:rsidRPr="00AC302A" w:rsidRDefault="00695F2B" w:rsidP="00963640">
      <w:pPr>
        <w:spacing w:line="240" w:lineRule="auto"/>
        <w:rPr>
          <w:rFonts w:ascii="Garamond" w:hAnsi="Garamond"/>
          <w:sz w:val="20"/>
          <w:szCs w:val="20"/>
        </w:rPr>
      </w:pPr>
      <w:r w:rsidRPr="00AC302A">
        <w:rPr>
          <w:rFonts w:ascii="Garamond" w:hAnsi="Garamond"/>
          <w:sz w:val="20"/>
          <w:szCs w:val="20"/>
        </w:rPr>
        <w:t xml:space="preserve">   „1) </w:t>
      </w:r>
      <w:r w:rsidRPr="00AC302A">
        <w:rPr>
          <w:rFonts w:ascii="Garamond" w:hAnsi="Garamond"/>
          <w:i/>
          <w:sz w:val="20"/>
          <w:szCs w:val="20"/>
        </w:rPr>
        <w:t xml:space="preserve">Sei ein rechtlicher Mensch </w:t>
      </w:r>
      <w:r w:rsidRPr="00AC302A">
        <w:rPr>
          <w:rFonts w:ascii="Garamond" w:hAnsi="Garamond"/>
          <w:sz w:val="20"/>
          <w:szCs w:val="20"/>
        </w:rPr>
        <w:t xml:space="preserve">(honeste </w:t>
      </w:r>
      <w:proofErr w:type="spellStart"/>
      <w:r w:rsidRPr="00AC302A">
        <w:rPr>
          <w:rFonts w:ascii="Garamond" w:hAnsi="Garamond"/>
          <w:sz w:val="20"/>
          <w:szCs w:val="20"/>
        </w:rPr>
        <w:t>vivi</w:t>
      </w:r>
      <w:proofErr w:type="spellEnd"/>
      <w:r w:rsidRPr="00AC302A">
        <w:rPr>
          <w:rFonts w:ascii="Garamond" w:hAnsi="Garamond"/>
          <w:sz w:val="20"/>
          <w:szCs w:val="20"/>
        </w:rPr>
        <w:t xml:space="preserve">). Die </w:t>
      </w:r>
      <w:r w:rsidRPr="00AC302A">
        <w:rPr>
          <w:rFonts w:ascii="Garamond" w:hAnsi="Garamond"/>
          <w:i/>
          <w:sz w:val="20"/>
          <w:szCs w:val="20"/>
        </w:rPr>
        <w:t>rechtliche Ehrbarkeit</w:t>
      </w:r>
      <w:r w:rsidRPr="00AC302A">
        <w:rPr>
          <w:rFonts w:ascii="Garamond" w:hAnsi="Garamond"/>
          <w:sz w:val="20"/>
          <w:szCs w:val="20"/>
        </w:rPr>
        <w:t xml:space="preserve"> (</w:t>
      </w:r>
      <w:proofErr w:type="spellStart"/>
      <w:r w:rsidRPr="00AC302A">
        <w:rPr>
          <w:rFonts w:ascii="Garamond" w:hAnsi="Garamond"/>
          <w:sz w:val="20"/>
          <w:szCs w:val="20"/>
        </w:rPr>
        <w:t>honestas</w:t>
      </w:r>
      <w:proofErr w:type="spellEnd"/>
      <w:r w:rsidRPr="00AC302A">
        <w:rPr>
          <w:rFonts w:ascii="Garamond" w:hAnsi="Garamond"/>
          <w:sz w:val="20"/>
          <w:szCs w:val="20"/>
        </w:rPr>
        <w:t xml:space="preserve"> </w:t>
      </w:r>
      <w:proofErr w:type="spellStart"/>
      <w:r w:rsidRPr="00AC302A">
        <w:rPr>
          <w:rFonts w:ascii="Garamond" w:hAnsi="Garamond"/>
          <w:sz w:val="20"/>
          <w:szCs w:val="20"/>
        </w:rPr>
        <w:t>iuridica</w:t>
      </w:r>
      <w:proofErr w:type="spellEnd"/>
      <w:r w:rsidRPr="00AC302A">
        <w:rPr>
          <w:rFonts w:ascii="Garamond" w:hAnsi="Garamond"/>
          <w:sz w:val="20"/>
          <w:szCs w:val="20"/>
        </w:rPr>
        <w:t>) bestehet darin: im Verhältnis zu anderen seinen Wert als den eines Menschen zu behaupten, welche Pflicht durch den Satz ausgedrückt wird: ‚mache dich anderen nicht zum bloßen Mittel, sondern sei für sie zugleich Zweck‘. Diese Pflicht wird im folge</w:t>
      </w:r>
      <w:r w:rsidRPr="00AC302A">
        <w:rPr>
          <w:rFonts w:ascii="Garamond" w:hAnsi="Garamond"/>
          <w:sz w:val="20"/>
          <w:szCs w:val="20"/>
        </w:rPr>
        <w:t>n</w:t>
      </w:r>
      <w:r w:rsidRPr="00AC302A">
        <w:rPr>
          <w:rFonts w:ascii="Garamond" w:hAnsi="Garamond"/>
          <w:sz w:val="20"/>
          <w:szCs w:val="20"/>
        </w:rPr>
        <w:t xml:space="preserve">den als Verbindlichkeit aus dem </w:t>
      </w:r>
      <w:r w:rsidRPr="00AC302A">
        <w:rPr>
          <w:rFonts w:ascii="Garamond" w:hAnsi="Garamond"/>
          <w:i/>
          <w:sz w:val="20"/>
          <w:szCs w:val="20"/>
        </w:rPr>
        <w:t>Rechte</w:t>
      </w:r>
      <w:r w:rsidRPr="00AC302A">
        <w:rPr>
          <w:rFonts w:ascii="Garamond" w:hAnsi="Garamond"/>
          <w:sz w:val="20"/>
          <w:szCs w:val="20"/>
        </w:rPr>
        <w:t xml:space="preserve"> der Menschheit in unserer eigenen Person erklärt werden (lex </w:t>
      </w:r>
      <w:proofErr w:type="spellStart"/>
      <w:r w:rsidRPr="00AC302A">
        <w:rPr>
          <w:rFonts w:ascii="Garamond" w:hAnsi="Garamond"/>
          <w:sz w:val="20"/>
          <w:szCs w:val="20"/>
        </w:rPr>
        <w:t>iusti</w:t>
      </w:r>
      <w:proofErr w:type="spellEnd"/>
      <w:r w:rsidRPr="00AC302A">
        <w:rPr>
          <w:rFonts w:ascii="Garamond" w:hAnsi="Garamond"/>
          <w:sz w:val="20"/>
          <w:szCs w:val="20"/>
        </w:rPr>
        <w:t>).</w:t>
      </w:r>
    </w:p>
    <w:p w:rsidR="00695F2B" w:rsidRPr="00AC302A" w:rsidRDefault="00695F2B" w:rsidP="00963640">
      <w:pPr>
        <w:spacing w:line="240" w:lineRule="auto"/>
        <w:rPr>
          <w:rFonts w:ascii="Garamond" w:hAnsi="Garamond"/>
          <w:sz w:val="20"/>
          <w:szCs w:val="20"/>
        </w:rPr>
      </w:pPr>
      <w:r w:rsidRPr="00AC302A">
        <w:rPr>
          <w:rFonts w:ascii="Garamond" w:hAnsi="Garamond"/>
          <w:sz w:val="20"/>
          <w:szCs w:val="20"/>
        </w:rPr>
        <w:t xml:space="preserve">   2) </w:t>
      </w:r>
      <w:r w:rsidRPr="00AC302A">
        <w:rPr>
          <w:rFonts w:ascii="Garamond" w:hAnsi="Garamond"/>
          <w:i/>
          <w:sz w:val="20"/>
          <w:szCs w:val="20"/>
        </w:rPr>
        <w:t>Tue niemanden  Unrecht</w:t>
      </w:r>
      <w:r w:rsidRPr="00AC302A">
        <w:rPr>
          <w:rFonts w:ascii="Garamond" w:hAnsi="Garamond"/>
          <w:sz w:val="20"/>
          <w:szCs w:val="20"/>
        </w:rPr>
        <w:t xml:space="preserve"> (</w:t>
      </w:r>
      <w:proofErr w:type="spellStart"/>
      <w:r w:rsidRPr="00AC302A">
        <w:rPr>
          <w:rFonts w:ascii="Garamond" w:hAnsi="Garamond"/>
          <w:sz w:val="20"/>
          <w:szCs w:val="20"/>
        </w:rPr>
        <w:t>neminem</w:t>
      </w:r>
      <w:proofErr w:type="spellEnd"/>
      <w:r w:rsidRPr="00AC302A">
        <w:rPr>
          <w:rFonts w:ascii="Garamond" w:hAnsi="Garamond"/>
          <w:sz w:val="20"/>
          <w:szCs w:val="20"/>
        </w:rPr>
        <w:t xml:space="preserve"> </w:t>
      </w:r>
      <w:proofErr w:type="spellStart"/>
      <w:r w:rsidRPr="00AC302A">
        <w:rPr>
          <w:rFonts w:ascii="Garamond" w:hAnsi="Garamond"/>
          <w:sz w:val="20"/>
          <w:szCs w:val="20"/>
        </w:rPr>
        <w:t>laede</w:t>
      </w:r>
      <w:proofErr w:type="spellEnd"/>
      <w:r w:rsidRPr="00AC302A">
        <w:rPr>
          <w:rFonts w:ascii="Garamond" w:hAnsi="Garamond"/>
          <w:sz w:val="20"/>
          <w:szCs w:val="20"/>
        </w:rPr>
        <w:t>) und solltest du darüber auch aus aller Verbindung mit anderen heraus gehen und alle Gesellschaft me</w:t>
      </w:r>
      <w:r w:rsidRPr="00AC302A">
        <w:rPr>
          <w:rFonts w:ascii="Garamond" w:hAnsi="Garamond"/>
          <w:sz w:val="20"/>
          <w:szCs w:val="20"/>
        </w:rPr>
        <w:t>i</w:t>
      </w:r>
      <w:r w:rsidRPr="00AC302A">
        <w:rPr>
          <w:rFonts w:ascii="Garamond" w:hAnsi="Garamond"/>
          <w:sz w:val="20"/>
          <w:szCs w:val="20"/>
        </w:rPr>
        <w:t xml:space="preserve">den müssen (lex </w:t>
      </w:r>
      <w:proofErr w:type="spellStart"/>
      <w:r w:rsidRPr="00AC302A">
        <w:rPr>
          <w:rFonts w:ascii="Garamond" w:hAnsi="Garamond"/>
          <w:sz w:val="20"/>
          <w:szCs w:val="20"/>
        </w:rPr>
        <w:t>iuridica</w:t>
      </w:r>
      <w:proofErr w:type="spellEnd"/>
      <w:r w:rsidRPr="00AC302A">
        <w:rPr>
          <w:rFonts w:ascii="Garamond" w:hAnsi="Garamond"/>
          <w:sz w:val="20"/>
          <w:szCs w:val="20"/>
        </w:rPr>
        <w:t>).</w:t>
      </w:r>
      <w:r w:rsidRPr="00AC302A">
        <w:rPr>
          <w:rFonts w:ascii="Garamond" w:hAnsi="Garamond"/>
          <w:sz w:val="20"/>
          <w:szCs w:val="20"/>
        </w:rPr>
        <w:br/>
        <w:t xml:space="preserve">   3) </w:t>
      </w:r>
      <w:r w:rsidRPr="00AC302A">
        <w:rPr>
          <w:rFonts w:ascii="Garamond" w:hAnsi="Garamond"/>
          <w:i/>
          <w:sz w:val="20"/>
          <w:szCs w:val="20"/>
        </w:rPr>
        <w:t>Tritt</w:t>
      </w:r>
      <w:r w:rsidRPr="00AC302A">
        <w:rPr>
          <w:rFonts w:ascii="Garamond" w:hAnsi="Garamond"/>
          <w:sz w:val="20"/>
          <w:szCs w:val="20"/>
        </w:rPr>
        <w:t xml:space="preserve"> (wenn du das letztere nicht vermeiden kannst) in eine Gesellschaft mit  andern, in we</w:t>
      </w:r>
      <w:r w:rsidRPr="00AC302A">
        <w:rPr>
          <w:rFonts w:ascii="Garamond" w:hAnsi="Garamond"/>
          <w:sz w:val="20"/>
          <w:szCs w:val="20"/>
        </w:rPr>
        <w:t>l</w:t>
      </w:r>
      <w:r w:rsidRPr="00AC302A">
        <w:rPr>
          <w:rFonts w:ascii="Garamond" w:hAnsi="Garamond"/>
          <w:sz w:val="20"/>
          <w:szCs w:val="20"/>
        </w:rPr>
        <w:t>cher jedem das Seine erhalten werden kann (</w:t>
      </w:r>
      <w:proofErr w:type="spellStart"/>
      <w:r w:rsidRPr="00AC302A">
        <w:rPr>
          <w:rFonts w:ascii="Garamond" w:hAnsi="Garamond"/>
          <w:sz w:val="20"/>
          <w:szCs w:val="20"/>
        </w:rPr>
        <w:t>suum</w:t>
      </w:r>
      <w:proofErr w:type="spellEnd"/>
      <w:r w:rsidRPr="00AC302A">
        <w:rPr>
          <w:rFonts w:ascii="Garamond" w:hAnsi="Garamond"/>
          <w:sz w:val="20"/>
          <w:szCs w:val="20"/>
        </w:rPr>
        <w:t xml:space="preserve"> </w:t>
      </w:r>
      <w:proofErr w:type="spellStart"/>
      <w:r w:rsidRPr="00AC302A">
        <w:rPr>
          <w:rFonts w:ascii="Garamond" w:hAnsi="Garamond"/>
          <w:sz w:val="20"/>
          <w:szCs w:val="20"/>
        </w:rPr>
        <w:t>cuique</w:t>
      </w:r>
      <w:proofErr w:type="spellEnd"/>
      <w:r w:rsidRPr="00AC302A">
        <w:rPr>
          <w:rFonts w:ascii="Garamond" w:hAnsi="Garamond"/>
          <w:sz w:val="20"/>
          <w:szCs w:val="20"/>
        </w:rPr>
        <w:t xml:space="preserve"> </w:t>
      </w:r>
      <w:proofErr w:type="spellStart"/>
      <w:r w:rsidRPr="00AC302A">
        <w:rPr>
          <w:rFonts w:ascii="Garamond" w:hAnsi="Garamond"/>
          <w:sz w:val="20"/>
          <w:szCs w:val="20"/>
        </w:rPr>
        <w:t>tribue</w:t>
      </w:r>
      <w:proofErr w:type="spellEnd"/>
      <w:r w:rsidRPr="00AC302A">
        <w:rPr>
          <w:rFonts w:ascii="Garamond" w:hAnsi="Garamond"/>
          <w:sz w:val="20"/>
          <w:szCs w:val="20"/>
        </w:rPr>
        <w:t xml:space="preserve">). (…) </w:t>
      </w:r>
      <w:r w:rsidRPr="00AC302A">
        <w:rPr>
          <w:rFonts w:ascii="Garamond" w:hAnsi="Garamond"/>
          <w:i/>
          <w:sz w:val="20"/>
          <w:szCs w:val="20"/>
        </w:rPr>
        <w:t>Tritt</w:t>
      </w:r>
      <w:r w:rsidRPr="00AC302A">
        <w:rPr>
          <w:rFonts w:ascii="Garamond" w:hAnsi="Garamond"/>
          <w:sz w:val="20"/>
          <w:szCs w:val="20"/>
        </w:rPr>
        <w:t xml:space="preserve"> in einen Zustand, worin jedermann das Seine gegen jeden anderen ges</w:t>
      </w:r>
      <w:r w:rsidRPr="00AC302A">
        <w:rPr>
          <w:rFonts w:ascii="Garamond" w:hAnsi="Garamond"/>
          <w:sz w:val="20"/>
          <w:szCs w:val="20"/>
        </w:rPr>
        <w:t>i</w:t>
      </w:r>
      <w:r w:rsidRPr="00AC302A">
        <w:rPr>
          <w:rFonts w:ascii="Garamond" w:hAnsi="Garamond"/>
          <w:sz w:val="20"/>
          <w:szCs w:val="20"/>
        </w:rPr>
        <w:t xml:space="preserve">chert sein kann‘ (lex </w:t>
      </w:r>
      <w:proofErr w:type="spellStart"/>
      <w:r w:rsidRPr="00AC302A">
        <w:rPr>
          <w:rFonts w:ascii="Garamond" w:hAnsi="Garamond"/>
          <w:sz w:val="20"/>
          <w:szCs w:val="20"/>
        </w:rPr>
        <w:t>iustitiae</w:t>
      </w:r>
      <w:proofErr w:type="spellEnd"/>
      <w:r w:rsidRPr="00AC302A">
        <w:rPr>
          <w:rFonts w:ascii="Garamond" w:hAnsi="Garamond"/>
          <w:sz w:val="20"/>
          <w:szCs w:val="20"/>
        </w:rPr>
        <w:t>).“ (Kant: Rechtsle</w:t>
      </w:r>
      <w:r w:rsidRPr="00AC302A">
        <w:rPr>
          <w:rFonts w:ascii="Garamond" w:hAnsi="Garamond"/>
          <w:sz w:val="20"/>
          <w:szCs w:val="20"/>
        </w:rPr>
        <w:t>h</w:t>
      </w:r>
      <w:r w:rsidRPr="00AC302A">
        <w:rPr>
          <w:rFonts w:ascii="Garamond" w:hAnsi="Garamond"/>
          <w:sz w:val="20"/>
          <w:szCs w:val="20"/>
        </w:rPr>
        <w:t>re, S. 344 / AB 43, 44)</w:t>
      </w:r>
    </w:p>
    <w:p w:rsidR="005D1F5D" w:rsidRPr="00AC302A" w:rsidRDefault="00695F2B" w:rsidP="00963640">
      <w:pPr>
        <w:spacing w:line="240" w:lineRule="auto"/>
        <w:jc w:val="both"/>
        <w:rPr>
          <w:rFonts w:ascii="Garamond" w:hAnsi="Garamond"/>
          <w:sz w:val="20"/>
          <w:szCs w:val="20"/>
        </w:rPr>
      </w:pPr>
      <w:r w:rsidRPr="00AC302A">
        <w:rPr>
          <w:rFonts w:ascii="Garamond" w:hAnsi="Garamond"/>
          <w:sz w:val="20"/>
          <w:szCs w:val="20"/>
        </w:rPr>
        <w:lastRenderedPageBreak/>
        <w:t>Und im Nachlass findet sich der Satz: „Niemals empört etwas mehr, als Ungerechtigkeit; alle a</w:t>
      </w:r>
      <w:r w:rsidRPr="00AC302A">
        <w:rPr>
          <w:rFonts w:ascii="Garamond" w:hAnsi="Garamond"/>
          <w:sz w:val="20"/>
          <w:szCs w:val="20"/>
        </w:rPr>
        <w:t>n</w:t>
      </w:r>
      <w:r w:rsidRPr="00AC302A">
        <w:rPr>
          <w:rFonts w:ascii="Garamond" w:hAnsi="Garamond"/>
          <w:sz w:val="20"/>
          <w:szCs w:val="20"/>
        </w:rPr>
        <w:t>deren Übel, die wir ausstehen, sind nichts d</w:t>
      </w:r>
      <w:r w:rsidRPr="00AC302A">
        <w:rPr>
          <w:rFonts w:ascii="Garamond" w:hAnsi="Garamond"/>
          <w:sz w:val="20"/>
          <w:szCs w:val="20"/>
        </w:rPr>
        <w:t>a</w:t>
      </w:r>
      <w:r w:rsidRPr="00AC302A">
        <w:rPr>
          <w:rFonts w:ascii="Garamond" w:hAnsi="Garamond"/>
          <w:sz w:val="20"/>
          <w:szCs w:val="20"/>
        </w:rPr>
        <w:t xml:space="preserve">gegen.“ (Zitiert nach </w:t>
      </w:r>
      <w:proofErr w:type="spellStart"/>
      <w:r w:rsidRPr="00AC302A">
        <w:rPr>
          <w:rFonts w:ascii="Garamond" w:hAnsi="Garamond"/>
          <w:sz w:val="20"/>
          <w:szCs w:val="20"/>
        </w:rPr>
        <w:t>Eisler</w:t>
      </w:r>
      <w:proofErr w:type="spellEnd"/>
      <w:r w:rsidRPr="00AC302A">
        <w:rPr>
          <w:rFonts w:ascii="Garamond" w:hAnsi="Garamond"/>
          <w:sz w:val="20"/>
          <w:szCs w:val="20"/>
        </w:rPr>
        <w:t>: Kant-Lexikon, S. 185)</w:t>
      </w:r>
    </w:p>
    <w:p w:rsidR="00695F2B" w:rsidRPr="00AC302A" w:rsidRDefault="005D1F5D" w:rsidP="00963640">
      <w:pPr>
        <w:spacing w:line="240" w:lineRule="auto"/>
        <w:rPr>
          <w:rFonts w:ascii="Garamond" w:hAnsi="Garamond"/>
          <w:b/>
          <w:sz w:val="20"/>
          <w:szCs w:val="20"/>
        </w:rPr>
      </w:pPr>
      <w:r w:rsidRPr="00AC302A">
        <w:rPr>
          <w:rFonts w:ascii="Garamond" w:hAnsi="Garamond"/>
          <w:sz w:val="20"/>
          <w:szCs w:val="20"/>
        </w:rPr>
        <w:br/>
      </w:r>
      <w:r w:rsidR="00695F2B" w:rsidRPr="00AC302A">
        <w:rPr>
          <w:rFonts w:ascii="Garamond" w:hAnsi="Garamond"/>
          <w:b/>
          <w:sz w:val="20"/>
          <w:szCs w:val="20"/>
        </w:rPr>
        <w:t>Exkurs zur Begründung des Sittengesetzes</w:t>
      </w:r>
    </w:p>
    <w:p w:rsidR="00695F2B" w:rsidRPr="00AC302A" w:rsidRDefault="00695F2B" w:rsidP="00963640">
      <w:pPr>
        <w:spacing w:line="240" w:lineRule="auto"/>
        <w:jc w:val="both"/>
        <w:rPr>
          <w:rFonts w:ascii="Garamond" w:hAnsi="Garamond"/>
          <w:sz w:val="20"/>
          <w:szCs w:val="20"/>
        </w:rPr>
      </w:pPr>
      <w:r w:rsidRPr="00AC302A">
        <w:rPr>
          <w:rFonts w:ascii="Garamond" w:hAnsi="Garamond"/>
          <w:sz w:val="20"/>
          <w:szCs w:val="20"/>
        </w:rPr>
        <w:t>In neuerer Zeit wird Kants Moralphilosophie gewöhnlich mit deontologischer Moral charakter</w:t>
      </w:r>
      <w:r w:rsidRPr="00AC302A">
        <w:rPr>
          <w:rFonts w:ascii="Garamond" w:hAnsi="Garamond"/>
          <w:sz w:val="20"/>
          <w:szCs w:val="20"/>
        </w:rPr>
        <w:t>i</w:t>
      </w:r>
      <w:r w:rsidRPr="00AC302A">
        <w:rPr>
          <w:rFonts w:ascii="Garamond" w:hAnsi="Garamond"/>
          <w:sz w:val="20"/>
          <w:szCs w:val="20"/>
        </w:rPr>
        <w:t>siert. Und in dieser Bestimmung steckt bereits die Kritik, dass sie von der empirischen Wirklichkeit abgehoben sei. Man könnte scheinbar alle Arg</w:t>
      </w:r>
      <w:r w:rsidRPr="00AC302A">
        <w:rPr>
          <w:rFonts w:ascii="Garamond" w:hAnsi="Garamond"/>
          <w:sz w:val="20"/>
          <w:szCs w:val="20"/>
        </w:rPr>
        <w:t>u</w:t>
      </w:r>
      <w:r w:rsidRPr="00AC302A">
        <w:rPr>
          <w:rFonts w:ascii="Garamond" w:hAnsi="Garamond"/>
          <w:sz w:val="20"/>
          <w:szCs w:val="20"/>
        </w:rPr>
        <w:t>mente von Aristoteles gegen die moralischen Ideen Platon auch auf Kant anwenden. Doch das ist falsch, weil es die kantische Begründung übe</w:t>
      </w:r>
      <w:r w:rsidRPr="00AC302A">
        <w:rPr>
          <w:rFonts w:ascii="Garamond" w:hAnsi="Garamond"/>
          <w:sz w:val="20"/>
          <w:szCs w:val="20"/>
        </w:rPr>
        <w:t>r</w:t>
      </w:r>
      <w:r w:rsidRPr="00AC302A">
        <w:rPr>
          <w:rFonts w:ascii="Garamond" w:hAnsi="Garamond"/>
          <w:sz w:val="20"/>
          <w:szCs w:val="20"/>
        </w:rPr>
        <w:t>springt, also bloß eine abstrakte oder bloß moral</w:t>
      </w:r>
      <w:r w:rsidRPr="00AC302A">
        <w:rPr>
          <w:rFonts w:ascii="Garamond" w:hAnsi="Garamond"/>
          <w:sz w:val="20"/>
          <w:szCs w:val="20"/>
        </w:rPr>
        <w:t>i</w:t>
      </w:r>
      <w:r w:rsidRPr="00AC302A">
        <w:rPr>
          <w:rFonts w:ascii="Garamond" w:hAnsi="Garamond"/>
          <w:sz w:val="20"/>
          <w:szCs w:val="20"/>
        </w:rPr>
        <w:t>sierende Kritik wäre.</w:t>
      </w:r>
    </w:p>
    <w:p w:rsidR="00695F2B" w:rsidRPr="00AC302A" w:rsidRDefault="00695F2B" w:rsidP="00963640">
      <w:pPr>
        <w:spacing w:line="240" w:lineRule="auto"/>
        <w:jc w:val="both"/>
        <w:rPr>
          <w:rFonts w:ascii="Garamond" w:hAnsi="Garamond"/>
          <w:sz w:val="20"/>
          <w:szCs w:val="20"/>
        </w:rPr>
      </w:pPr>
      <w:r w:rsidRPr="00AC302A">
        <w:rPr>
          <w:rFonts w:ascii="Garamond" w:hAnsi="Garamond"/>
          <w:sz w:val="20"/>
          <w:szCs w:val="20"/>
        </w:rPr>
        <w:t>Aus der Empirie lassen sich keine moralischen Gesetze herleiten, denn was wir dort finden, ist unbestimmt, widersprüchlich und disparat, jede Auswahl wäre Willkür. Auch Erfahrung kann es bestenfalls zur komparativen Allgemeinheit bri</w:t>
      </w:r>
      <w:r w:rsidRPr="00AC302A">
        <w:rPr>
          <w:rFonts w:ascii="Garamond" w:hAnsi="Garamond"/>
          <w:sz w:val="20"/>
          <w:szCs w:val="20"/>
        </w:rPr>
        <w:t>n</w:t>
      </w:r>
      <w:r w:rsidRPr="00AC302A">
        <w:rPr>
          <w:rFonts w:ascii="Garamond" w:hAnsi="Garamond"/>
          <w:sz w:val="20"/>
          <w:szCs w:val="20"/>
        </w:rPr>
        <w:t xml:space="preserve">gen, nicht zur notwendigen Allgemeinheit eines Gesetzes (Kant: </w:t>
      </w:r>
      <w:proofErr w:type="spellStart"/>
      <w:r w:rsidRPr="00AC302A">
        <w:rPr>
          <w:rFonts w:ascii="Garamond" w:hAnsi="Garamond"/>
          <w:sz w:val="20"/>
          <w:szCs w:val="20"/>
        </w:rPr>
        <w:t>KrV</w:t>
      </w:r>
      <w:proofErr w:type="spellEnd"/>
      <w:r w:rsidRPr="00AC302A">
        <w:rPr>
          <w:rFonts w:ascii="Garamond" w:hAnsi="Garamond"/>
          <w:sz w:val="20"/>
          <w:szCs w:val="20"/>
        </w:rPr>
        <w:t xml:space="preserve">, S. 40 / B4;  </w:t>
      </w:r>
      <w:proofErr w:type="spellStart"/>
      <w:r w:rsidRPr="00AC302A">
        <w:rPr>
          <w:rFonts w:ascii="Garamond" w:hAnsi="Garamond"/>
          <w:sz w:val="20"/>
          <w:szCs w:val="20"/>
        </w:rPr>
        <w:t>KpV</w:t>
      </w:r>
      <w:proofErr w:type="spellEnd"/>
      <w:r w:rsidRPr="00AC302A">
        <w:rPr>
          <w:rFonts w:ascii="Garamond" w:hAnsi="Garamond"/>
          <w:sz w:val="20"/>
          <w:szCs w:val="20"/>
        </w:rPr>
        <w:t>, S. 118).</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t>
      </w:r>
      <w:proofErr w:type="spellStart"/>
      <w:r w:rsidRPr="00AC302A">
        <w:rPr>
          <w:rFonts w:ascii="Garamond" w:hAnsi="Garamond"/>
          <w:sz w:val="20"/>
          <w:szCs w:val="20"/>
        </w:rPr>
        <w:t>daß</w:t>
      </w:r>
      <w:proofErr w:type="spellEnd"/>
      <w:r w:rsidRPr="00AC302A">
        <w:rPr>
          <w:rFonts w:ascii="Garamond" w:hAnsi="Garamond"/>
          <w:sz w:val="20"/>
          <w:szCs w:val="20"/>
        </w:rPr>
        <w:t xml:space="preserve"> ein Gesetz von so ausgebreiteter Bedeutung sei, </w:t>
      </w:r>
      <w:proofErr w:type="spellStart"/>
      <w:r w:rsidRPr="00AC302A">
        <w:rPr>
          <w:rFonts w:ascii="Garamond" w:hAnsi="Garamond"/>
          <w:sz w:val="20"/>
          <w:szCs w:val="20"/>
        </w:rPr>
        <w:t>daß</w:t>
      </w:r>
      <w:proofErr w:type="spellEnd"/>
      <w:r w:rsidRPr="00AC302A">
        <w:rPr>
          <w:rFonts w:ascii="Garamond" w:hAnsi="Garamond"/>
          <w:sz w:val="20"/>
          <w:szCs w:val="20"/>
        </w:rPr>
        <w:t xml:space="preserve"> es nicht bloß für Menschen, sondern alle </w:t>
      </w:r>
      <w:r w:rsidRPr="00AC302A">
        <w:rPr>
          <w:rFonts w:ascii="Garamond" w:hAnsi="Garamond"/>
          <w:i/>
          <w:sz w:val="20"/>
          <w:szCs w:val="20"/>
        </w:rPr>
        <w:t>vernünftige Wesen überhaupt</w:t>
      </w:r>
      <w:r w:rsidRPr="00AC302A">
        <w:rPr>
          <w:rFonts w:ascii="Garamond" w:hAnsi="Garamond"/>
          <w:sz w:val="20"/>
          <w:szCs w:val="20"/>
        </w:rPr>
        <w:t>, nicht bloß unter zufäll</w:t>
      </w:r>
      <w:r w:rsidRPr="00AC302A">
        <w:rPr>
          <w:rFonts w:ascii="Garamond" w:hAnsi="Garamond"/>
          <w:sz w:val="20"/>
          <w:szCs w:val="20"/>
        </w:rPr>
        <w:t>i</w:t>
      </w:r>
      <w:r w:rsidRPr="00AC302A">
        <w:rPr>
          <w:rFonts w:ascii="Garamond" w:hAnsi="Garamond"/>
          <w:sz w:val="20"/>
          <w:szCs w:val="20"/>
        </w:rPr>
        <w:t xml:space="preserve">gen Bedingungen und mit Ausnahmen, sondern </w:t>
      </w:r>
      <w:r w:rsidRPr="00AC302A">
        <w:rPr>
          <w:rFonts w:ascii="Garamond" w:hAnsi="Garamond"/>
          <w:i/>
          <w:sz w:val="20"/>
          <w:szCs w:val="20"/>
        </w:rPr>
        <w:t>schlechterdings notwendig</w:t>
      </w:r>
      <w:r w:rsidRPr="00AC302A">
        <w:rPr>
          <w:rFonts w:ascii="Garamond" w:hAnsi="Garamond"/>
          <w:sz w:val="20"/>
          <w:szCs w:val="20"/>
        </w:rPr>
        <w:t xml:space="preserve"> gelten müsse: so ist klar, </w:t>
      </w:r>
      <w:proofErr w:type="spellStart"/>
      <w:r w:rsidRPr="00AC302A">
        <w:rPr>
          <w:rFonts w:ascii="Garamond" w:hAnsi="Garamond"/>
          <w:sz w:val="20"/>
          <w:szCs w:val="20"/>
        </w:rPr>
        <w:t>daß</w:t>
      </w:r>
      <w:proofErr w:type="spellEnd"/>
      <w:r w:rsidRPr="00AC302A">
        <w:rPr>
          <w:rFonts w:ascii="Garamond" w:hAnsi="Garamond"/>
          <w:sz w:val="20"/>
          <w:szCs w:val="20"/>
        </w:rPr>
        <w:t xml:space="preserve"> keine Erfahrung, auch nur auf die Möglichkeit solcher apodiktischen Gesetze zu schließen, </w:t>
      </w:r>
      <w:proofErr w:type="spellStart"/>
      <w:r w:rsidRPr="00AC302A">
        <w:rPr>
          <w:rFonts w:ascii="Garamond" w:hAnsi="Garamond"/>
          <w:sz w:val="20"/>
          <w:szCs w:val="20"/>
        </w:rPr>
        <w:t>A</w:t>
      </w:r>
      <w:r w:rsidRPr="00AC302A">
        <w:rPr>
          <w:rFonts w:ascii="Garamond" w:hAnsi="Garamond"/>
          <w:sz w:val="20"/>
          <w:szCs w:val="20"/>
        </w:rPr>
        <w:t>n</w:t>
      </w:r>
      <w:r w:rsidRPr="00AC302A">
        <w:rPr>
          <w:rFonts w:ascii="Garamond" w:hAnsi="Garamond"/>
          <w:sz w:val="20"/>
          <w:szCs w:val="20"/>
        </w:rPr>
        <w:t>laß</w:t>
      </w:r>
      <w:proofErr w:type="spellEnd"/>
      <w:r w:rsidRPr="00AC302A">
        <w:rPr>
          <w:rFonts w:ascii="Garamond" w:hAnsi="Garamond"/>
          <w:sz w:val="20"/>
          <w:szCs w:val="20"/>
        </w:rPr>
        <w:t xml:space="preserve"> geben könne. Denn mit welchem Rechte können wir das, was vielleicht nur unter den z</w:t>
      </w:r>
      <w:r w:rsidRPr="00AC302A">
        <w:rPr>
          <w:rFonts w:ascii="Garamond" w:hAnsi="Garamond"/>
          <w:sz w:val="20"/>
          <w:szCs w:val="20"/>
        </w:rPr>
        <w:t>u</w:t>
      </w:r>
      <w:r w:rsidRPr="00AC302A">
        <w:rPr>
          <w:rFonts w:ascii="Garamond" w:hAnsi="Garamond"/>
          <w:sz w:val="20"/>
          <w:szCs w:val="20"/>
        </w:rPr>
        <w:t xml:space="preserve">fälligen Bedingungen der Menschheit gültig ist, als allgemeine Vorschrift für jede vernünftige Natur, in unbeschränkter Achtung bringen, und wie sollen Gesetze der Bestimmung </w:t>
      </w:r>
      <w:r w:rsidRPr="00AC302A">
        <w:rPr>
          <w:rFonts w:ascii="Garamond" w:hAnsi="Garamond"/>
          <w:i/>
          <w:sz w:val="20"/>
          <w:szCs w:val="20"/>
        </w:rPr>
        <w:t>unseres</w:t>
      </w:r>
      <w:r w:rsidRPr="00AC302A">
        <w:rPr>
          <w:rFonts w:ascii="Garamond" w:hAnsi="Garamond"/>
          <w:sz w:val="20"/>
          <w:szCs w:val="20"/>
        </w:rPr>
        <w:t xml:space="preserve"> Willens für Gesetze der Bestimmung des Willens eines ve</w:t>
      </w:r>
      <w:r w:rsidRPr="00AC302A">
        <w:rPr>
          <w:rFonts w:ascii="Garamond" w:hAnsi="Garamond"/>
          <w:sz w:val="20"/>
          <w:szCs w:val="20"/>
        </w:rPr>
        <w:t>r</w:t>
      </w:r>
      <w:r w:rsidRPr="00AC302A">
        <w:rPr>
          <w:rFonts w:ascii="Garamond" w:hAnsi="Garamond"/>
          <w:sz w:val="20"/>
          <w:szCs w:val="20"/>
        </w:rPr>
        <w:t xml:space="preserve">nünftigen Wesens überhaupt, und, nur als solche, auch für den unsrigen gehalten werden, wenn sie bloß empirisch wären, und nicht völlig a </w:t>
      </w:r>
      <w:proofErr w:type="spellStart"/>
      <w:r w:rsidRPr="00AC302A">
        <w:rPr>
          <w:rFonts w:ascii="Garamond" w:hAnsi="Garamond"/>
          <w:sz w:val="20"/>
          <w:szCs w:val="20"/>
        </w:rPr>
        <w:t>priori</w:t>
      </w:r>
      <w:proofErr w:type="spellEnd"/>
      <w:r w:rsidRPr="00AC302A">
        <w:rPr>
          <w:rFonts w:ascii="Garamond" w:hAnsi="Garamond"/>
          <w:sz w:val="20"/>
          <w:szCs w:val="20"/>
        </w:rPr>
        <w:t xml:space="preserve"> aus reiner, aber praktischer Vernunft ihren Ursprung nähmen?“ (Kant: GMS, S. 36 / BA 29, 30) Nur ein apodiktisches Gesetz kann Verbindlichkeit garantieren (vgl. Kant: GMS, S. 13).</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An einer metaphysischen (nicht-empirischen) Bestimmung der Moral war der Rationalismus vor Kant gescheitert, weil er die moralischen Begriffe unkritisch aus der philosophischen Tradition übernommen hat. Kant geht deshalb einen and</w:t>
      </w:r>
      <w:r w:rsidRPr="00AC302A">
        <w:rPr>
          <w:rFonts w:ascii="Garamond" w:hAnsi="Garamond"/>
          <w:sz w:val="20"/>
          <w:szCs w:val="20"/>
        </w:rPr>
        <w:t>e</w:t>
      </w:r>
      <w:r w:rsidRPr="00AC302A">
        <w:rPr>
          <w:rFonts w:ascii="Garamond" w:hAnsi="Garamond"/>
          <w:sz w:val="20"/>
          <w:szCs w:val="20"/>
        </w:rPr>
        <w:t>ren Weg, der als transzendental bezeichnet wird. Er kann zu seiner Zeit auf wahre Wissenschaft verweisen, das ist die Mathematik und die m</w:t>
      </w:r>
      <w:r w:rsidRPr="00AC302A">
        <w:rPr>
          <w:rFonts w:ascii="Garamond" w:hAnsi="Garamond"/>
          <w:sz w:val="20"/>
          <w:szCs w:val="20"/>
        </w:rPr>
        <w:t>a</w:t>
      </w:r>
      <w:r w:rsidRPr="00AC302A">
        <w:rPr>
          <w:rFonts w:ascii="Garamond" w:hAnsi="Garamond"/>
          <w:sz w:val="20"/>
          <w:szCs w:val="20"/>
        </w:rPr>
        <w:t xml:space="preserve">thematische Naturwissenschaft Newtons (Kant: </w:t>
      </w:r>
      <w:proofErr w:type="spellStart"/>
      <w:r w:rsidRPr="00AC302A">
        <w:rPr>
          <w:rFonts w:ascii="Garamond" w:hAnsi="Garamond"/>
          <w:sz w:val="20"/>
          <w:szCs w:val="20"/>
        </w:rPr>
        <w:t>KrV</w:t>
      </w:r>
      <w:proofErr w:type="spellEnd"/>
      <w:r w:rsidRPr="00AC302A">
        <w:rPr>
          <w:rFonts w:ascii="Garamond" w:hAnsi="Garamond"/>
          <w:sz w:val="20"/>
          <w:szCs w:val="20"/>
        </w:rPr>
        <w:t xml:space="preserve">, S. 52 / B 20 f.). Diese Wissenschaften sind wahr, weil sie logisch stimmig sind und – so füge ich hinzu – dem Praxiskriterium der Wahrheit genügen, nach dem eine Theorie auch sachlich wahr ist, wenn sie zur Bedingung der Möglichkeit der existierenden Gesellschaft geworden ist: Ohne </w:t>
      </w:r>
      <w:r w:rsidRPr="00AC302A">
        <w:rPr>
          <w:rFonts w:ascii="Garamond" w:hAnsi="Garamond"/>
          <w:sz w:val="20"/>
          <w:szCs w:val="20"/>
        </w:rPr>
        <w:lastRenderedPageBreak/>
        <w:t>Newtonsche Mechanik keine Industrialisierung und ohne diese keine moderne Industriegesel</w:t>
      </w:r>
      <w:r w:rsidRPr="00AC302A">
        <w:rPr>
          <w:rFonts w:ascii="Garamond" w:hAnsi="Garamond"/>
          <w:sz w:val="20"/>
          <w:szCs w:val="20"/>
        </w:rPr>
        <w:t>l</w:t>
      </w:r>
      <w:r w:rsidRPr="00AC302A">
        <w:rPr>
          <w:rFonts w:ascii="Garamond" w:hAnsi="Garamond"/>
          <w:sz w:val="20"/>
          <w:szCs w:val="20"/>
        </w:rPr>
        <w:t>schaft (vgl. dazu Bulthaup: Befreiung, S. 170).</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Diese wahren Wissenschaften haben nun met</w:t>
      </w:r>
      <w:r w:rsidRPr="00AC302A">
        <w:rPr>
          <w:rFonts w:ascii="Garamond" w:hAnsi="Garamond"/>
          <w:sz w:val="20"/>
          <w:szCs w:val="20"/>
        </w:rPr>
        <w:t>a</w:t>
      </w:r>
      <w:r w:rsidRPr="00AC302A">
        <w:rPr>
          <w:rFonts w:ascii="Garamond" w:hAnsi="Garamond"/>
          <w:sz w:val="20"/>
          <w:szCs w:val="20"/>
        </w:rPr>
        <w:t>physische, also allein aus dem menschlichen De</w:t>
      </w:r>
      <w:r w:rsidRPr="00AC302A">
        <w:rPr>
          <w:rFonts w:ascii="Garamond" w:hAnsi="Garamond"/>
          <w:sz w:val="20"/>
          <w:szCs w:val="20"/>
        </w:rPr>
        <w:t>n</w:t>
      </w:r>
      <w:r w:rsidRPr="00AC302A">
        <w:rPr>
          <w:rFonts w:ascii="Garamond" w:hAnsi="Garamond"/>
          <w:sz w:val="20"/>
          <w:szCs w:val="20"/>
        </w:rPr>
        <w:t>ken entspringende, Bestimmungen als deren konstitutive Grundlage. Sind diese Wissenscha</w:t>
      </w:r>
      <w:r w:rsidRPr="00AC302A">
        <w:rPr>
          <w:rFonts w:ascii="Garamond" w:hAnsi="Garamond"/>
          <w:sz w:val="20"/>
          <w:szCs w:val="20"/>
        </w:rPr>
        <w:t>f</w:t>
      </w:r>
      <w:r w:rsidRPr="00AC302A">
        <w:rPr>
          <w:rFonts w:ascii="Garamond" w:hAnsi="Garamond"/>
          <w:sz w:val="20"/>
          <w:szCs w:val="20"/>
        </w:rPr>
        <w:t>ten wahr, dann sind auch diese metaphysischen Implikationen wahr. So etwa der Begriff des G</w:t>
      </w:r>
      <w:r w:rsidRPr="00AC302A">
        <w:rPr>
          <w:rFonts w:ascii="Garamond" w:hAnsi="Garamond"/>
          <w:sz w:val="20"/>
          <w:szCs w:val="20"/>
        </w:rPr>
        <w:t>e</w:t>
      </w:r>
      <w:r w:rsidRPr="00AC302A">
        <w:rPr>
          <w:rFonts w:ascii="Garamond" w:hAnsi="Garamond"/>
          <w:sz w:val="20"/>
          <w:szCs w:val="20"/>
        </w:rPr>
        <w:t>setzes, das apodiktische Urteil, der Kausalitätsb</w:t>
      </w:r>
      <w:r w:rsidRPr="00AC302A">
        <w:rPr>
          <w:rFonts w:ascii="Garamond" w:hAnsi="Garamond"/>
          <w:sz w:val="20"/>
          <w:szCs w:val="20"/>
        </w:rPr>
        <w:t>e</w:t>
      </w:r>
      <w:r w:rsidRPr="00AC302A">
        <w:rPr>
          <w:rFonts w:ascii="Garamond" w:hAnsi="Garamond"/>
          <w:sz w:val="20"/>
          <w:szCs w:val="20"/>
        </w:rPr>
        <w:t>griff u. a., die in die Form des Sittengesetzes ei</w:t>
      </w:r>
      <w:r w:rsidRPr="00AC302A">
        <w:rPr>
          <w:rFonts w:ascii="Garamond" w:hAnsi="Garamond"/>
          <w:sz w:val="20"/>
          <w:szCs w:val="20"/>
        </w:rPr>
        <w:t>n</w:t>
      </w:r>
      <w:r w:rsidRPr="00AC302A">
        <w:rPr>
          <w:rFonts w:ascii="Garamond" w:hAnsi="Garamond"/>
          <w:sz w:val="20"/>
          <w:szCs w:val="20"/>
        </w:rPr>
        <w:t>gehen.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Nun ist das Sittengesetz nach Kant ein „Faktum der Vernunft“ (Kant: </w:t>
      </w:r>
      <w:proofErr w:type="spellStart"/>
      <w:r w:rsidRPr="00AC302A">
        <w:rPr>
          <w:rFonts w:ascii="Garamond" w:hAnsi="Garamond"/>
          <w:sz w:val="20"/>
          <w:szCs w:val="20"/>
        </w:rPr>
        <w:t>KpV</w:t>
      </w:r>
      <w:proofErr w:type="spellEnd"/>
      <w:r w:rsidRPr="00AC302A">
        <w:rPr>
          <w:rFonts w:ascii="Garamond" w:hAnsi="Garamond"/>
          <w:sz w:val="20"/>
          <w:szCs w:val="20"/>
        </w:rPr>
        <w:t>, S. 141 f. / A 56), es kann nicht aus vorhergehenden Prämissen abg</w:t>
      </w:r>
      <w:r w:rsidRPr="00AC302A">
        <w:rPr>
          <w:rFonts w:ascii="Garamond" w:hAnsi="Garamond"/>
          <w:sz w:val="20"/>
          <w:szCs w:val="20"/>
        </w:rPr>
        <w:t>e</w:t>
      </w:r>
      <w:r w:rsidRPr="00AC302A">
        <w:rPr>
          <w:rFonts w:ascii="Garamond" w:hAnsi="Garamond"/>
          <w:sz w:val="20"/>
          <w:szCs w:val="20"/>
        </w:rPr>
        <w:t xml:space="preserve">leitet werden. Denn diese müssten dann ihrerseits begründet werden, was zu einem </w:t>
      </w:r>
      <w:proofErr w:type="spellStart"/>
      <w:r w:rsidRPr="00AC302A">
        <w:rPr>
          <w:rFonts w:ascii="Garamond" w:hAnsi="Garamond"/>
          <w:i/>
          <w:sz w:val="20"/>
          <w:szCs w:val="20"/>
        </w:rPr>
        <w:t>regressus</w:t>
      </w:r>
      <w:proofErr w:type="spellEnd"/>
      <w:r w:rsidRPr="00AC302A">
        <w:rPr>
          <w:rFonts w:ascii="Garamond" w:hAnsi="Garamond"/>
          <w:i/>
          <w:sz w:val="20"/>
          <w:szCs w:val="20"/>
        </w:rPr>
        <w:t xml:space="preserve"> ad </w:t>
      </w:r>
      <w:proofErr w:type="spellStart"/>
      <w:r w:rsidRPr="00AC302A">
        <w:rPr>
          <w:rFonts w:ascii="Garamond" w:hAnsi="Garamond"/>
          <w:i/>
          <w:sz w:val="20"/>
          <w:szCs w:val="20"/>
        </w:rPr>
        <w:t>infin</w:t>
      </w:r>
      <w:r w:rsidRPr="00AC302A">
        <w:rPr>
          <w:rFonts w:ascii="Garamond" w:hAnsi="Garamond"/>
          <w:i/>
          <w:sz w:val="20"/>
          <w:szCs w:val="20"/>
        </w:rPr>
        <w:t>i</w:t>
      </w:r>
      <w:r w:rsidRPr="00AC302A">
        <w:rPr>
          <w:rFonts w:ascii="Garamond" w:hAnsi="Garamond"/>
          <w:i/>
          <w:sz w:val="20"/>
          <w:szCs w:val="20"/>
        </w:rPr>
        <w:t>tum</w:t>
      </w:r>
      <w:proofErr w:type="spellEnd"/>
      <w:r w:rsidRPr="00AC302A">
        <w:rPr>
          <w:rFonts w:ascii="Garamond" w:hAnsi="Garamond"/>
          <w:sz w:val="20"/>
          <w:szCs w:val="20"/>
        </w:rPr>
        <w:t xml:space="preserve"> führt, der irgendwann willkürlich abgebr</w:t>
      </w:r>
      <w:r w:rsidRPr="00AC302A">
        <w:rPr>
          <w:rFonts w:ascii="Garamond" w:hAnsi="Garamond"/>
          <w:sz w:val="20"/>
          <w:szCs w:val="20"/>
        </w:rPr>
        <w:t>o</w:t>
      </w:r>
      <w:r w:rsidRPr="00AC302A">
        <w:rPr>
          <w:rFonts w:ascii="Garamond" w:hAnsi="Garamond"/>
          <w:sz w:val="20"/>
          <w:szCs w:val="20"/>
        </w:rPr>
        <w:t>chen werden müsste, also keine schlüssige B</w:t>
      </w:r>
      <w:r w:rsidRPr="00AC302A">
        <w:rPr>
          <w:rFonts w:ascii="Garamond" w:hAnsi="Garamond"/>
          <w:sz w:val="20"/>
          <w:szCs w:val="20"/>
        </w:rPr>
        <w:t>e</w:t>
      </w:r>
      <w:r w:rsidRPr="00AC302A">
        <w:rPr>
          <w:rFonts w:ascii="Garamond" w:hAnsi="Garamond"/>
          <w:sz w:val="20"/>
          <w:szCs w:val="20"/>
        </w:rPr>
        <w:t>gründung wäre. Das gilt für alle Prinzipien, wie es das Moralgesetz ist, denn diese sind ein Erstes. Soll solch ein Prinzip nicht willkürlich sein, so muss es dennoch begründet werden. Die Philos</w:t>
      </w:r>
      <w:r w:rsidRPr="00AC302A">
        <w:rPr>
          <w:rFonts w:ascii="Garamond" w:hAnsi="Garamond"/>
          <w:sz w:val="20"/>
          <w:szCs w:val="20"/>
        </w:rPr>
        <w:t>o</w:t>
      </w:r>
      <w:r w:rsidRPr="00AC302A">
        <w:rPr>
          <w:rFonts w:ascii="Garamond" w:hAnsi="Garamond"/>
          <w:sz w:val="20"/>
          <w:szCs w:val="20"/>
        </w:rPr>
        <w:t>phie hat dafür den indirekten (apagogischen) Beweis entwickelt: Von zwei kontradiktorischen Aussagen ist immer eine wahr, z. B. „A ist“ oder „A ist nicht“. Widerlege ich eine Seite des kontr</w:t>
      </w:r>
      <w:r w:rsidRPr="00AC302A">
        <w:rPr>
          <w:rFonts w:ascii="Garamond" w:hAnsi="Garamond"/>
          <w:sz w:val="20"/>
          <w:szCs w:val="20"/>
        </w:rPr>
        <w:t>a</w:t>
      </w:r>
      <w:r w:rsidRPr="00AC302A">
        <w:rPr>
          <w:rFonts w:ascii="Garamond" w:hAnsi="Garamond"/>
          <w:sz w:val="20"/>
          <w:szCs w:val="20"/>
        </w:rPr>
        <w:t xml:space="preserve">diktorischen Gegensatzes, dann muss die andere wahr sein. Kann ich zeigen, dass „A ist nicht“ nicht sein kann, dann muss „A ist“ wahr sein. </w:t>
      </w:r>
    </w:p>
    <w:p w:rsidR="00324AC0" w:rsidRPr="00AC302A" w:rsidRDefault="00695F2B" w:rsidP="00382CD1">
      <w:pPr>
        <w:spacing w:line="240" w:lineRule="auto"/>
        <w:jc w:val="both"/>
        <w:rPr>
          <w:rFonts w:ascii="Garamond" w:hAnsi="Garamond"/>
          <w:sz w:val="20"/>
          <w:szCs w:val="20"/>
        </w:rPr>
      </w:pPr>
      <w:r w:rsidRPr="00AC302A">
        <w:rPr>
          <w:rFonts w:ascii="Garamond" w:hAnsi="Garamond"/>
          <w:sz w:val="20"/>
          <w:szCs w:val="20"/>
        </w:rPr>
        <w:t>Ohne auf die schwierige Problematik von Freiheit und Sittengesetz näher einzugehen, so kann doch gesagt werden, dass ohne die Maxime, nach Wahrheit zu streben, keine wahre Wissenschaft möglich ist. Ist aber diese Maxime verallgeme</w:t>
      </w:r>
      <w:r w:rsidRPr="00AC302A">
        <w:rPr>
          <w:rFonts w:ascii="Garamond" w:hAnsi="Garamond"/>
          <w:sz w:val="20"/>
          <w:szCs w:val="20"/>
        </w:rPr>
        <w:t>i</w:t>
      </w:r>
      <w:r w:rsidRPr="00AC302A">
        <w:rPr>
          <w:rFonts w:ascii="Garamond" w:hAnsi="Garamond"/>
          <w:sz w:val="20"/>
          <w:szCs w:val="20"/>
        </w:rPr>
        <w:t>nerbar für jede wahre Wissenschaft (und eine andere gibt es nicht), dann ist das Sittengesetz immer schon die notwendige Bedingung der Möglichkeit wahrer Wissenschaft, wahren De</w:t>
      </w:r>
      <w:r w:rsidRPr="00AC302A">
        <w:rPr>
          <w:rFonts w:ascii="Garamond" w:hAnsi="Garamond"/>
          <w:sz w:val="20"/>
          <w:szCs w:val="20"/>
        </w:rPr>
        <w:t>n</w:t>
      </w:r>
      <w:r w:rsidRPr="00AC302A">
        <w:rPr>
          <w:rFonts w:ascii="Garamond" w:hAnsi="Garamond"/>
          <w:sz w:val="20"/>
          <w:szCs w:val="20"/>
        </w:rPr>
        <w:t>kens und wahrer Vernunft. Eine kontradiktor</w:t>
      </w:r>
      <w:r w:rsidRPr="00AC302A">
        <w:rPr>
          <w:rFonts w:ascii="Garamond" w:hAnsi="Garamond"/>
          <w:sz w:val="20"/>
          <w:szCs w:val="20"/>
        </w:rPr>
        <w:t>i</w:t>
      </w:r>
      <w:r w:rsidRPr="00AC302A">
        <w:rPr>
          <w:rFonts w:ascii="Garamond" w:hAnsi="Garamond"/>
          <w:sz w:val="20"/>
          <w:szCs w:val="20"/>
        </w:rPr>
        <w:t>sche Maxime, nach unwahrer Wissenschaft zu streben, ist noch nicht einmal denkbar, denn sie würde bedeuten, widersprüchlich zu denken, also Nichts zu denken. Das Sittengesetz und was d</w:t>
      </w:r>
      <w:r w:rsidRPr="00AC302A">
        <w:rPr>
          <w:rFonts w:ascii="Garamond" w:hAnsi="Garamond"/>
          <w:sz w:val="20"/>
          <w:szCs w:val="20"/>
        </w:rPr>
        <w:t>a</w:t>
      </w:r>
      <w:r w:rsidRPr="00AC302A">
        <w:rPr>
          <w:rFonts w:ascii="Garamond" w:hAnsi="Garamond"/>
          <w:sz w:val="20"/>
          <w:szCs w:val="20"/>
        </w:rPr>
        <w:t>raus folgt, ist deshalb ein notwendiges</w:t>
      </w:r>
      <w:r w:rsidR="003634AF">
        <w:rPr>
          <w:rFonts w:ascii="Garamond" w:hAnsi="Garamond"/>
          <w:sz w:val="20"/>
          <w:szCs w:val="20"/>
        </w:rPr>
        <w:t xml:space="preserve"> „</w:t>
      </w:r>
      <w:r w:rsidRPr="00AC302A">
        <w:rPr>
          <w:rFonts w:ascii="Garamond" w:hAnsi="Garamond"/>
          <w:sz w:val="20"/>
          <w:szCs w:val="20"/>
        </w:rPr>
        <w:t>Faktum</w:t>
      </w:r>
      <w:r w:rsidR="003634AF">
        <w:rPr>
          <w:rFonts w:ascii="Garamond" w:hAnsi="Garamond"/>
          <w:sz w:val="20"/>
          <w:szCs w:val="20"/>
        </w:rPr>
        <w:t>“</w:t>
      </w:r>
      <w:r w:rsidRPr="00AC302A">
        <w:rPr>
          <w:rFonts w:ascii="Garamond" w:hAnsi="Garamond"/>
          <w:sz w:val="20"/>
          <w:szCs w:val="20"/>
        </w:rPr>
        <w:t xml:space="preserve"> der Vernunft.</w:t>
      </w:r>
    </w:p>
    <w:p w:rsidR="00324AC0" w:rsidRPr="00AC302A" w:rsidRDefault="00695F2B" w:rsidP="00382CD1">
      <w:pPr>
        <w:spacing w:line="240" w:lineRule="auto"/>
        <w:jc w:val="both"/>
        <w:rPr>
          <w:rFonts w:ascii="Garamond" w:hAnsi="Garamond"/>
          <w:sz w:val="20"/>
          <w:szCs w:val="20"/>
        </w:rPr>
      </w:pPr>
      <w:r w:rsidRPr="00AC302A">
        <w:rPr>
          <w:rFonts w:ascii="Garamond" w:hAnsi="Garamond"/>
          <w:sz w:val="20"/>
          <w:szCs w:val="20"/>
        </w:rPr>
        <w:t>(Ende des Exkurses)</w:t>
      </w:r>
    </w:p>
    <w:p w:rsidR="00695F2B" w:rsidRPr="00AC302A" w:rsidRDefault="00324AC0" w:rsidP="00382CD1">
      <w:pPr>
        <w:spacing w:line="240" w:lineRule="auto"/>
        <w:jc w:val="both"/>
        <w:rPr>
          <w:rFonts w:ascii="Garamond" w:hAnsi="Garamond"/>
          <w:sz w:val="20"/>
          <w:szCs w:val="20"/>
        </w:rPr>
      </w:pPr>
      <w:r w:rsidRPr="00AC302A">
        <w:rPr>
          <w:rFonts w:ascii="Garamond" w:hAnsi="Garamond"/>
          <w:sz w:val="20"/>
          <w:szCs w:val="20"/>
        </w:rPr>
        <w:br/>
      </w:r>
      <w:r w:rsidR="00D71AAF" w:rsidRPr="00AC302A">
        <w:rPr>
          <w:rFonts w:ascii="Garamond" w:hAnsi="Garamond"/>
          <w:sz w:val="20"/>
          <w:szCs w:val="20"/>
        </w:rPr>
        <w:t>Ist das Sittengesetz schlüssig begründet, dann muss das kantische Verständnis von Moral auch zum Maßstab vernünftigen Rechts werden und Gerechtigkeit begründen. Denn wenn die menschliche Freiheit der Willkür sich am Sitte</w:t>
      </w:r>
      <w:r w:rsidR="00D71AAF" w:rsidRPr="00AC302A">
        <w:rPr>
          <w:rFonts w:ascii="Garamond" w:hAnsi="Garamond"/>
          <w:sz w:val="20"/>
          <w:szCs w:val="20"/>
        </w:rPr>
        <w:t>n</w:t>
      </w:r>
      <w:r w:rsidR="00D71AAF" w:rsidRPr="00AC302A">
        <w:rPr>
          <w:rFonts w:ascii="Garamond" w:hAnsi="Garamond"/>
          <w:sz w:val="20"/>
          <w:szCs w:val="20"/>
        </w:rPr>
        <w:t>gesetz orientiert und in konkrete Handlungen eingeht, dann muss die Bedingung der Möglic</w:t>
      </w:r>
      <w:r w:rsidR="00D71AAF" w:rsidRPr="00AC302A">
        <w:rPr>
          <w:rFonts w:ascii="Garamond" w:hAnsi="Garamond"/>
          <w:sz w:val="20"/>
          <w:szCs w:val="20"/>
        </w:rPr>
        <w:t>h</w:t>
      </w:r>
      <w:r w:rsidR="00D71AAF" w:rsidRPr="00AC302A">
        <w:rPr>
          <w:rFonts w:ascii="Garamond" w:hAnsi="Garamond"/>
          <w:sz w:val="20"/>
          <w:szCs w:val="20"/>
        </w:rPr>
        <w:t>keit des moralischen Handelns gegeben sein. Sonst gälte der Satz: Ein Wille, der nichts will, ist kein Wille. Bedingung der Möglichkeit vernünft</w:t>
      </w:r>
      <w:r w:rsidR="00D71AAF" w:rsidRPr="00AC302A">
        <w:rPr>
          <w:rFonts w:ascii="Garamond" w:hAnsi="Garamond"/>
          <w:sz w:val="20"/>
          <w:szCs w:val="20"/>
        </w:rPr>
        <w:t>i</w:t>
      </w:r>
      <w:r w:rsidR="00D71AAF" w:rsidRPr="00AC302A">
        <w:rPr>
          <w:rFonts w:ascii="Garamond" w:hAnsi="Garamond"/>
          <w:sz w:val="20"/>
          <w:szCs w:val="20"/>
        </w:rPr>
        <w:t xml:space="preserve">gen Handelns und damit der Gerechtigkeit ist eine </w:t>
      </w:r>
      <w:r w:rsidR="00D71AAF" w:rsidRPr="00AC302A">
        <w:rPr>
          <w:rFonts w:ascii="Garamond" w:hAnsi="Garamond"/>
          <w:sz w:val="20"/>
          <w:szCs w:val="20"/>
        </w:rPr>
        <w:lastRenderedPageBreak/>
        <w:t>vernünftig eingerichtete Gesellschaft. Eine solche muss zuerst in einem rechtlichen Zustand sein, der allererst vernünftiges Handeln ermöglicht (wie bereits Hobbes gefordert hat). (Vgl. dazu Deggau: Aporien, S. 31) Ob ein solcher Rechtszustand historisch gegeben war zu Kants Zeit, ist hier noch nicht die Frage, sondern ob Kants Zusa</w:t>
      </w:r>
      <w:r w:rsidR="00D71AAF" w:rsidRPr="00AC302A">
        <w:rPr>
          <w:rFonts w:ascii="Garamond" w:hAnsi="Garamond"/>
          <w:sz w:val="20"/>
          <w:szCs w:val="20"/>
        </w:rPr>
        <w:t>m</w:t>
      </w:r>
      <w:r w:rsidR="00D71AAF" w:rsidRPr="00AC302A">
        <w:rPr>
          <w:rFonts w:ascii="Garamond" w:hAnsi="Garamond"/>
          <w:sz w:val="20"/>
          <w:szCs w:val="20"/>
        </w:rPr>
        <w:t>menhang von Moral- und Rechtsphilosophie auf Grund seiner Rechtstheorie überhaupt möglich ist und durch vernünftige Politik in geschichtsphil</w:t>
      </w:r>
      <w:r w:rsidR="00D71AAF" w:rsidRPr="00AC302A">
        <w:rPr>
          <w:rFonts w:ascii="Garamond" w:hAnsi="Garamond"/>
          <w:sz w:val="20"/>
          <w:szCs w:val="20"/>
        </w:rPr>
        <w:t>o</w:t>
      </w:r>
      <w:r w:rsidR="00D71AAF" w:rsidRPr="00AC302A">
        <w:rPr>
          <w:rFonts w:ascii="Garamond" w:hAnsi="Garamond"/>
          <w:sz w:val="20"/>
          <w:szCs w:val="20"/>
        </w:rPr>
        <w:t>sophischer Perspektive sich überhaupt herstellen lässt. Denn Recht, das auf äußere Handlungen geht, lässt sich nicht ausschließlich apriorisch konstruieren, sondern muss immer gesellschaftl</w:t>
      </w:r>
      <w:r w:rsidR="00D71AAF" w:rsidRPr="00AC302A">
        <w:rPr>
          <w:rFonts w:ascii="Garamond" w:hAnsi="Garamond"/>
          <w:sz w:val="20"/>
          <w:szCs w:val="20"/>
        </w:rPr>
        <w:t>i</w:t>
      </w:r>
      <w:r w:rsidR="00D71AAF" w:rsidRPr="00AC302A">
        <w:rPr>
          <w:rFonts w:ascii="Garamond" w:hAnsi="Garamond"/>
          <w:sz w:val="20"/>
          <w:szCs w:val="20"/>
        </w:rPr>
        <w:t>che und ökonomische Voraussetzungen aufne</w:t>
      </w:r>
      <w:r w:rsidR="00D71AAF" w:rsidRPr="00AC302A">
        <w:rPr>
          <w:rFonts w:ascii="Garamond" w:hAnsi="Garamond"/>
          <w:sz w:val="20"/>
          <w:szCs w:val="20"/>
        </w:rPr>
        <w:t>h</w:t>
      </w:r>
      <w:r w:rsidR="00D71AAF" w:rsidRPr="00AC302A">
        <w:rPr>
          <w:rFonts w:ascii="Garamond" w:hAnsi="Garamond"/>
          <w:sz w:val="20"/>
          <w:szCs w:val="20"/>
        </w:rPr>
        <w:t>men, die es regeln will. Recht enthält allgemeine</w:t>
      </w:r>
    </w:p>
    <w:p w:rsidR="00324AC0" w:rsidRPr="00AC302A" w:rsidRDefault="00324AC0" w:rsidP="00382CD1">
      <w:pPr>
        <w:spacing w:line="240" w:lineRule="auto"/>
        <w:jc w:val="both"/>
        <w:rPr>
          <w:rFonts w:ascii="Garamond" w:hAnsi="Garamond"/>
          <w:sz w:val="20"/>
          <w:szCs w:val="20"/>
        </w:rPr>
      </w:pPr>
      <w:r w:rsidRPr="00AC302A">
        <w:rPr>
          <w:rFonts w:ascii="Garamond" w:hAnsi="Garamond"/>
          <w:noProof/>
          <w:sz w:val="20"/>
          <w:szCs w:val="20"/>
          <w:lang w:eastAsia="de-DE"/>
        </w:rPr>
        <w:drawing>
          <wp:inline distT="0" distB="0" distL="0" distR="0" wp14:anchorId="41F5F61E" wp14:editId="13EFA356">
            <wp:extent cx="2475230" cy="356679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nuel_Kant.jpg"/>
                    <pic:cNvPicPr/>
                  </pic:nvPicPr>
                  <pic:blipFill>
                    <a:blip r:embed="rId20">
                      <a:extLst>
                        <a:ext uri="{28A0092B-C50C-407E-A947-70E740481C1C}">
                          <a14:useLocalDpi xmlns:a14="http://schemas.microsoft.com/office/drawing/2010/main" val="0"/>
                        </a:ext>
                      </a:extLst>
                    </a:blip>
                    <a:stretch>
                      <a:fillRect/>
                    </a:stretch>
                  </pic:blipFill>
                  <pic:spPr>
                    <a:xfrm>
                      <a:off x="0" y="0"/>
                      <a:ext cx="2475230" cy="3566795"/>
                    </a:xfrm>
                    <a:prstGeom prst="rect">
                      <a:avLst/>
                    </a:prstGeom>
                  </pic:spPr>
                </pic:pic>
              </a:graphicData>
            </a:graphic>
          </wp:inline>
        </w:drawing>
      </w:r>
    </w:p>
    <w:p w:rsidR="00324AC0" w:rsidRPr="00AC302A" w:rsidRDefault="00324AC0" w:rsidP="00382CD1">
      <w:pPr>
        <w:spacing w:line="240" w:lineRule="auto"/>
        <w:jc w:val="both"/>
        <w:rPr>
          <w:rFonts w:ascii="Garamond" w:hAnsi="Garamond"/>
          <w:sz w:val="20"/>
          <w:szCs w:val="20"/>
        </w:rPr>
      </w:pPr>
    </w:p>
    <w:p w:rsidR="005D1F5D" w:rsidRPr="00AC302A" w:rsidRDefault="00695F2B" w:rsidP="00382CD1">
      <w:pPr>
        <w:spacing w:line="240" w:lineRule="auto"/>
        <w:jc w:val="both"/>
        <w:rPr>
          <w:rFonts w:ascii="Garamond" w:hAnsi="Garamond"/>
          <w:sz w:val="20"/>
          <w:szCs w:val="20"/>
        </w:rPr>
      </w:pPr>
      <w:r w:rsidRPr="00AC302A">
        <w:rPr>
          <w:rFonts w:ascii="Garamond" w:hAnsi="Garamond"/>
          <w:sz w:val="20"/>
          <w:szCs w:val="20"/>
        </w:rPr>
        <w:t>Grundsätze und allgemeine Rechtsbestimmungen. Das, was das Recht aber in der bürgerlichen Welt zu regeln hat, sind ungleiche Besitzverhältnisse. Das gleiche und allgemeine Recht für alle  setzt die soziale Ungleichheit der Rechtssubjekte v</w:t>
      </w:r>
      <w:r w:rsidRPr="00AC302A">
        <w:rPr>
          <w:rFonts w:ascii="Garamond" w:hAnsi="Garamond"/>
          <w:sz w:val="20"/>
          <w:szCs w:val="20"/>
        </w:rPr>
        <w:t>o</w:t>
      </w:r>
      <w:r w:rsidRPr="00AC302A">
        <w:rPr>
          <w:rFonts w:ascii="Garamond" w:hAnsi="Garamond"/>
          <w:sz w:val="20"/>
          <w:szCs w:val="20"/>
        </w:rPr>
        <w:t>raus. Für das gleiche Recht gilt: „Es ist daher ein Recht der Ungleichheit, seinem Inhalt nach, wie alles Recht.“ (Marx: Kritik des Gothaer Pr</w:t>
      </w:r>
      <w:r w:rsidRPr="00AC302A">
        <w:rPr>
          <w:rFonts w:ascii="Garamond" w:hAnsi="Garamond"/>
          <w:sz w:val="20"/>
          <w:szCs w:val="20"/>
        </w:rPr>
        <w:t>o</w:t>
      </w:r>
      <w:r w:rsidRPr="00AC302A">
        <w:rPr>
          <w:rFonts w:ascii="Garamond" w:hAnsi="Garamond"/>
          <w:sz w:val="20"/>
          <w:szCs w:val="20"/>
        </w:rPr>
        <w:t>gramms, S. 21) Es ist deshalb zu fragen, ob die Eigentumsdifferenzierung in der bürgerlichen Gesellschaft mit dem apriorischen Recht Kants vereinbar sein kann.</w:t>
      </w:r>
    </w:p>
    <w:p w:rsidR="00695F2B" w:rsidRPr="00AC302A" w:rsidRDefault="005D1F5D" w:rsidP="00382CD1">
      <w:pPr>
        <w:spacing w:line="240" w:lineRule="auto"/>
        <w:jc w:val="both"/>
        <w:rPr>
          <w:rFonts w:ascii="Garamond" w:hAnsi="Garamond"/>
          <w:b/>
          <w:sz w:val="20"/>
          <w:szCs w:val="20"/>
        </w:rPr>
      </w:pPr>
      <w:r w:rsidRPr="00AC302A">
        <w:rPr>
          <w:rFonts w:ascii="Garamond" w:hAnsi="Garamond"/>
          <w:sz w:val="20"/>
          <w:szCs w:val="20"/>
        </w:rPr>
        <w:br/>
      </w:r>
      <w:r w:rsidR="00695F2B" w:rsidRPr="00AC302A">
        <w:rPr>
          <w:rFonts w:ascii="Garamond" w:hAnsi="Garamond"/>
          <w:b/>
          <w:sz w:val="20"/>
          <w:szCs w:val="20"/>
        </w:rPr>
        <w:t>Kants Rechtfertigung des Privatbesitzes am Boden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Person ist nicht ohne Leib zu denken. Der Leib ist mit der äußeren Natur verbunden, mit der </w:t>
      </w:r>
      <w:r w:rsidRPr="00AC302A">
        <w:rPr>
          <w:rFonts w:ascii="Garamond" w:hAnsi="Garamond"/>
          <w:sz w:val="20"/>
          <w:szCs w:val="20"/>
        </w:rPr>
        <w:lastRenderedPageBreak/>
        <w:t>er im Stoffwechsel steht. Diese Naturnotwendi</w:t>
      </w:r>
      <w:r w:rsidRPr="00AC302A">
        <w:rPr>
          <w:rFonts w:ascii="Garamond" w:hAnsi="Garamond"/>
          <w:sz w:val="20"/>
          <w:szCs w:val="20"/>
        </w:rPr>
        <w:t>g</w:t>
      </w:r>
      <w:r w:rsidRPr="00AC302A">
        <w:rPr>
          <w:rFonts w:ascii="Garamond" w:hAnsi="Garamond"/>
          <w:sz w:val="20"/>
          <w:szCs w:val="20"/>
        </w:rPr>
        <w:t>keit erfordert es, dass Dinge die Meinigen sind und alle anderen von ihrem Gebrauch oder Ve</w:t>
      </w:r>
      <w:r w:rsidRPr="00AC302A">
        <w:rPr>
          <w:rFonts w:ascii="Garamond" w:hAnsi="Garamond"/>
          <w:sz w:val="20"/>
          <w:szCs w:val="20"/>
        </w:rPr>
        <w:t>r</w:t>
      </w:r>
      <w:r w:rsidRPr="00AC302A">
        <w:rPr>
          <w:rFonts w:ascii="Garamond" w:hAnsi="Garamond"/>
          <w:sz w:val="20"/>
          <w:szCs w:val="20"/>
        </w:rPr>
        <w:t>brauch ausschließen. Spätesten wenn ich Dinge konsumiere, mir einverleibe, sind alle anderen von ihrem Gebrauch ausgeschlossen. Das Mein und Dein als Besitz ist eine Naturnotwendigkeit, im Gebrauch der Dinge realisiert das Individuum auch seine Freiheit. Die Dinge und ihr Besitz müssen, da mehrere darauf Anspruch haben kö</w:t>
      </w:r>
      <w:r w:rsidRPr="00AC302A">
        <w:rPr>
          <w:rFonts w:ascii="Garamond" w:hAnsi="Garamond"/>
          <w:sz w:val="20"/>
          <w:szCs w:val="20"/>
        </w:rPr>
        <w:t>n</w:t>
      </w:r>
      <w:r w:rsidRPr="00AC302A">
        <w:rPr>
          <w:rFonts w:ascii="Garamond" w:hAnsi="Garamond"/>
          <w:sz w:val="20"/>
          <w:szCs w:val="20"/>
        </w:rPr>
        <w:t>nen, rechtlich geregelt werden, damit mir mein Besitz, wenn er rechtens ist, nicht streitig gemacht werden kann. Diese Naturnotwendigkeit, sich Lebensmittel anzueignen, sagt aber noch nichts darüber aus, ob der Besitz aus Konsum- oder Produktionsmitteln besteht, ob es Besitzdiffere</w:t>
      </w:r>
      <w:r w:rsidRPr="00AC302A">
        <w:rPr>
          <w:rFonts w:ascii="Garamond" w:hAnsi="Garamond"/>
          <w:sz w:val="20"/>
          <w:szCs w:val="20"/>
        </w:rPr>
        <w:t>n</w:t>
      </w:r>
      <w:r w:rsidRPr="00AC302A">
        <w:rPr>
          <w:rFonts w:ascii="Garamond" w:hAnsi="Garamond"/>
          <w:sz w:val="20"/>
          <w:szCs w:val="20"/>
        </w:rPr>
        <w:t>zierung geben muss oder nicht, ob ich privaten Besitz an Land benötige oder ob das Land als Produktionsmittel kollektiv genutzt werden soll. Entscheidend bei der Produktion unserer Dinge zum Leben ist dabei der Boden, weil jede Produ</w:t>
      </w:r>
      <w:r w:rsidRPr="00AC302A">
        <w:rPr>
          <w:rFonts w:ascii="Garamond" w:hAnsi="Garamond"/>
          <w:sz w:val="20"/>
          <w:szCs w:val="20"/>
        </w:rPr>
        <w:t>k</w:t>
      </w:r>
      <w:r w:rsidRPr="00AC302A">
        <w:rPr>
          <w:rFonts w:ascii="Garamond" w:hAnsi="Garamond"/>
          <w:sz w:val="20"/>
          <w:szCs w:val="20"/>
        </w:rPr>
        <w:t>tion einen Ort braucht, auf dem sie stattfindet.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Kant geht in seiner apriorischen Rechtskonstru</w:t>
      </w:r>
      <w:r w:rsidRPr="00AC302A">
        <w:rPr>
          <w:rFonts w:ascii="Garamond" w:hAnsi="Garamond"/>
          <w:sz w:val="20"/>
          <w:szCs w:val="20"/>
        </w:rPr>
        <w:t>k</w:t>
      </w:r>
      <w:r w:rsidRPr="00AC302A">
        <w:rPr>
          <w:rFonts w:ascii="Garamond" w:hAnsi="Garamond"/>
          <w:sz w:val="20"/>
          <w:szCs w:val="20"/>
        </w:rPr>
        <w:t>tion, welche die Vernünftigkeit des Rechts gara</w:t>
      </w:r>
      <w:r w:rsidRPr="00AC302A">
        <w:rPr>
          <w:rFonts w:ascii="Garamond" w:hAnsi="Garamond"/>
          <w:sz w:val="20"/>
          <w:szCs w:val="20"/>
        </w:rPr>
        <w:t>n</w:t>
      </w:r>
      <w:r w:rsidRPr="00AC302A">
        <w:rPr>
          <w:rFonts w:ascii="Garamond" w:hAnsi="Garamond"/>
          <w:sz w:val="20"/>
          <w:szCs w:val="20"/>
        </w:rPr>
        <w:t>tieren soll, von einem „ursprünglichen Gesamtb</w:t>
      </w:r>
      <w:r w:rsidRPr="00AC302A">
        <w:rPr>
          <w:rFonts w:ascii="Garamond" w:hAnsi="Garamond"/>
          <w:sz w:val="20"/>
          <w:szCs w:val="20"/>
        </w:rPr>
        <w:t>e</w:t>
      </w:r>
      <w:r w:rsidRPr="00AC302A">
        <w:rPr>
          <w:rFonts w:ascii="Garamond" w:hAnsi="Garamond"/>
          <w:sz w:val="20"/>
          <w:szCs w:val="20"/>
        </w:rPr>
        <w:t>sitz“ aller Menschen am Grund und Boden aus. Diese Annahme ist notwendig, wenn die Allg</w:t>
      </w:r>
      <w:r w:rsidRPr="00AC302A">
        <w:rPr>
          <w:rFonts w:ascii="Garamond" w:hAnsi="Garamond"/>
          <w:sz w:val="20"/>
          <w:szCs w:val="20"/>
        </w:rPr>
        <w:t>e</w:t>
      </w:r>
      <w:r w:rsidRPr="00AC302A">
        <w:rPr>
          <w:rFonts w:ascii="Garamond" w:hAnsi="Garamond"/>
          <w:sz w:val="20"/>
          <w:szCs w:val="20"/>
        </w:rPr>
        <w:t xml:space="preserve">meinheit Privatbesitz legitimieren soll. Will Kant Privateigentum begründen, dann muss er eine „primo </w:t>
      </w:r>
      <w:proofErr w:type="spellStart"/>
      <w:r w:rsidRPr="00AC302A">
        <w:rPr>
          <w:rFonts w:ascii="Garamond" w:hAnsi="Garamond"/>
          <w:sz w:val="20"/>
          <w:szCs w:val="20"/>
        </w:rPr>
        <w:t>occupatio</w:t>
      </w:r>
      <w:proofErr w:type="spellEnd"/>
      <w:r w:rsidRPr="00AC302A">
        <w:rPr>
          <w:rFonts w:ascii="Garamond" w:hAnsi="Garamond"/>
          <w:sz w:val="20"/>
          <w:szCs w:val="20"/>
        </w:rPr>
        <w:t>“ rechtfertigen, die ursprüngl</w:t>
      </w:r>
      <w:r w:rsidRPr="00AC302A">
        <w:rPr>
          <w:rFonts w:ascii="Garamond" w:hAnsi="Garamond"/>
          <w:sz w:val="20"/>
          <w:szCs w:val="20"/>
        </w:rPr>
        <w:t>i</w:t>
      </w:r>
      <w:r w:rsidRPr="00AC302A">
        <w:rPr>
          <w:rFonts w:ascii="Garamond" w:hAnsi="Garamond"/>
          <w:sz w:val="20"/>
          <w:szCs w:val="20"/>
        </w:rPr>
        <w:t>che Inbesitznahme eines Stückes Landes. Diese ursprüngliche Inbesitznahme, die alle anderen außer dem Eigentümer vom Gebrauch des Priva</w:t>
      </w:r>
      <w:r w:rsidRPr="00AC302A">
        <w:rPr>
          <w:rFonts w:ascii="Garamond" w:hAnsi="Garamond"/>
          <w:sz w:val="20"/>
          <w:szCs w:val="20"/>
        </w:rPr>
        <w:t>t</w:t>
      </w:r>
      <w:r w:rsidRPr="00AC302A">
        <w:rPr>
          <w:rFonts w:ascii="Garamond" w:hAnsi="Garamond"/>
          <w:sz w:val="20"/>
          <w:szCs w:val="20"/>
        </w:rPr>
        <w:t>landes ausschließt, muss dennoch durch alle and</w:t>
      </w:r>
      <w:r w:rsidRPr="00AC302A">
        <w:rPr>
          <w:rFonts w:ascii="Garamond" w:hAnsi="Garamond"/>
          <w:sz w:val="20"/>
          <w:szCs w:val="20"/>
        </w:rPr>
        <w:t>e</w:t>
      </w:r>
      <w:r w:rsidRPr="00AC302A">
        <w:rPr>
          <w:rFonts w:ascii="Garamond" w:hAnsi="Garamond"/>
          <w:sz w:val="20"/>
          <w:szCs w:val="20"/>
        </w:rPr>
        <w:t>ren zustimmungsfähig sein, wenn der Privatbesitz durch den Staat als Repräsentant des Allgemei</w:t>
      </w:r>
      <w:r w:rsidRPr="00AC302A">
        <w:rPr>
          <w:rFonts w:ascii="Garamond" w:hAnsi="Garamond"/>
          <w:sz w:val="20"/>
          <w:szCs w:val="20"/>
        </w:rPr>
        <w:t>n</w:t>
      </w:r>
      <w:r w:rsidRPr="00AC302A">
        <w:rPr>
          <w:rFonts w:ascii="Garamond" w:hAnsi="Garamond"/>
          <w:sz w:val="20"/>
          <w:szCs w:val="20"/>
        </w:rPr>
        <w:t xml:space="preserve">willens geschützt werden soll.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„Gegen den Besitz eines Teils der Erdoberfläche durch ein einzelnes Subjekt hat kein anderes mehr die Möglichkeit, sich zur Wehr zu setzen, wenn es als ursprünglicher Mitbesitzer der Erde seine Einwilligung dazu gegeben hat. Das ist dann der Fall, wenn die Besitzergreifung nach einem G</w:t>
      </w:r>
      <w:r w:rsidRPr="00AC302A">
        <w:rPr>
          <w:rFonts w:ascii="Garamond" w:hAnsi="Garamond"/>
          <w:sz w:val="20"/>
          <w:szCs w:val="20"/>
        </w:rPr>
        <w:t>e</w:t>
      </w:r>
      <w:r w:rsidRPr="00AC302A">
        <w:rPr>
          <w:rFonts w:ascii="Garamond" w:hAnsi="Garamond"/>
          <w:sz w:val="20"/>
          <w:szCs w:val="20"/>
        </w:rPr>
        <w:t>setz erfolgt, das für alle Subjekte gilt, weil sie es sich selbst gegeben haben. (…) Nur unter V</w:t>
      </w:r>
      <w:r w:rsidRPr="00AC302A">
        <w:rPr>
          <w:rFonts w:ascii="Garamond" w:hAnsi="Garamond"/>
          <w:sz w:val="20"/>
          <w:szCs w:val="20"/>
        </w:rPr>
        <w:t>o</w:t>
      </w:r>
      <w:r w:rsidRPr="00AC302A">
        <w:rPr>
          <w:rFonts w:ascii="Garamond" w:hAnsi="Garamond"/>
          <w:sz w:val="20"/>
          <w:szCs w:val="20"/>
        </w:rPr>
        <w:t>raussetzung des Gesamtbesitzes sowie des Allg</w:t>
      </w:r>
      <w:r w:rsidRPr="00AC302A">
        <w:rPr>
          <w:rFonts w:ascii="Garamond" w:hAnsi="Garamond"/>
          <w:sz w:val="20"/>
          <w:szCs w:val="20"/>
        </w:rPr>
        <w:t>e</w:t>
      </w:r>
      <w:r w:rsidRPr="00AC302A">
        <w:rPr>
          <w:rFonts w:ascii="Garamond" w:hAnsi="Garamond"/>
          <w:sz w:val="20"/>
          <w:szCs w:val="20"/>
        </w:rPr>
        <w:t>meinwillens, der dessen Aufteilung nach einem Gesetz will, ist die Verbindlichkeit der einzelnen Akte der Aneignung durch alle gegeben.“ (De</w:t>
      </w:r>
      <w:r w:rsidRPr="00AC302A">
        <w:rPr>
          <w:rFonts w:ascii="Garamond" w:hAnsi="Garamond"/>
          <w:sz w:val="20"/>
          <w:szCs w:val="20"/>
        </w:rPr>
        <w:t>g</w:t>
      </w:r>
      <w:r w:rsidRPr="00AC302A">
        <w:rPr>
          <w:rFonts w:ascii="Garamond" w:hAnsi="Garamond"/>
          <w:sz w:val="20"/>
          <w:szCs w:val="20"/>
        </w:rPr>
        <w:t>gau: Aporien, S. 109; in Bezug auf Kants Recht</w:t>
      </w:r>
      <w:r w:rsidRPr="00AC302A">
        <w:rPr>
          <w:rFonts w:ascii="Garamond" w:hAnsi="Garamond"/>
          <w:sz w:val="20"/>
          <w:szCs w:val="20"/>
        </w:rPr>
        <w:t>s</w:t>
      </w:r>
      <w:r w:rsidRPr="00AC302A">
        <w:rPr>
          <w:rFonts w:ascii="Garamond" w:hAnsi="Garamond"/>
          <w:sz w:val="20"/>
          <w:szCs w:val="20"/>
        </w:rPr>
        <w:t>philosophie folge ich weitgehend Deggau.)</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Mit der Begründung des Privatbesitzes am Grund und Boden wäre jede Art Eigentumsdifferenzi</w:t>
      </w:r>
      <w:r w:rsidRPr="00AC302A">
        <w:rPr>
          <w:rFonts w:ascii="Garamond" w:hAnsi="Garamond"/>
          <w:sz w:val="20"/>
          <w:szCs w:val="20"/>
        </w:rPr>
        <w:t>e</w:t>
      </w:r>
      <w:r w:rsidRPr="00AC302A">
        <w:rPr>
          <w:rFonts w:ascii="Garamond" w:hAnsi="Garamond"/>
          <w:sz w:val="20"/>
          <w:szCs w:val="20"/>
        </w:rPr>
        <w:t>rung gerechtfertigt. Dabei ist es für meine Arg</w:t>
      </w:r>
      <w:r w:rsidRPr="00AC302A">
        <w:rPr>
          <w:rFonts w:ascii="Garamond" w:hAnsi="Garamond"/>
          <w:sz w:val="20"/>
          <w:szCs w:val="20"/>
        </w:rPr>
        <w:t>u</w:t>
      </w:r>
      <w:r w:rsidRPr="00AC302A">
        <w:rPr>
          <w:rFonts w:ascii="Garamond" w:hAnsi="Garamond"/>
          <w:sz w:val="20"/>
          <w:szCs w:val="20"/>
        </w:rPr>
        <w:t>mentation gleichgültig, ob jemand einen intellig</w:t>
      </w:r>
      <w:r w:rsidRPr="00AC302A">
        <w:rPr>
          <w:rFonts w:ascii="Garamond" w:hAnsi="Garamond"/>
          <w:sz w:val="20"/>
          <w:szCs w:val="20"/>
        </w:rPr>
        <w:t>i</w:t>
      </w:r>
      <w:r w:rsidRPr="00AC302A">
        <w:rPr>
          <w:rFonts w:ascii="Garamond" w:hAnsi="Garamond"/>
          <w:sz w:val="20"/>
          <w:szCs w:val="20"/>
        </w:rPr>
        <w:t>blen Besitz an Land hat, also einen Eigentumst</w:t>
      </w:r>
      <w:r w:rsidRPr="00AC302A">
        <w:rPr>
          <w:rFonts w:ascii="Garamond" w:hAnsi="Garamond"/>
          <w:sz w:val="20"/>
          <w:szCs w:val="20"/>
        </w:rPr>
        <w:t>i</w:t>
      </w:r>
      <w:r w:rsidRPr="00AC302A">
        <w:rPr>
          <w:rFonts w:ascii="Garamond" w:hAnsi="Garamond"/>
          <w:sz w:val="20"/>
          <w:szCs w:val="20"/>
        </w:rPr>
        <w:t xml:space="preserve">tel, oder ob er das Land nur empirisch im Besitz hat, also z. B. seine Fabrik auf gepachtetem Land errichtet usw. </w:t>
      </w:r>
      <w:r w:rsidRPr="00AC302A">
        <w:rPr>
          <w:rFonts w:ascii="Garamond" w:hAnsi="Garamond"/>
          <w:b/>
          <w:sz w:val="20"/>
          <w:szCs w:val="20"/>
        </w:rPr>
        <w:t>Die Frage ist, wie kommt j</w:t>
      </w:r>
      <w:r w:rsidRPr="00AC302A">
        <w:rPr>
          <w:rFonts w:ascii="Garamond" w:hAnsi="Garamond"/>
          <w:b/>
          <w:sz w:val="20"/>
          <w:szCs w:val="20"/>
        </w:rPr>
        <w:t>e</w:t>
      </w:r>
      <w:r w:rsidRPr="00AC302A">
        <w:rPr>
          <w:rFonts w:ascii="Garamond" w:hAnsi="Garamond"/>
          <w:b/>
          <w:sz w:val="20"/>
          <w:szCs w:val="20"/>
        </w:rPr>
        <w:t xml:space="preserve">mand dazu, zu sagen, dieses Stück Boden ist </w:t>
      </w:r>
      <w:r w:rsidRPr="00AC302A">
        <w:rPr>
          <w:rFonts w:ascii="Garamond" w:hAnsi="Garamond"/>
          <w:b/>
          <w:sz w:val="20"/>
          <w:szCs w:val="20"/>
        </w:rPr>
        <w:lastRenderedPageBreak/>
        <w:t>mein Privatbesitz, den ich allein befugt bin zu nutzen?</w:t>
      </w:r>
      <w:r w:rsidRPr="00AC302A">
        <w:rPr>
          <w:rFonts w:ascii="Garamond" w:hAnsi="Garamond"/>
          <w:sz w:val="20"/>
          <w:szCs w:val="20"/>
        </w:rPr>
        <w:t xml:space="preserve"> Soll das Privateigentum am Boden ges</w:t>
      </w:r>
      <w:r w:rsidRPr="00AC302A">
        <w:rPr>
          <w:rFonts w:ascii="Garamond" w:hAnsi="Garamond"/>
          <w:sz w:val="20"/>
          <w:szCs w:val="20"/>
        </w:rPr>
        <w:t>i</w:t>
      </w:r>
      <w:r w:rsidRPr="00AC302A">
        <w:rPr>
          <w:rFonts w:ascii="Garamond" w:hAnsi="Garamond"/>
          <w:sz w:val="20"/>
          <w:szCs w:val="20"/>
        </w:rPr>
        <w:t>chert sein, dann muss immer schon eine u</w:t>
      </w:r>
      <w:r w:rsidRPr="00AC302A">
        <w:rPr>
          <w:rFonts w:ascii="Garamond" w:hAnsi="Garamond"/>
          <w:sz w:val="20"/>
          <w:szCs w:val="20"/>
        </w:rPr>
        <w:t>r</w:t>
      </w:r>
      <w:r w:rsidRPr="00AC302A">
        <w:rPr>
          <w:rFonts w:ascii="Garamond" w:hAnsi="Garamond"/>
          <w:sz w:val="20"/>
          <w:szCs w:val="20"/>
        </w:rPr>
        <w:t>sprüngliche Aneignung geschehen sein. Doch weder Verträge, die Besitz am Boden immer schon voraussetzen, noch die Garantie durch einen Staat, die ebenfalls die ursprüngliche E</w:t>
      </w:r>
      <w:r w:rsidRPr="00AC302A">
        <w:rPr>
          <w:rFonts w:ascii="Garamond" w:hAnsi="Garamond"/>
          <w:sz w:val="20"/>
          <w:szCs w:val="20"/>
        </w:rPr>
        <w:t>r</w:t>
      </w:r>
      <w:r w:rsidRPr="00AC302A">
        <w:rPr>
          <w:rFonts w:ascii="Garamond" w:hAnsi="Garamond"/>
          <w:sz w:val="20"/>
          <w:szCs w:val="20"/>
        </w:rPr>
        <w:t>werbung voraussetzt, kann den Privatboden b</w:t>
      </w:r>
      <w:r w:rsidRPr="00AC302A">
        <w:rPr>
          <w:rFonts w:ascii="Garamond" w:hAnsi="Garamond"/>
          <w:sz w:val="20"/>
          <w:szCs w:val="20"/>
        </w:rPr>
        <w:t>e</w:t>
      </w:r>
      <w:r w:rsidRPr="00AC302A">
        <w:rPr>
          <w:rFonts w:ascii="Garamond" w:hAnsi="Garamond"/>
          <w:sz w:val="20"/>
          <w:szCs w:val="20"/>
        </w:rPr>
        <w:t xml:space="preserve">gründen. Diese obige Frage verweist auf die </w:t>
      </w:r>
      <w:r w:rsidRPr="00AC302A">
        <w:rPr>
          <w:rFonts w:ascii="Garamond" w:hAnsi="Garamond"/>
          <w:b/>
          <w:sz w:val="20"/>
          <w:szCs w:val="20"/>
        </w:rPr>
        <w:t>Ap</w:t>
      </w:r>
      <w:r w:rsidRPr="00AC302A">
        <w:rPr>
          <w:rFonts w:ascii="Garamond" w:hAnsi="Garamond"/>
          <w:b/>
          <w:sz w:val="20"/>
          <w:szCs w:val="20"/>
        </w:rPr>
        <w:t>o</w:t>
      </w:r>
      <w:r w:rsidRPr="00AC302A">
        <w:rPr>
          <w:rFonts w:ascii="Garamond" w:hAnsi="Garamond"/>
          <w:b/>
          <w:sz w:val="20"/>
          <w:szCs w:val="20"/>
        </w:rPr>
        <w:t>rie der ursprünglichen Inbesitznahme</w:t>
      </w:r>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Bestimmung eines konkreten Platzes durch den willkürlichen Akt des Subjekts kann aus dem Gesetz nicht hervorgehen. Er ist zufällig. Dazu, </w:t>
      </w:r>
      <w:proofErr w:type="spellStart"/>
      <w:r w:rsidRPr="00AC302A">
        <w:rPr>
          <w:rFonts w:ascii="Garamond" w:hAnsi="Garamond"/>
          <w:sz w:val="20"/>
          <w:szCs w:val="20"/>
        </w:rPr>
        <w:t>daß</w:t>
      </w:r>
      <w:proofErr w:type="spellEnd"/>
      <w:r w:rsidRPr="00AC302A">
        <w:rPr>
          <w:rFonts w:ascii="Garamond" w:hAnsi="Garamond"/>
          <w:sz w:val="20"/>
          <w:szCs w:val="20"/>
        </w:rPr>
        <w:t xml:space="preserve"> es diesen empirischen Platz als den seinen behauptet, hat es  keinen Grund als seine eigene Willkür. Für diese kann es kein Gesetz geben. Ihren Akt aber anzuerkennen, ist niemand ve</w:t>
      </w:r>
      <w:r w:rsidRPr="00AC302A">
        <w:rPr>
          <w:rFonts w:ascii="Garamond" w:hAnsi="Garamond"/>
          <w:sz w:val="20"/>
          <w:szCs w:val="20"/>
        </w:rPr>
        <w:t>r</w:t>
      </w:r>
      <w:r w:rsidRPr="00AC302A">
        <w:rPr>
          <w:rFonts w:ascii="Garamond" w:hAnsi="Garamond"/>
          <w:sz w:val="20"/>
          <w:szCs w:val="20"/>
        </w:rPr>
        <w:t>pflichtet. ‚Denn der einseitige Wille … kann nicht jedermann eine Verbindlichkeit auflegen, die an sich zufällig ist“ (§ 14, 374).“ (A. a. O., S. 113; das Zitat im Zitat ist von Kant.)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In den Vorarbeiten, die Deggau zitiert, hat Kant diese Aporie der </w:t>
      </w:r>
      <w:r w:rsidRPr="00AC302A">
        <w:rPr>
          <w:rFonts w:ascii="Garamond" w:hAnsi="Garamond"/>
          <w:i/>
          <w:sz w:val="20"/>
          <w:szCs w:val="20"/>
        </w:rPr>
        <w:t xml:space="preserve">primo </w:t>
      </w:r>
      <w:proofErr w:type="spellStart"/>
      <w:r w:rsidRPr="00AC302A">
        <w:rPr>
          <w:rFonts w:ascii="Garamond" w:hAnsi="Garamond"/>
          <w:i/>
          <w:sz w:val="20"/>
          <w:szCs w:val="20"/>
        </w:rPr>
        <w:t>occupatio</w:t>
      </w:r>
      <w:proofErr w:type="spellEnd"/>
      <w:r w:rsidRPr="00AC302A">
        <w:rPr>
          <w:rFonts w:ascii="Garamond" w:hAnsi="Garamond"/>
          <w:sz w:val="20"/>
          <w:szCs w:val="20"/>
        </w:rPr>
        <w:t xml:space="preserve"> auch zugegeben: Durch einen „Akt der Willkür“ „kann der Boden durch eigenmächtige Besitznahme nicht erworben werden (…) Gleichwohl </w:t>
      </w:r>
      <w:proofErr w:type="spellStart"/>
      <w:r w:rsidRPr="00AC302A">
        <w:rPr>
          <w:rFonts w:ascii="Garamond" w:hAnsi="Garamond"/>
          <w:sz w:val="20"/>
          <w:szCs w:val="20"/>
        </w:rPr>
        <w:t>muß</w:t>
      </w:r>
      <w:proofErr w:type="spellEnd"/>
      <w:r w:rsidRPr="00AC302A">
        <w:rPr>
          <w:rFonts w:ascii="Garamond" w:hAnsi="Garamond"/>
          <w:sz w:val="20"/>
          <w:szCs w:val="20"/>
        </w:rPr>
        <w:t xml:space="preserve"> ein Boden u</w:t>
      </w:r>
      <w:r w:rsidRPr="00AC302A">
        <w:rPr>
          <w:rFonts w:ascii="Garamond" w:hAnsi="Garamond"/>
          <w:sz w:val="20"/>
          <w:szCs w:val="20"/>
        </w:rPr>
        <w:t>r</w:t>
      </w:r>
      <w:r w:rsidRPr="00AC302A">
        <w:rPr>
          <w:rFonts w:ascii="Garamond" w:hAnsi="Garamond"/>
          <w:sz w:val="20"/>
          <w:szCs w:val="20"/>
        </w:rPr>
        <w:t xml:space="preserve">sprünglich … erworben werden können … d. i. die </w:t>
      </w:r>
      <w:proofErr w:type="spellStart"/>
      <w:r w:rsidRPr="00AC302A">
        <w:rPr>
          <w:rFonts w:ascii="Garamond" w:hAnsi="Garamond"/>
          <w:sz w:val="20"/>
          <w:szCs w:val="20"/>
        </w:rPr>
        <w:t>practische</w:t>
      </w:r>
      <w:proofErr w:type="spellEnd"/>
      <w:r w:rsidRPr="00AC302A">
        <w:rPr>
          <w:rFonts w:ascii="Garamond" w:hAnsi="Garamond"/>
          <w:sz w:val="20"/>
          <w:szCs w:val="20"/>
        </w:rPr>
        <w:t xml:space="preserve"> Vernunft will </w:t>
      </w:r>
      <w:proofErr w:type="spellStart"/>
      <w:r w:rsidRPr="00AC302A">
        <w:rPr>
          <w:rFonts w:ascii="Garamond" w:hAnsi="Garamond"/>
          <w:sz w:val="20"/>
          <w:szCs w:val="20"/>
        </w:rPr>
        <w:t>daß</w:t>
      </w:r>
      <w:proofErr w:type="spellEnd"/>
      <w:r w:rsidRPr="00AC302A">
        <w:rPr>
          <w:rFonts w:ascii="Garamond" w:hAnsi="Garamond"/>
          <w:sz w:val="20"/>
          <w:szCs w:val="20"/>
        </w:rPr>
        <w:t xml:space="preserve"> ein jeder Boden das Seine von jemanden </w:t>
      </w:r>
      <w:proofErr w:type="spellStart"/>
      <w:r w:rsidRPr="00AC302A">
        <w:rPr>
          <w:rFonts w:ascii="Garamond" w:hAnsi="Garamond"/>
          <w:sz w:val="20"/>
          <w:szCs w:val="20"/>
        </w:rPr>
        <w:t>seyn</w:t>
      </w:r>
      <w:proofErr w:type="spellEnd"/>
      <w:r w:rsidRPr="00AC302A">
        <w:rPr>
          <w:rFonts w:ascii="Garamond" w:hAnsi="Garamond"/>
          <w:sz w:val="20"/>
          <w:szCs w:val="20"/>
        </w:rPr>
        <w:t xml:space="preserve"> könne“ (zitiert nach Deggau: Aporien, S. 113.)</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Durch diesen Gewaltakt der praktischen Vernunft sind zwar die bürgerlichen Eigentumsverhältnisse gerechtfertigt, aber diese Begründung ist nur Schein, da sie als </w:t>
      </w:r>
      <w:proofErr w:type="spellStart"/>
      <w:r w:rsidRPr="00AC302A">
        <w:rPr>
          <w:rFonts w:ascii="Garamond" w:hAnsi="Garamond"/>
          <w:i/>
          <w:sz w:val="20"/>
          <w:szCs w:val="20"/>
        </w:rPr>
        <w:t>petitio</w:t>
      </w:r>
      <w:proofErr w:type="spellEnd"/>
      <w:r w:rsidRPr="00AC302A">
        <w:rPr>
          <w:rFonts w:ascii="Garamond" w:hAnsi="Garamond"/>
          <w:i/>
          <w:sz w:val="20"/>
          <w:szCs w:val="20"/>
        </w:rPr>
        <w:t xml:space="preserve"> </w:t>
      </w:r>
      <w:proofErr w:type="spellStart"/>
      <w:r w:rsidRPr="00AC302A">
        <w:rPr>
          <w:rFonts w:ascii="Garamond" w:hAnsi="Garamond"/>
          <w:i/>
          <w:sz w:val="20"/>
          <w:szCs w:val="20"/>
        </w:rPr>
        <w:t>principii</w:t>
      </w:r>
      <w:proofErr w:type="spellEnd"/>
      <w:r w:rsidRPr="00AC302A">
        <w:rPr>
          <w:rFonts w:ascii="Garamond" w:hAnsi="Garamond"/>
          <w:sz w:val="20"/>
          <w:szCs w:val="20"/>
        </w:rPr>
        <w:t xml:space="preserve"> die bürgerliche Welt immer schon voraussetzt, die sie durch die praktische Vernunft rechtfertigen will, die dann also nicht apriorisch ist. Kant gesteht diese Scheinrechtfertigung auch selbst ein: „Die Mö</w:t>
      </w:r>
      <w:r w:rsidRPr="00AC302A">
        <w:rPr>
          <w:rFonts w:ascii="Garamond" w:hAnsi="Garamond"/>
          <w:sz w:val="20"/>
          <w:szCs w:val="20"/>
        </w:rPr>
        <w:t>g</w:t>
      </w:r>
      <w:r w:rsidRPr="00AC302A">
        <w:rPr>
          <w:rFonts w:ascii="Garamond" w:hAnsi="Garamond"/>
          <w:sz w:val="20"/>
          <w:szCs w:val="20"/>
        </w:rPr>
        <w:t xml:space="preserve">lichkeit, auf solche Art zu erwerben, </w:t>
      </w:r>
      <w:proofErr w:type="spellStart"/>
      <w:r w:rsidRPr="00AC302A">
        <w:rPr>
          <w:rFonts w:ascii="Garamond" w:hAnsi="Garamond"/>
          <w:sz w:val="20"/>
          <w:szCs w:val="20"/>
        </w:rPr>
        <w:t>läßt</w:t>
      </w:r>
      <w:proofErr w:type="spellEnd"/>
      <w:r w:rsidRPr="00AC302A">
        <w:rPr>
          <w:rFonts w:ascii="Garamond" w:hAnsi="Garamond"/>
          <w:sz w:val="20"/>
          <w:szCs w:val="20"/>
        </w:rPr>
        <w:t xml:space="preserve"> sich auf keine Weise einsehen, noch durch Gründe da</w:t>
      </w:r>
      <w:r w:rsidRPr="00AC302A">
        <w:rPr>
          <w:rFonts w:ascii="Garamond" w:hAnsi="Garamond"/>
          <w:sz w:val="20"/>
          <w:szCs w:val="20"/>
        </w:rPr>
        <w:t>r</w:t>
      </w:r>
      <w:r w:rsidRPr="00AC302A">
        <w:rPr>
          <w:rFonts w:ascii="Garamond" w:hAnsi="Garamond"/>
          <w:sz w:val="20"/>
          <w:szCs w:val="20"/>
        </w:rPr>
        <w:t>tun“ (Kant: MS, Rechtslehre § 14, S. 374).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Auch die Verlegung des Aktes der ursprünglichen Inbesitznahme in die ferne Vergangenheit kann diese nicht begründen. Denn es „bleibt immer </w:t>
      </w:r>
      <w:proofErr w:type="spellStart"/>
      <w:r w:rsidRPr="00AC302A">
        <w:rPr>
          <w:rFonts w:ascii="Garamond" w:hAnsi="Garamond"/>
          <w:sz w:val="20"/>
          <w:szCs w:val="20"/>
        </w:rPr>
        <w:t>unausgemacht</w:t>
      </w:r>
      <w:proofErr w:type="spellEnd"/>
      <w:r w:rsidRPr="00AC302A">
        <w:rPr>
          <w:rFonts w:ascii="Garamond" w:hAnsi="Garamond"/>
          <w:sz w:val="20"/>
          <w:szCs w:val="20"/>
        </w:rPr>
        <w:t>, welches empirische Subjekt durch welchen Akt der Willkür welches Gegenstandes sich bemächtigen wird. Das Rechtssystem kann immer nur nachträglich als rechtens legitimieren, was bereits geschehen ist.“ (Deggau: Aporien, S. 115)</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Auch die Begründung der ursprünglichen Anei</w:t>
      </w:r>
      <w:r w:rsidRPr="00AC302A">
        <w:rPr>
          <w:rFonts w:ascii="Garamond" w:hAnsi="Garamond"/>
          <w:sz w:val="20"/>
          <w:szCs w:val="20"/>
        </w:rPr>
        <w:t>g</w:t>
      </w:r>
      <w:r w:rsidRPr="00AC302A">
        <w:rPr>
          <w:rFonts w:ascii="Garamond" w:hAnsi="Garamond"/>
          <w:sz w:val="20"/>
          <w:szCs w:val="20"/>
        </w:rPr>
        <w:t>nung des Bodens durch Arbeit, wie sie bereits John Locke gegeben hat (Locke: Zwei Abhan</w:t>
      </w:r>
      <w:r w:rsidRPr="00AC302A">
        <w:rPr>
          <w:rFonts w:ascii="Garamond" w:hAnsi="Garamond"/>
          <w:sz w:val="20"/>
          <w:szCs w:val="20"/>
        </w:rPr>
        <w:t>d</w:t>
      </w:r>
      <w:r w:rsidRPr="00AC302A">
        <w:rPr>
          <w:rFonts w:ascii="Garamond" w:hAnsi="Garamond"/>
          <w:sz w:val="20"/>
          <w:szCs w:val="20"/>
        </w:rPr>
        <w:t>lungen, S. 228, § 45), ist nicht haltbar. „Die Arbeit kann aber auch deshalb kein eigentumsbegrü</w:t>
      </w:r>
      <w:r w:rsidRPr="00AC302A">
        <w:rPr>
          <w:rFonts w:ascii="Garamond" w:hAnsi="Garamond"/>
          <w:sz w:val="20"/>
          <w:szCs w:val="20"/>
        </w:rPr>
        <w:t>n</w:t>
      </w:r>
      <w:r w:rsidRPr="00AC302A">
        <w:rPr>
          <w:rFonts w:ascii="Garamond" w:hAnsi="Garamond"/>
          <w:sz w:val="20"/>
          <w:szCs w:val="20"/>
        </w:rPr>
        <w:t>dender Rechtsgrund sein, weil das Rechtsverhäl</w:t>
      </w:r>
      <w:r w:rsidRPr="00AC302A">
        <w:rPr>
          <w:rFonts w:ascii="Garamond" w:hAnsi="Garamond"/>
          <w:sz w:val="20"/>
          <w:szCs w:val="20"/>
        </w:rPr>
        <w:t>t</w:t>
      </w:r>
      <w:r w:rsidRPr="00AC302A">
        <w:rPr>
          <w:rFonts w:ascii="Garamond" w:hAnsi="Garamond"/>
          <w:sz w:val="20"/>
          <w:szCs w:val="20"/>
        </w:rPr>
        <w:t>nis immer ein Verhältnis der Willenssubjekte ist, welches mit dem allgemeinen Willen in Überei</w:t>
      </w:r>
      <w:r w:rsidRPr="00AC302A">
        <w:rPr>
          <w:rFonts w:ascii="Garamond" w:hAnsi="Garamond"/>
          <w:sz w:val="20"/>
          <w:szCs w:val="20"/>
        </w:rPr>
        <w:t>n</w:t>
      </w:r>
      <w:r w:rsidRPr="00AC302A">
        <w:rPr>
          <w:rFonts w:ascii="Garamond" w:hAnsi="Garamond"/>
          <w:sz w:val="20"/>
          <w:szCs w:val="20"/>
        </w:rPr>
        <w:t xml:space="preserve">stimmung stehen </w:t>
      </w:r>
      <w:proofErr w:type="spellStart"/>
      <w:r w:rsidRPr="00AC302A">
        <w:rPr>
          <w:rFonts w:ascii="Garamond" w:hAnsi="Garamond"/>
          <w:sz w:val="20"/>
          <w:szCs w:val="20"/>
        </w:rPr>
        <w:t>muß</w:t>
      </w:r>
      <w:proofErr w:type="spellEnd"/>
      <w:r w:rsidRPr="00AC302A">
        <w:rPr>
          <w:rFonts w:ascii="Garamond" w:hAnsi="Garamond"/>
          <w:sz w:val="20"/>
          <w:szCs w:val="20"/>
        </w:rPr>
        <w:t xml:space="preserve">. Die Arbeit als Formung </w:t>
      </w:r>
      <w:r w:rsidRPr="00AC302A">
        <w:rPr>
          <w:rFonts w:ascii="Garamond" w:hAnsi="Garamond"/>
          <w:sz w:val="20"/>
          <w:szCs w:val="20"/>
        </w:rPr>
        <w:lastRenderedPageBreak/>
        <w:t>des Gegenstandes steht aber in keiner Beziehung zu dem allgemeinen Gesetz. Durch sie allein wird keine Rechtsbeziehung über Gegenstände zw</w:t>
      </w:r>
      <w:r w:rsidRPr="00AC302A">
        <w:rPr>
          <w:rFonts w:ascii="Garamond" w:hAnsi="Garamond"/>
          <w:sz w:val="20"/>
          <w:szCs w:val="20"/>
        </w:rPr>
        <w:t>i</w:t>
      </w:r>
      <w:r w:rsidRPr="00AC302A">
        <w:rPr>
          <w:rFonts w:ascii="Garamond" w:hAnsi="Garamond"/>
          <w:sz w:val="20"/>
          <w:szCs w:val="20"/>
        </w:rPr>
        <w:t>schen den arbeitenden und den anderen Subje</w:t>
      </w:r>
      <w:r w:rsidRPr="00AC302A">
        <w:rPr>
          <w:rFonts w:ascii="Garamond" w:hAnsi="Garamond"/>
          <w:sz w:val="20"/>
          <w:szCs w:val="20"/>
        </w:rPr>
        <w:t>k</w:t>
      </w:r>
      <w:r w:rsidRPr="00AC302A">
        <w:rPr>
          <w:rFonts w:ascii="Garamond" w:hAnsi="Garamond"/>
          <w:sz w:val="20"/>
          <w:szCs w:val="20"/>
        </w:rPr>
        <w:t>ten hergestellt.“ (Deggau: Aporien, S. 21)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Wie es historisch tatsächlich war, hat Marx  im Kapitel über die ursprüngliche Akkumulation in seiner Kapitalanalyse dargestellt: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„In der wirklichen Geschichte spielen bekanntlich Eroberung, Unterjochung, Raubmord, kurz G</w:t>
      </w:r>
      <w:r w:rsidRPr="00AC302A">
        <w:rPr>
          <w:rFonts w:ascii="Garamond" w:hAnsi="Garamond"/>
          <w:sz w:val="20"/>
          <w:szCs w:val="20"/>
        </w:rPr>
        <w:t>e</w:t>
      </w:r>
      <w:r w:rsidRPr="00AC302A">
        <w:rPr>
          <w:rFonts w:ascii="Garamond" w:hAnsi="Garamond"/>
          <w:sz w:val="20"/>
          <w:szCs w:val="20"/>
        </w:rPr>
        <w:t xml:space="preserve">walt die große Rolle. (…) Die sog. ursprüngliche Akkumulation ist also nichts als der historische </w:t>
      </w:r>
      <w:proofErr w:type="spellStart"/>
      <w:r w:rsidRPr="00AC302A">
        <w:rPr>
          <w:rFonts w:ascii="Garamond" w:hAnsi="Garamond"/>
          <w:sz w:val="20"/>
          <w:szCs w:val="20"/>
        </w:rPr>
        <w:t>Scheidungsprozeß</w:t>
      </w:r>
      <w:proofErr w:type="spellEnd"/>
      <w:r w:rsidRPr="00AC302A">
        <w:rPr>
          <w:rFonts w:ascii="Garamond" w:hAnsi="Garamond"/>
          <w:sz w:val="20"/>
          <w:szCs w:val="20"/>
        </w:rPr>
        <w:t xml:space="preserve"> von Produzent und Produ</w:t>
      </w:r>
      <w:r w:rsidRPr="00AC302A">
        <w:rPr>
          <w:rFonts w:ascii="Garamond" w:hAnsi="Garamond"/>
          <w:sz w:val="20"/>
          <w:szCs w:val="20"/>
        </w:rPr>
        <w:t>k</w:t>
      </w:r>
      <w:r w:rsidRPr="00AC302A">
        <w:rPr>
          <w:rFonts w:ascii="Garamond" w:hAnsi="Garamond"/>
          <w:sz w:val="20"/>
          <w:szCs w:val="20"/>
        </w:rPr>
        <w:t>tionsmittel. Er erscheint als ‚ursprünglich‘, weil er die Vorgeschichte des Kapitals und der ihm en</w:t>
      </w:r>
      <w:r w:rsidRPr="00AC302A">
        <w:rPr>
          <w:rFonts w:ascii="Garamond" w:hAnsi="Garamond"/>
          <w:sz w:val="20"/>
          <w:szCs w:val="20"/>
        </w:rPr>
        <w:t>t</w:t>
      </w:r>
      <w:r w:rsidRPr="00AC302A">
        <w:rPr>
          <w:rFonts w:ascii="Garamond" w:hAnsi="Garamond"/>
          <w:sz w:val="20"/>
          <w:szCs w:val="20"/>
        </w:rPr>
        <w:t>sprechenden Produktionsweise bildet. (…) Somit erscheint die geschichtliche Bewegung, die die Produzenten in Lohnarbeiter verwandelt, eine</w:t>
      </w:r>
      <w:r w:rsidRPr="00AC302A">
        <w:rPr>
          <w:rFonts w:ascii="Garamond" w:hAnsi="Garamond"/>
          <w:sz w:val="20"/>
          <w:szCs w:val="20"/>
        </w:rPr>
        <w:t>r</w:t>
      </w:r>
      <w:r w:rsidRPr="00AC302A">
        <w:rPr>
          <w:rFonts w:ascii="Garamond" w:hAnsi="Garamond"/>
          <w:sz w:val="20"/>
          <w:szCs w:val="20"/>
        </w:rPr>
        <w:t>seits als ihre Befreiung von Dienstbarkeit und Zunftzwang; und diese Seite allein existiert für unsre bürgerlichen Geschichtsschreiber. Andere</w:t>
      </w:r>
      <w:r w:rsidRPr="00AC302A">
        <w:rPr>
          <w:rFonts w:ascii="Garamond" w:hAnsi="Garamond"/>
          <w:sz w:val="20"/>
          <w:szCs w:val="20"/>
        </w:rPr>
        <w:t>r</w:t>
      </w:r>
      <w:r w:rsidRPr="00AC302A">
        <w:rPr>
          <w:rFonts w:ascii="Garamond" w:hAnsi="Garamond"/>
          <w:sz w:val="20"/>
          <w:szCs w:val="20"/>
        </w:rPr>
        <w:t>seits aber werden diese Neubefreiten erst Verkä</w:t>
      </w:r>
      <w:r w:rsidRPr="00AC302A">
        <w:rPr>
          <w:rFonts w:ascii="Garamond" w:hAnsi="Garamond"/>
          <w:sz w:val="20"/>
          <w:szCs w:val="20"/>
        </w:rPr>
        <w:t>u</w:t>
      </w:r>
      <w:r w:rsidRPr="00AC302A">
        <w:rPr>
          <w:rFonts w:ascii="Garamond" w:hAnsi="Garamond"/>
          <w:sz w:val="20"/>
          <w:szCs w:val="20"/>
        </w:rPr>
        <w:t>fer ihrer selbst, nachdem ihnen alle ihre Produ</w:t>
      </w:r>
      <w:r w:rsidRPr="00AC302A">
        <w:rPr>
          <w:rFonts w:ascii="Garamond" w:hAnsi="Garamond"/>
          <w:sz w:val="20"/>
          <w:szCs w:val="20"/>
        </w:rPr>
        <w:t>k</w:t>
      </w:r>
      <w:r w:rsidRPr="00AC302A">
        <w:rPr>
          <w:rFonts w:ascii="Garamond" w:hAnsi="Garamond"/>
          <w:sz w:val="20"/>
          <w:szCs w:val="20"/>
        </w:rPr>
        <w:t>tionsmittel und alle durch die alten feudalen Ei</w:t>
      </w:r>
      <w:r w:rsidRPr="00AC302A">
        <w:rPr>
          <w:rFonts w:ascii="Garamond" w:hAnsi="Garamond"/>
          <w:sz w:val="20"/>
          <w:szCs w:val="20"/>
        </w:rPr>
        <w:t>n</w:t>
      </w:r>
      <w:r w:rsidRPr="00AC302A">
        <w:rPr>
          <w:rFonts w:ascii="Garamond" w:hAnsi="Garamond"/>
          <w:sz w:val="20"/>
          <w:szCs w:val="20"/>
        </w:rPr>
        <w:t>richtungen gebotnen Garantien ihrer Existenz geraubt sind. Und die Geschichte dieser ihrer Expropriation ist in die Annalen der Menschheit eingeschrieben mit Zügen von Blut und Feuer.“ (Marx: Kapital I, S. 742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Leerstelle in der Begründung des Eigentums am Boden bei Kant hat Folgen: „Der Anspruch auf einen Teil der Erdoberfläche hat sich als irreal erwiesen. Die Unmöglichkeit seiner Realisierung ist die Folge der rechtlichen Organisation der Subjekte und der durch sie vermittelten Form der Aneignung der Erde. Das Rechtssystem, das jedem ein Gleiches zu garantieren scheint, macht ‚die </w:t>
      </w:r>
      <w:proofErr w:type="spellStart"/>
      <w:r w:rsidRPr="00AC302A">
        <w:rPr>
          <w:rFonts w:ascii="Garamond" w:hAnsi="Garamond"/>
          <w:sz w:val="20"/>
          <w:szCs w:val="20"/>
        </w:rPr>
        <w:t>Eigentumslosigkeit</w:t>
      </w:r>
      <w:proofErr w:type="spellEnd"/>
      <w:r w:rsidRPr="00AC302A">
        <w:rPr>
          <w:rFonts w:ascii="Garamond" w:hAnsi="Garamond"/>
          <w:sz w:val="20"/>
          <w:szCs w:val="20"/>
        </w:rPr>
        <w:t xml:space="preserve"> unbestimmt Vieler in irgendeinem zeitlich bestimmten Augenblick … keineswegs rechtlich unmöglich‘.“ (Deggau: Ap</w:t>
      </w:r>
      <w:r w:rsidRPr="00AC302A">
        <w:rPr>
          <w:rFonts w:ascii="Garamond" w:hAnsi="Garamond"/>
          <w:sz w:val="20"/>
          <w:szCs w:val="20"/>
        </w:rPr>
        <w:t>o</w:t>
      </w:r>
      <w:r w:rsidRPr="00AC302A">
        <w:rPr>
          <w:rFonts w:ascii="Garamond" w:hAnsi="Garamond"/>
          <w:sz w:val="20"/>
          <w:szCs w:val="20"/>
        </w:rPr>
        <w:t xml:space="preserve">rien, S. 114; das Zitat im Zitat ist von </w:t>
      </w:r>
      <w:proofErr w:type="spellStart"/>
      <w:r w:rsidRPr="00AC302A">
        <w:rPr>
          <w:rFonts w:ascii="Garamond" w:hAnsi="Garamond"/>
          <w:sz w:val="20"/>
          <w:szCs w:val="20"/>
        </w:rPr>
        <w:t>Ebbin</w:t>
      </w:r>
      <w:r w:rsidRPr="00AC302A">
        <w:rPr>
          <w:rFonts w:ascii="Garamond" w:hAnsi="Garamond"/>
          <w:sz w:val="20"/>
          <w:szCs w:val="20"/>
        </w:rPr>
        <w:t>g</w:t>
      </w:r>
      <w:r w:rsidRPr="00AC302A">
        <w:rPr>
          <w:rFonts w:ascii="Garamond" w:hAnsi="Garamond"/>
          <w:sz w:val="20"/>
          <w:szCs w:val="20"/>
        </w:rPr>
        <w:t>haus</w:t>
      </w:r>
      <w:proofErr w:type="spellEnd"/>
      <w:r w:rsidRPr="00AC302A">
        <w:rPr>
          <w:rFonts w:ascii="Garamond" w:hAnsi="Garamond"/>
          <w:sz w:val="20"/>
          <w:szCs w:val="20"/>
        </w:rPr>
        <w:t>.) Da das Recht auf private Aneignung keine inhaltliche Grenze hat, Boden kann gekauft we</w:t>
      </w:r>
      <w:r w:rsidRPr="00AC302A">
        <w:rPr>
          <w:rFonts w:ascii="Garamond" w:hAnsi="Garamond"/>
          <w:sz w:val="20"/>
          <w:szCs w:val="20"/>
        </w:rPr>
        <w:t>r</w:t>
      </w:r>
      <w:r w:rsidRPr="00AC302A">
        <w:rPr>
          <w:rFonts w:ascii="Garamond" w:hAnsi="Garamond"/>
          <w:sz w:val="20"/>
          <w:szCs w:val="20"/>
        </w:rPr>
        <w:t>den, kann dies bis zur Monopolisierung des g</w:t>
      </w:r>
      <w:r w:rsidRPr="00AC302A">
        <w:rPr>
          <w:rFonts w:ascii="Garamond" w:hAnsi="Garamond"/>
          <w:sz w:val="20"/>
          <w:szCs w:val="20"/>
        </w:rPr>
        <w:t>e</w:t>
      </w:r>
      <w:r w:rsidRPr="00AC302A">
        <w:rPr>
          <w:rFonts w:ascii="Garamond" w:hAnsi="Garamond"/>
          <w:sz w:val="20"/>
          <w:szCs w:val="20"/>
        </w:rPr>
        <w:t>samten Grund und Bodens führen und damit „zu der Möglichkeit der Auflösung seiner (des Rechts, BG) selbst, enthält also in sich seine Negation“ (</w:t>
      </w:r>
      <w:proofErr w:type="spellStart"/>
      <w:r w:rsidRPr="00AC302A">
        <w:rPr>
          <w:rFonts w:ascii="Garamond" w:hAnsi="Garamond"/>
          <w:sz w:val="20"/>
          <w:szCs w:val="20"/>
        </w:rPr>
        <w:t>Ebbinghaus</w:t>
      </w:r>
      <w:proofErr w:type="spellEnd"/>
      <w:r w:rsidRPr="00AC302A">
        <w:rPr>
          <w:rFonts w:ascii="Garamond" w:hAnsi="Garamond"/>
          <w:sz w:val="20"/>
          <w:szCs w:val="20"/>
        </w:rPr>
        <w:t>, zitiert nach Deggau, a. a. O., S. 114 / Anm. 40). Damit aber kann die kantische (und bürgerliche) Rechtskonstruktion nicht die Bedi</w:t>
      </w:r>
      <w:r w:rsidRPr="00AC302A">
        <w:rPr>
          <w:rFonts w:ascii="Garamond" w:hAnsi="Garamond"/>
          <w:sz w:val="20"/>
          <w:szCs w:val="20"/>
        </w:rPr>
        <w:t>n</w:t>
      </w:r>
      <w:r w:rsidRPr="00AC302A">
        <w:rPr>
          <w:rFonts w:ascii="Garamond" w:hAnsi="Garamond"/>
          <w:sz w:val="20"/>
          <w:szCs w:val="20"/>
        </w:rPr>
        <w:t>gung der Möglichkeit sein, das Sittengesetz zu realisieren – im Gegensatz zu Kants Anspruch. Kants Begriff der Gerechtigkeit, der an das Si</w:t>
      </w:r>
      <w:r w:rsidRPr="00AC302A">
        <w:rPr>
          <w:rFonts w:ascii="Garamond" w:hAnsi="Garamond"/>
          <w:sz w:val="20"/>
          <w:szCs w:val="20"/>
        </w:rPr>
        <w:t>t</w:t>
      </w:r>
      <w:r w:rsidRPr="00AC302A">
        <w:rPr>
          <w:rFonts w:ascii="Garamond" w:hAnsi="Garamond"/>
          <w:sz w:val="20"/>
          <w:szCs w:val="20"/>
        </w:rPr>
        <w:t xml:space="preserve">tengesetz gebunden ist und im bürgerlichen Recht seine Gestalt der Realisierung haben soll, wird problematisch.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Wenn der gesamte Besitz monopolisiert ist bei einem Einzelnen oder einer kleinen Gruppe von Oligarchen, dann gibt es kein Mein und Dein </w:t>
      </w:r>
      <w:r w:rsidRPr="00AC302A">
        <w:rPr>
          <w:rFonts w:ascii="Garamond" w:hAnsi="Garamond"/>
          <w:sz w:val="20"/>
          <w:szCs w:val="20"/>
        </w:rPr>
        <w:lastRenderedPageBreak/>
        <w:t>mehr, das Grundlage der bürgerlichen Gesel</w:t>
      </w:r>
      <w:r w:rsidRPr="00AC302A">
        <w:rPr>
          <w:rFonts w:ascii="Garamond" w:hAnsi="Garamond"/>
          <w:sz w:val="20"/>
          <w:szCs w:val="20"/>
        </w:rPr>
        <w:t>l</w:t>
      </w:r>
      <w:r w:rsidRPr="00AC302A">
        <w:rPr>
          <w:rFonts w:ascii="Garamond" w:hAnsi="Garamond"/>
          <w:sz w:val="20"/>
          <w:szCs w:val="20"/>
        </w:rPr>
        <w:t>schaft sein soll, und „der Mensch, der kein andres Eigentum besitzt als seine Arbeitskraft“, wird „der Sklave der anderen Menschen (…), die sich zu Eigentümern der gegenständlichen Arbeitsb</w:t>
      </w:r>
      <w:r w:rsidRPr="00AC302A">
        <w:rPr>
          <w:rFonts w:ascii="Garamond" w:hAnsi="Garamond"/>
          <w:sz w:val="20"/>
          <w:szCs w:val="20"/>
        </w:rPr>
        <w:t>e</w:t>
      </w:r>
      <w:r w:rsidRPr="00AC302A">
        <w:rPr>
          <w:rFonts w:ascii="Garamond" w:hAnsi="Garamond"/>
          <w:sz w:val="20"/>
          <w:szCs w:val="20"/>
        </w:rPr>
        <w:t>dingungen gemacht haben“ (Marx: Kritik des Gothaer Programms, S. 15)</w:t>
      </w: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br/>
        <w:t>Eine Anmerkung zur praktischen Philosophie Kants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Damit ich nicht falsch verstanden werde, eine allgemeine Anmerkung zu Kants praktischer Philosophie: Die </w:t>
      </w:r>
      <w:r w:rsidRPr="00AC302A">
        <w:rPr>
          <w:rFonts w:ascii="Garamond" w:hAnsi="Garamond"/>
          <w:b/>
          <w:sz w:val="20"/>
          <w:szCs w:val="20"/>
        </w:rPr>
        <w:t>Methode von Kurzdenkern</w:t>
      </w:r>
      <w:r w:rsidRPr="00AC302A">
        <w:rPr>
          <w:rFonts w:ascii="Garamond" w:hAnsi="Garamond"/>
          <w:sz w:val="20"/>
          <w:szCs w:val="20"/>
        </w:rPr>
        <w:t xml:space="preserve"> besteht darin, bei einem Philosophen Fehler oder Aporien sich erzählen zu lassen und dann zu sagen, aha, falsch, also weg damit, diese Philos</w:t>
      </w:r>
      <w:r w:rsidRPr="00AC302A">
        <w:rPr>
          <w:rFonts w:ascii="Garamond" w:hAnsi="Garamond"/>
          <w:sz w:val="20"/>
          <w:szCs w:val="20"/>
        </w:rPr>
        <w:t>o</w:t>
      </w:r>
      <w:r w:rsidRPr="00AC302A">
        <w:rPr>
          <w:rFonts w:ascii="Garamond" w:hAnsi="Garamond"/>
          <w:sz w:val="20"/>
          <w:szCs w:val="20"/>
        </w:rPr>
        <w:t>phie funktioniert nicht. Nun gibt es keinen Phil</w:t>
      </w:r>
      <w:r w:rsidRPr="00AC302A">
        <w:rPr>
          <w:rFonts w:ascii="Garamond" w:hAnsi="Garamond"/>
          <w:sz w:val="20"/>
          <w:szCs w:val="20"/>
        </w:rPr>
        <w:t>o</w:t>
      </w:r>
      <w:r w:rsidRPr="00AC302A">
        <w:rPr>
          <w:rFonts w:ascii="Garamond" w:hAnsi="Garamond"/>
          <w:sz w:val="20"/>
          <w:szCs w:val="20"/>
        </w:rPr>
        <w:t>sophen, der nicht auch Fehler gemacht hat; nach dieser Argumentation von Kurzdenkern müsste man dann das Prinzipiendenken, das Philosophie darstellt, ganz aufgeben, und sich den unmittelb</w:t>
      </w:r>
      <w:r w:rsidRPr="00AC302A">
        <w:rPr>
          <w:rFonts w:ascii="Garamond" w:hAnsi="Garamond"/>
          <w:sz w:val="20"/>
          <w:szCs w:val="20"/>
        </w:rPr>
        <w:t>a</w:t>
      </w:r>
      <w:r w:rsidRPr="00AC302A">
        <w:rPr>
          <w:rFonts w:ascii="Garamond" w:hAnsi="Garamond"/>
          <w:sz w:val="20"/>
          <w:szCs w:val="20"/>
        </w:rPr>
        <w:t>ren Problemen widmen, d. h. in der antagonist</w:t>
      </w:r>
      <w:r w:rsidRPr="00AC302A">
        <w:rPr>
          <w:rFonts w:ascii="Garamond" w:hAnsi="Garamond"/>
          <w:sz w:val="20"/>
          <w:szCs w:val="20"/>
        </w:rPr>
        <w:t>i</w:t>
      </w:r>
      <w:r w:rsidRPr="00AC302A">
        <w:rPr>
          <w:rFonts w:ascii="Garamond" w:hAnsi="Garamond"/>
          <w:sz w:val="20"/>
          <w:szCs w:val="20"/>
        </w:rPr>
        <w:t>schen Gesellschaft verstrickt bleiben, ein Teil des falschen Ganzen sein. Damit werden aber die Katastrophen, die aus der antagonistischen G</w:t>
      </w:r>
      <w:r w:rsidRPr="00AC302A">
        <w:rPr>
          <w:rFonts w:ascii="Garamond" w:hAnsi="Garamond"/>
          <w:sz w:val="20"/>
          <w:szCs w:val="20"/>
        </w:rPr>
        <w:t>e</w:t>
      </w:r>
      <w:r w:rsidRPr="00AC302A">
        <w:rPr>
          <w:rFonts w:ascii="Garamond" w:hAnsi="Garamond"/>
          <w:sz w:val="20"/>
          <w:szCs w:val="20"/>
        </w:rPr>
        <w:t xml:space="preserve">sellschaft erwachsen, in die Ewigkeit prolongiert bis zum Untergang der Spezies Mensch. </w:t>
      </w:r>
    </w:p>
    <w:p w:rsidR="00963640" w:rsidRDefault="00695F2B" w:rsidP="00382CD1">
      <w:pPr>
        <w:spacing w:line="240" w:lineRule="auto"/>
        <w:jc w:val="both"/>
        <w:rPr>
          <w:rFonts w:ascii="Garamond" w:hAnsi="Garamond"/>
          <w:sz w:val="20"/>
          <w:szCs w:val="20"/>
        </w:rPr>
      </w:pPr>
      <w:r w:rsidRPr="00AC302A">
        <w:rPr>
          <w:rFonts w:ascii="Garamond" w:hAnsi="Garamond"/>
          <w:sz w:val="20"/>
          <w:szCs w:val="20"/>
        </w:rPr>
        <w:t>Das vernünftige Verhältnis zu den Fehlern ve</w:t>
      </w:r>
      <w:r w:rsidRPr="00AC302A">
        <w:rPr>
          <w:rFonts w:ascii="Garamond" w:hAnsi="Garamond"/>
          <w:sz w:val="20"/>
          <w:szCs w:val="20"/>
        </w:rPr>
        <w:t>r</w:t>
      </w:r>
      <w:r w:rsidRPr="00AC302A">
        <w:rPr>
          <w:rFonts w:ascii="Garamond" w:hAnsi="Garamond"/>
          <w:sz w:val="20"/>
          <w:szCs w:val="20"/>
        </w:rPr>
        <w:t>gangener Philosophen ist es jedoch, diese nicht nur als Ausdruck subjektiver Schwäche des De</w:t>
      </w:r>
      <w:r w:rsidRPr="00AC302A">
        <w:rPr>
          <w:rFonts w:ascii="Garamond" w:hAnsi="Garamond"/>
          <w:sz w:val="20"/>
          <w:szCs w:val="20"/>
        </w:rPr>
        <w:t>n</w:t>
      </w:r>
      <w:r w:rsidRPr="00AC302A">
        <w:rPr>
          <w:rFonts w:ascii="Garamond" w:hAnsi="Garamond"/>
          <w:sz w:val="20"/>
          <w:szCs w:val="20"/>
        </w:rPr>
        <w:t>kers zu betrachten, sondern als Problem der S</w:t>
      </w:r>
      <w:r w:rsidRPr="00AC302A">
        <w:rPr>
          <w:rFonts w:ascii="Garamond" w:hAnsi="Garamond"/>
          <w:sz w:val="20"/>
          <w:szCs w:val="20"/>
        </w:rPr>
        <w:t>a</w:t>
      </w:r>
      <w:r w:rsidRPr="00AC302A">
        <w:rPr>
          <w:rFonts w:ascii="Garamond" w:hAnsi="Garamond"/>
          <w:sz w:val="20"/>
          <w:szCs w:val="20"/>
        </w:rPr>
        <w:t xml:space="preserve">che, hier bei Kant der bürgerlichen Gesellschaft und ihres Rechts. Denn die falsche Rechtfertigung der </w:t>
      </w:r>
      <w:r w:rsidRPr="00AC302A">
        <w:rPr>
          <w:rFonts w:ascii="Garamond" w:hAnsi="Garamond"/>
          <w:i/>
          <w:sz w:val="20"/>
          <w:szCs w:val="20"/>
        </w:rPr>
        <w:t xml:space="preserve">primo </w:t>
      </w:r>
      <w:proofErr w:type="spellStart"/>
      <w:r w:rsidRPr="00AC302A">
        <w:rPr>
          <w:rFonts w:ascii="Garamond" w:hAnsi="Garamond"/>
          <w:i/>
          <w:sz w:val="20"/>
          <w:szCs w:val="20"/>
        </w:rPr>
        <w:t>occupatio</w:t>
      </w:r>
      <w:proofErr w:type="spellEnd"/>
      <w:r w:rsidRPr="00AC302A">
        <w:rPr>
          <w:rFonts w:ascii="Garamond" w:hAnsi="Garamond"/>
          <w:sz w:val="20"/>
          <w:szCs w:val="20"/>
        </w:rPr>
        <w:t xml:space="preserve"> ändert ja nichts daran, dass dieses bürgerliche Recht weiter besteht. Es ist geradezu die Stärke Kants, seine Aporien zuzug</w:t>
      </w:r>
      <w:r w:rsidRPr="00AC302A">
        <w:rPr>
          <w:rFonts w:ascii="Garamond" w:hAnsi="Garamond"/>
          <w:sz w:val="20"/>
          <w:szCs w:val="20"/>
        </w:rPr>
        <w:t>e</w:t>
      </w:r>
      <w:r w:rsidRPr="00AC302A">
        <w:rPr>
          <w:rFonts w:ascii="Garamond" w:hAnsi="Garamond"/>
          <w:sz w:val="20"/>
          <w:szCs w:val="20"/>
        </w:rPr>
        <w:t xml:space="preserve">ben und auch die Konsequenzen daraus nicht </w:t>
      </w:r>
      <w:proofErr w:type="spellStart"/>
      <w:r w:rsidRPr="00AC302A">
        <w:rPr>
          <w:rFonts w:ascii="Garamond" w:hAnsi="Garamond"/>
          <w:sz w:val="20"/>
          <w:szCs w:val="20"/>
        </w:rPr>
        <w:t>wegzubügeln</w:t>
      </w:r>
      <w:proofErr w:type="spellEnd"/>
      <w:r w:rsidRPr="00AC302A">
        <w:rPr>
          <w:rFonts w:ascii="Garamond" w:hAnsi="Garamond"/>
          <w:sz w:val="20"/>
          <w:szCs w:val="20"/>
        </w:rPr>
        <w:t>. Nur aus der Negation des Falschen lässt sich das Wahre im Bereich der Prinzipien erkennen, so sind die Aporien Kants notwendige Bedingungen der Wahrheit heutiger avancierter Vernunft. Das lässt sich an Kants Erörterung des Arbeitsvertrages zeigen. Gerade Kants Moralph</w:t>
      </w:r>
      <w:r w:rsidRPr="00AC302A">
        <w:rPr>
          <w:rFonts w:ascii="Garamond" w:hAnsi="Garamond"/>
          <w:sz w:val="20"/>
          <w:szCs w:val="20"/>
        </w:rPr>
        <w:t>i</w:t>
      </w:r>
      <w:r w:rsidRPr="00AC302A">
        <w:rPr>
          <w:rFonts w:ascii="Garamond" w:hAnsi="Garamond"/>
          <w:sz w:val="20"/>
          <w:szCs w:val="20"/>
        </w:rPr>
        <w:t>losophie, trotz ihrer Aporien, gehört zu dem Bleibenden seiner Philosophie. Rechtlich ausg</w:t>
      </w:r>
      <w:r w:rsidRPr="00AC302A">
        <w:rPr>
          <w:rFonts w:ascii="Garamond" w:hAnsi="Garamond"/>
          <w:sz w:val="20"/>
          <w:szCs w:val="20"/>
        </w:rPr>
        <w:t>e</w:t>
      </w:r>
      <w:r w:rsidRPr="00AC302A">
        <w:rPr>
          <w:rFonts w:ascii="Garamond" w:hAnsi="Garamond"/>
          <w:sz w:val="20"/>
          <w:szCs w:val="20"/>
        </w:rPr>
        <w:t>drückt soll man sich danach „nicht zum bloßen Mittel“ für andere machen, „sondern sei für sie zugleich Zweck“ (Kant: Rechtsphilosophie, S. 344). Wie ist dann ein Arbeitsvertrag zu rechtfe</w:t>
      </w:r>
      <w:r w:rsidRPr="00AC302A">
        <w:rPr>
          <w:rFonts w:ascii="Garamond" w:hAnsi="Garamond"/>
          <w:sz w:val="20"/>
          <w:szCs w:val="20"/>
        </w:rPr>
        <w:t>r</w:t>
      </w:r>
      <w:r w:rsidRPr="00AC302A">
        <w:rPr>
          <w:rFonts w:ascii="Garamond" w:hAnsi="Garamond"/>
          <w:sz w:val="20"/>
          <w:szCs w:val="20"/>
        </w:rPr>
        <w:t>tigen, in dem der Mensch einen Teil von sich, sein Vermögen zu arbeiten, verkauft?</w:t>
      </w:r>
    </w:p>
    <w:p w:rsidR="00695F2B" w:rsidRPr="00AC302A" w:rsidRDefault="00963640" w:rsidP="00382CD1">
      <w:pPr>
        <w:spacing w:line="240" w:lineRule="auto"/>
        <w:jc w:val="both"/>
        <w:rPr>
          <w:rFonts w:ascii="Garamond" w:hAnsi="Garamond"/>
          <w:b/>
          <w:sz w:val="20"/>
          <w:szCs w:val="20"/>
        </w:rPr>
      </w:pPr>
      <w:r>
        <w:rPr>
          <w:rFonts w:ascii="Garamond" w:hAnsi="Garamond"/>
          <w:sz w:val="20"/>
          <w:szCs w:val="20"/>
        </w:rPr>
        <w:br/>
      </w:r>
      <w:r w:rsidR="00695F2B" w:rsidRPr="00AC302A">
        <w:rPr>
          <w:rFonts w:ascii="Garamond" w:hAnsi="Garamond"/>
          <w:b/>
          <w:sz w:val="20"/>
          <w:szCs w:val="20"/>
        </w:rPr>
        <w:t>Die Aporien des Arbeitsvertrages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Bevor der Arbeiter oder die Arbeiterin, von mir kurz Lohnabhängiger genannt, einen Arbeitsve</w:t>
      </w:r>
      <w:r w:rsidRPr="00AC302A">
        <w:rPr>
          <w:rFonts w:ascii="Garamond" w:hAnsi="Garamond"/>
          <w:sz w:val="20"/>
          <w:szCs w:val="20"/>
        </w:rPr>
        <w:t>r</w:t>
      </w:r>
      <w:r w:rsidRPr="00AC302A">
        <w:rPr>
          <w:rFonts w:ascii="Garamond" w:hAnsi="Garamond"/>
          <w:sz w:val="20"/>
          <w:szCs w:val="20"/>
        </w:rPr>
        <w:t>trag abschließt, ist er eine freie Person als Vorau</w:t>
      </w:r>
      <w:r w:rsidRPr="00AC302A">
        <w:rPr>
          <w:rFonts w:ascii="Garamond" w:hAnsi="Garamond"/>
          <w:sz w:val="20"/>
          <w:szCs w:val="20"/>
        </w:rPr>
        <w:t>s</w:t>
      </w:r>
      <w:r w:rsidRPr="00AC302A">
        <w:rPr>
          <w:rFonts w:ascii="Garamond" w:hAnsi="Garamond"/>
          <w:sz w:val="20"/>
          <w:szCs w:val="20"/>
        </w:rPr>
        <w:t xml:space="preserve">setzung des Kontrakts. Er hat Anspruch darauf, nicht nur immer auch als Zweck behandelt zu werden, sondern er gehört auch sich selbst, ist </w:t>
      </w:r>
      <w:r w:rsidRPr="00AC302A">
        <w:rPr>
          <w:rFonts w:ascii="Garamond" w:hAnsi="Garamond"/>
          <w:sz w:val="20"/>
          <w:szCs w:val="20"/>
        </w:rPr>
        <w:lastRenderedPageBreak/>
        <w:t>sein eigener Herr (</w:t>
      </w:r>
      <w:proofErr w:type="spellStart"/>
      <w:r w:rsidRPr="00AC302A">
        <w:rPr>
          <w:rFonts w:ascii="Garamond" w:hAnsi="Garamond"/>
          <w:sz w:val="20"/>
          <w:szCs w:val="20"/>
        </w:rPr>
        <w:t>sui</w:t>
      </w:r>
      <w:proofErr w:type="spellEnd"/>
      <w:r w:rsidRPr="00AC302A">
        <w:rPr>
          <w:rFonts w:ascii="Garamond" w:hAnsi="Garamond"/>
          <w:sz w:val="20"/>
          <w:szCs w:val="20"/>
        </w:rPr>
        <w:t xml:space="preserve"> </w:t>
      </w:r>
      <w:proofErr w:type="spellStart"/>
      <w:r w:rsidRPr="00AC302A">
        <w:rPr>
          <w:rFonts w:ascii="Garamond" w:hAnsi="Garamond"/>
          <w:sz w:val="20"/>
          <w:szCs w:val="20"/>
        </w:rPr>
        <w:t>iuris</w:t>
      </w:r>
      <w:proofErr w:type="spellEnd"/>
      <w:r w:rsidRPr="00AC302A">
        <w:rPr>
          <w:rFonts w:ascii="Garamond" w:hAnsi="Garamond"/>
          <w:sz w:val="20"/>
          <w:szCs w:val="20"/>
        </w:rPr>
        <w:t>). Allerdings nicht Eigentümer seiner selbst, denn dann könnte er beliebig über sich verfügen, sich also z. B. in die Sklaverei verkaufen, also sich selbst zum bloßen Mittel machen. Der Lohnabhängige kann jedoch auf dem Markt nichts außer sich verkaufen, um seine Existenz zu sichern, da er keine äußeren Güter besitzt, mit denen er seinen Lebensunte</w:t>
      </w:r>
      <w:r w:rsidRPr="00AC302A">
        <w:rPr>
          <w:rFonts w:ascii="Garamond" w:hAnsi="Garamond"/>
          <w:sz w:val="20"/>
          <w:szCs w:val="20"/>
        </w:rPr>
        <w:t>r</w:t>
      </w:r>
      <w:r w:rsidRPr="00AC302A">
        <w:rPr>
          <w:rFonts w:ascii="Garamond" w:hAnsi="Garamond"/>
          <w:sz w:val="20"/>
          <w:szCs w:val="20"/>
        </w:rPr>
        <w:t>halt bestreiten kann. Der Lohnabhängige ist also in der Sphäre der Zirkulation, wo Verträge g</w:t>
      </w:r>
      <w:r w:rsidRPr="00AC302A">
        <w:rPr>
          <w:rFonts w:ascii="Garamond" w:hAnsi="Garamond"/>
          <w:sz w:val="20"/>
          <w:szCs w:val="20"/>
        </w:rPr>
        <w:t>e</w:t>
      </w:r>
      <w:r w:rsidRPr="00AC302A">
        <w:rPr>
          <w:rFonts w:ascii="Garamond" w:hAnsi="Garamond"/>
          <w:sz w:val="20"/>
          <w:szCs w:val="20"/>
        </w:rPr>
        <w:t>schlossen werden, Rechtssubjekt, der Inhalt des Arbeitsvertrages macht ihn aber zum bloßen Mittel, da er nichts anderes einbringen kann als sich selbst. „Das eigentumslose Subjekt steht insofern außerhalb des Rechts, als es am Recht</w:t>
      </w:r>
      <w:r w:rsidRPr="00AC302A">
        <w:rPr>
          <w:rFonts w:ascii="Garamond" w:hAnsi="Garamond"/>
          <w:sz w:val="20"/>
          <w:szCs w:val="20"/>
        </w:rPr>
        <w:t>s</w:t>
      </w:r>
      <w:r w:rsidRPr="00AC302A">
        <w:rPr>
          <w:rFonts w:ascii="Garamond" w:hAnsi="Garamond"/>
          <w:sz w:val="20"/>
          <w:szCs w:val="20"/>
        </w:rPr>
        <w:t>verkehr nicht partizipieren kann. Es ist nur virt</w:t>
      </w:r>
      <w:r w:rsidRPr="00AC302A">
        <w:rPr>
          <w:rFonts w:ascii="Garamond" w:hAnsi="Garamond"/>
          <w:sz w:val="20"/>
          <w:szCs w:val="20"/>
        </w:rPr>
        <w:t>u</w:t>
      </w:r>
      <w:r w:rsidRPr="00AC302A">
        <w:rPr>
          <w:rFonts w:ascii="Garamond" w:hAnsi="Garamond"/>
          <w:sz w:val="20"/>
          <w:szCs w:val="20"/>
        </w:rPr>
        <w:t xml:space="preserve">ell Rechtssubjekt.“ (Deggau, a. a. O., S. 211)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„Ließe der Mensch sich vollständig zum Mittel machen, gäbe er sein Vermögen der Zweckse</w:t>
      </w:r>
      <w:r w:rsidRPr="00AC302A">
        <w:rPr>
          <w:rFonts w:ascii="Garamond" w:hAnsi="Garamond"/>
          <w:sz w:val="20"/>
          <w:szCs w:val="20"/>
        </w:rPr>
        <w:t>t</w:t>
      </w:r>
      <w:r w:rsidRPr="00AC302A">
        <w:rPr>
          <w:rFonts w:ascii="Garamond" w:hAnsi="Garamond"/>
          <w:sz w:val="20"/>
          <w:szCs w:val="20"/>
        </w:rPr>
        <w:t>zung preis, so läge darin zugleich die Aufgabe seiner Persönlichkeit. Als nur phänomenaler Kö</w:t>
      </w:r>
      <w:r w:rsidRPr="00AC302A">
        <w:rPr>
          <w:rFonts w:ascii="Garamond" w:hAnsi="Garamond"/>
          <w:sz w:val="20"/>
          <w:szCs w:val="20"/>
        </w:rPr>
        <w:t>r</w:t>
      </w:r>
      <w:r w:rsidRPr="00AC302A">
        <w:rPr>
          <w:rFonts w:ascii="Garamond" w:hAnsi="Garamond"/>
          <w:sz w:val="20"/>
          <w:szCs w:val="20"/>
        </w:rPr>
        <w:t>per könnte er keinen eigenen Zweck mehr geltend machen und wäre vollständig der Willkür des anderen anheimgegeben. Das Rechtsverhältnis wäre aufgelöst, denn dieser Mensch hätte als Mittel nur Pflichten, aber keine Rechte mehr. Es gibt aber kein ‚rechtliches Verhältnis des Me</w:t>
      </w:r>
      <w:r w:rsidRPr="00AC302A">
        <w:rPr>
          <w:rFonts w:ascii="Garamond" w:hAnsi="Garamond"/>
          <w:sz w:val="20"/>
          <w:szCs w:val="20"/>
        </w:rPr>
        <w:t>n</w:t>
      </w:r>
      <w:r w:rsidRPr="00AC302A">
        <w:rPr>
          <w:rFonts w:ascii="Garamond" w:hAnsi="Garamond"/>
          <w:sz w:val="20"/>
          <w:szCs w:val="20"/>
        </w:rPr>
        <w:t>schen zu Wesen, die lauter Pflichten und keine Rechte haben … Denn das wären Menschen ohne Persönlichkeit (Leibeigene, Sklaven)‘ (Ei</w:t>
      </w:r>
      <w:r w:rsidRPr="00AC302A">
        <w:rPr>
          <w:rFonts w:ascii="Garamond" w:hAnsi="Garamond"/>
          <w:sz w:val="20"/>
          <w:szCs w:val="20"/>
        </w:rPr>
        <w:t>n</w:t>
      </w:r>
      <w:r w:rsidRPr="00AC302A">
        <w:rPr>
          <w:rFonts w:ascii="Garamond" w:hAnsi="Garamond"/>
          <w:sz w:val="20"/>
          <w:szCs w:val="20"/>
        </w:rPr>
        <w:t>teilung MS, S. 349). Die Einhaltung der ‚Verbin</w:t>
      </w:r>
      <w:r w:rsidRPr="00AC302A">
        <w:rPr>
          <w:rFonts w:ascii="Garamond" w:hAnsi="Garamond"/>
          <w:sz w:val="20"/>
          <w:szCs w:val="20"/>
        </w:rPr>
        <w:t>d</w:t>
      </w:r>
      <w:r w:rsidRPr="00AC302A">
        <w:rPr>
          <w:rFonts w:ascii="Garamond" w:hAnsi="Garamond"/>
          <w:sz w:val="20"/>
          <w:szCs w:val="20"/>
        </w:rPr>
        <w:t>lichkeit aus dem Rechte der Menschheit in unser eigenen Person‘ (Einteilung, 344) ist daher V</w:t>
      </w:r>
      <w:r w:rsidRPr="00AC302A">
        <w:rPr>
          <w:rFonts w:ascii="Garamond" w:hAnsi="Garamond"/>
          <w:sz w:val="20"/>
          <w:szCs w:val="20"/>
        </w:rPr>
        <w:t>o</w:t>
      </w:r>
      <w:r w:rsidRPr="00AC302A">
        <w:rPr>
          <w:rFonts w:ascii="Garamond" w:hAnsi="Garamond"/>
          <w:sz w:val="20"/>
          <w:szCs w:val="20"/>
        </w:rPr>
        <w:t>raussetzung des Rechts und seines Bestandes, die Möglichkeit aller vertraglichen Beziehungen.“ (Deggau: Aporien, S. 209; die Zitate im Zitat sind von Kant.) „Die Leibeigenschaft (und Sklaverei, BG) wären der Tod der Person“ (Kant, zitiert nach Deggau, S. 210).</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Lohnabhängige ist gezwungen, das einzige zu verkaufen, was er besitzt, nämlich seine Arbeit</w:t>
      </w:r>
      <w:r w:rsidRPr="00AC302A">
        <w:rPr>
          <w:rFonts w:ascii="Garamond" w:hAnsi="Garamond"/>
          <w:sz w:val="20"/>
          <w:szCs w:val="20"/>
        </w:rPr>
        <w:t>s</w:t>
      </w:r>
      <w:r w:rsidRPr="00AC302A">
        <w:rPr>
          <w:rFonts w:ascii="Garamond" w:hAnsi="Garamond"/>
          <w:sz w:val="20"/>
          <w:szCs w:val="20"/>
        </w:rPr>
        <w:t>kraft. Nun wird der Arbeitsvertrag nicht auf Da</w:t>
      </w:r>
      <w:r w:rsidRPr="00AC302A">
        <w:rPr>
          <w:rFonts w:ascii="Garamond" w:hAnsi="Garamond"/>
          <w:sz w:val="20"/>
          <w:szCs w:val="20"/>
        </w:rPr>
        <w:t>u</w:t>
      </w:r>
      <w:r w:rsidRPr="00AC302A">
        <w:rPr>
          <w:rFonts w:ascii="Garamond" w:hAnsi="Garamond"/>
          <w:sz w:val="20"/>
          <w:szCs w:val="20"/>
        </w:rPr>
        <w:t>er abgeschlossen, sondern nur für eine bestimmte Zeit. Der Lohnabhängige kann als freies Recht</w:t>
      </w:r>
      <w:r w:rsidRPr="00AC302A">
        <w:rPr>
          <w:rFonts w:ascii="Garamond" w:hAnsi="Garamond"/>
          <w:sz w:val="20"/>
          <w:szCs w:val="20"/>
        </w:rPr>
        <w:t>s</w:t>
      </w:r>
      <w:r w:rsidRPr="00AC302A">
        <w:rPr>
          <w:rFonts w:ascii="Garamond" w:hAnsi="Garamond"/>
          <w:sz w:val="20"/>
          <w:szCs w:val="20"/>
        </w:rPr>
        <w:t>subjekt den Arbeitsvertrag jederzeit kündigen, auch kann er nicht gezwungen werden, den Arbeitsvertrag zu erfüllen, etwa indem er, wie noch zu Kants Zeiten entlaufenes Gesinde, mit Zwang zurückgeführt werden kann. Dennoch widerspricht der Arbeitsvertrag den Rechtsgrun</w:t>
      </w:r>
      <w:r w:rsidRPr="00AC302A">
        <w:rPr>
          <w:rFonts w:ascii="Garamond" w:hAnsi="Garamond"/>
          <w:sz w:val="20"/>
          <w:szCs w:val="20"/>
        </w:rPr>
        <w:t>d</w:t>
      </w:r>
      <w:r w:rsidRPr="00AC302A">
        <w:rPr>
          <w:rFonts w:ascii="Garamond" w:hAnsi="Garamond"/>
          <w:sz w:val="20"/>
          <w:szCs w:val="20"/>
        </w:rPr>
        <w:t>sätzen Kants und dem Sittengesetz.</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Lohnabhängige „hat keinen Gegenstand in Besitz, über den er einen Vertrag mit einem and</w:t>
      </w:r>
      <w:r w:rsidRPr="00AC302A">
        <w:rPr>
          <w:rFonts w:ascii="Garamond" w:hAnsi="Garamond"/>
          <w:sz w:val="20"/>
          <w:szCs w:val="20"/>
        </w:rPr>
        <w:t>e</w:t>
      </w:r>
      <w:r w:rsidRPr="00AC302A">
        <w:rPr>
          <w:rFonts w:ascii="Garamond" w:hAnsi="Garamond"/>
          <w:sz w:val="20"/>
          <w:szCs w:val="20"/>
        </w:rPr>
        <w:t>ren schließen könnte. Auch zur Erbringung einer zukünftigen gegenständlichen Leistung ist er nicht in der Lage, da ihm dazu die materielle Grundlage fehlt. Der einzige Gegenstand, auf den ihm ein affirmativer Bezug möglich ist, ist sein Leib. Di</w:t>
      </w:r>
      <w:r w:rsidRPr="00AC302A">
        <w:rPr>
          <w:rFonts w:ascii="Garamond" w:hAnsi="Garamond"/>
          <w:sz w:val="20"/>
          <w:szCs w:val="20"/>
        </w:rPr>
        <w:t>e</w:t>
      </w:r>
      <w:r w:rsidRPr="00AC302A">
        <w:rPr>
          <w:rFonts w:ascii="Garamond" w:hAnsi="Garamond"/>
          <w:sz w:val="20"/>
          <w:szCs w:val="20"/>
        </w:rPr>
        <w:t xml:space="preserve">sen kann er aber nicht verdingen, ohne die Basis des Verdingungsvertrages selbst, seine äußere </w:t>
      </w:r>
      <w:r w:rsidRPr="00AC302A">
        <w:rPr>
          <w:rFonts w:ascii="Garamond" w:hAnsi="Garamond"/>
          <w:sz w:val="20"/>
          <w:szCs w:val="20"/>
        </w:rPr>
        <w:lastRenderedPageBreak/>
        <w:t>Freiheit als Rechtssubjekt, aufzuheben.“ (Deggau: Aporien, S. 210)</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„Wer gezwungen ist, seine Arbeitskraft zu verka</w:t>
      </w:r>
      <w:r w:rsidRPr="00AC302A">
        <w:rPr>
          <w:rFonts w:ascii="Garamond" w:hAnsi="Garamond"/>
          <w:sz w:val="20"/>
          <w:szCs w:val="20"/>
        </w:rPr>
        <w:t>u</w:t>
      </w:r>
      <w:r w:rsidRPr="00AC302A">
        <w:rPr>
          <w:rFonts w:ascii="Garamond" w:hAnsi="Garamond"/>
          <w:sz w:val="20"/>
          <w:szCs w:val="20"/>
        </w:rPr>
        <w:t>fen, für den bleibt Moralität nur eine virtuelle Bestimmung“ (</w:t>
      </w:r>
      <w:proofErr w:type="spellStart"/>
      <w:r w:rsidRPr="00AC302A">
        <w:rPr>
          <w:rFonts w:ascii="Garamond" w:hAnsi="Garamond"/>
          <w:sz w:val="20"/>
          <w:szCs w:val="20"/>
        </w:rPr>
        <w:t>Büchsel</w:t>
      </w:r>
      <w:proofErr w:type="spellEnd"/>
      <w:r w:rsidRPr="00AC302A">
        <w:rPr>
          <w:rFonts w:ascii="Garamond" w:hAnsi="Garamond"/>
          <w:sz w:val="20"/>
          <w:szCs w:val="20"/>
        </w:rPr>
        <w:t>, zitiert nach Deggau, a. a. O., S. 210, Anm. 56)</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Sich selbst zu verkaufen und sei es nur auf eine bestimmte Zeit widerspricht der kantischen Rechtskonstruktion und ebenfalls der Gerechti</w:t>
      </w:r>
      <w:r w:rsidRPr="00AC302A">
        <w:rPr>
          <w:rFonts w:ascii="Garamond" w:hAnsi="Garamond"/>
          <w:sz w:val="20"/>
          <w:szCs w:val="20"/>
        </w:rPr>
        <w:t>g</w:t>
      </w:r>
      <w:r w:rsidRPr="00AC302A">
        <w:rPr>
          <w:rFonts w:ascii="Garamond" w:hAnsi="Garamond"/>
          <w:sz w:val="20"/>
          <w:szCs w:val="20"/>
        </w:rPr>
        <w:t xml:space="preserve">keit, wie sie oben bestimmt wurde. Kant hat diese Problematik gesehen und sie versucht zu lösen. „Er stellt deshalb wegen des dinglichen Moments des Lohnvertrages, welches das Moment der Verfügung über den gleichsam abgetrennten Leib beinhaltet, diesen unter die </w:t>
      </w:r>
      <w:r w:rsidRPr="00AC302A">
        <w:rPr>
          <w:rFonts w:ascii="Garamond" w:hAnsi="Garamond"/>
          <w:b/>
          <w:sz w:val="20"/>
          <w:szCs w:val="20"/>
        </w:rPr>
        <w:t>Typik des auf din</w:t>
      </w:r>
      <w:r w:rsidRPr="00AC302A">
        <w:rPr>
          <w:rFonts w:ascii="Garamond" w:hAnsi="Garamond"/>
          <w:b/>
          <w:sz w:val="20"/>
          <w:szCs w:val="20"/>
        </w:rPr>
        <w:t>g</w:t>
      </w:r>
      <w:r w:rsidRPr="00AC302A">
        <w:rPr>
          <w:rFonts w:ascii="Garamond" w:hAnsi="Garamond"/>
          <w:b/>
          <w:sz w:val="20"/>
          <w:szCs w:val="20"/>
        </w:rPr>
        <w:t>liche Art persönlichen Rechts</w:t>
      </w:r>
      <w:r w:rsidRPr="00AC302A">
        <w:rPr>
          <w:rFonts w:ascii="Garamond" w:hAnsi="Garamond"/>
          <w:sz w:val="20"/>
          <w:szCs w:val="20"/>
        </w:rPr>
        <w:t>.“ (A. a. O., S. 211; Hervorhebung von mir.) Die Vorstellung der Verdingung trennt die Person vom Leib, zerstört also ihre Einheit. Sie besagt, dass der Lohnabhä</w:t>
      </w:r>
      <w:r w:rsidRPr="00AC302A">
        <w:rPr>
          <w:rFonts w:ascii="Garamond" w:hAnsi="Garamond"/>
          <w:sz w:val="20"/>
          <w:szCs w:val="20"/>
        </w:rPr>
        <w:t>n</w:t>
      </w:r>
      <w:r w:rsidRPr="00AC302A">
        <w:rPr>
          <w:rFonts w:ascii="Garamond" w:hAnsi="Garamond"/>
          <w:sz w:val="20"/>
          <w:szCs w:val="20"/>
        </w:rPr>
        <w:t>gige im Arbeitsvertrag nur als physischer Körper, als Arbeitskraft, zu behandeln ist. Über diesen bestimmt in seiner produktiven Tätigkeit allein derjenige, der ihn gemietet hat. Damit wird unte</w:t>
      </w:r>
      <w:r w:rsidRPr="00AC302A">
        <w:rPr>
          <w:rFonts w:ascii="Garamond" w:hAnsi="Garamond"/>
          <w:sz w:val="20"/>
          <w:szCs w:val="20"/>
        </w:rPr>
        <w:t>r</w:t>
      </w:r>
      <w:r w:rsidRPr="00AC302A">
        <w:rPr>
          <w:rFonts w:ascii="Garamond" w:hAnsi="Garamond"/>
          <w:sz w:val="20"/>
          <w:szCs w:val="20"/>
        </w:rPr>
        <w:t>stellt, dass die Person des Arbeiters frei bleibt und nicht wie beim Sklaven selbst zum bloßen Mittel gemacht wird. Der Lohn für die Verdingung, die Menge der Lebensmittel zur Erhaltung und For</w:t>
      </w:r>
      <w:r w:rsidRPr="00AC302A">
        <w:rPr>
          <w:rFonts w:ascii="Garamond" w:hAnsi="Garamond"/>
          <w:sz w:val="20"/>
          <w:szCs w:val="20"/>
        </w:rPr>
        <w:t>t</w:t>
      </w:r>
      <w:r w:rsidRPr="00AC302A">
        <w:rPr>
          <w:rFonts w:ascii="Garamond" w:hAnsi="Garamond"/>
          <w:sz w:val="20"/>
          <w:szCs w:val="20"/>
        </w:rPr>
        <w:t>pflanzung der Arbeitskraft, erscheint dann als Zweck, den die Person des Arbeiters beanspr</w:t>
      </w:r>
      <w:r w:rsidRPr="00AC302A">
        <w:rPr>
          <w:rFonts w:ascii="Garamond" w:hAnsi="Garamond"/>
          <w:sz w:val="20"/>
          <w:szCs w:val="20"/>
        </w:rPr>
        <w:t>u</w:t>
      </w:r>
      <w:r w:rsidRPr="00AC302A">
        <w:rPr>
          <w:rFonts w:ascii="Garamond" w:hAnsi="Garamond"/>
          <w:sz w:val="20"/>
          <w:szCs w:val="20"/>
        </w:rPr>
        <w:t>chen kann.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Doch diese Rechtfertigung des Arbeitsvertrages durch Kant ist aporetisch. </w:t>
      </w:r>
      <w:r w:rsidRPr="00AC302A">
        <w:rPr>
          <w:rFonts w:ascii="Garamond" w:hAnsi="Garamond"/>
          <w:b/>
          <w:sz w:val="20"/>
          <w:szCs w:val="20"/>
        </w:rPr>
        <w:t>Die Aufspaltung in Leib und freie Person ist unhaltbar</w:t>
      </w:r>
      <w:r w:rsidRPr="00AC302A">
        <w:rPr>
          <w:rFonts w:ascii="Garamond" w:hAnsi="Garamond"/>
          <w:sz w:val="20"/>
          <w:szCs w:val="20"/>
        </w:rPr>
        <w:t xml:space="preserve">. Die Arbeitskraft stellt „den Inbegriff der physischen und geistigen Fähigkeiten, die in der Leiblichkeit, der lebendigen Persönlichkeit eines Menschen existieren und die er in Bewegung setzt, </w:t>
      </w:r>
      <w:proofErr w:type="spellStart"/>
      <w:r w:rsidRPr="00AC302A">
        <w:rPr>
          <w:rFonts w:ascii="Garamond" w:hAnsi="Garamond"/>
          <w:sz w:val="20"/>
          <w:szCs w:val="20"/>
        </w:rPr>
        <w:t>sooft</w:t>
      </w:r>
      <w:proofErr w:type="spellEnd"/>
      <w:r w:rsidRPr="00AC302A">
        <w:rPr>
          <w:rFonts w:ascii="Garamond" w:hAnsi="Garamond"/>
          <w:sz w:val="20"/>
          <w:szCs w:val="20"/>
        </w:rPr>
        <w:t xml:space="preserve"> er Gebrauchswerte irgendeiner Art produziert“ dar (Marx: Kapital I, S. 181). Ihre rechtliche Spaltung in Physis und Geist, Leib und freie Person, ist unmöglich. Der Arbeiter muss seinen freien Wi</w:t>
      </w:r>
      <w:r w:rsidRPr="00AC302A">
        <w:rPr>
          <w:rFonts w:ascii="Garamond" w:hAnsi="Garamond"/>
          <w:sz w:val="20"/>
          <w:szCs w:val="20"/>
        </w:rPr>
        <w:t>l</w:t>
      </w:r>
      <w:r w:rsidRPr="00AC302A">
        <w:rPr>
          <w:rFonts w:ascii="Garamond" w:hAnsi="Garamond"/>
          <w:sz w:val="20"/>
          <w:szCs w:val="20"/>
        </w:rPr>
        <w:t>len betätigen, wenn er die Zwecke seines Herrn, also des Kapitals, realisieren soll. Der Mensch als freie Person kann nicht von seinem Leib abstr</w:t>
      </w:r>
      <w:r w:rsidRPr="00AC302A">
        <w:rPr>
          <w:rFonts w:ascii="Garamond" w:hAnsi="Garamond"/>
          <w:sz w:val="20"/>
          <w:szCs w:val="20"/>
        </w:rPr>
        <w:t>a</w:t>
      </w:r>
      <w:r w:rsidRPr="00AC302A">
        <w:rPr>
          <w:rFonts w:ascii="Garamond" w:hAnsi="Garamond"/>
          <w:sz w:val="20"/>
          <w:szCs w:val="20"/>
        </w:rPr>
        <w:t>hieren, denn der Leib gehört zur Veräußerung seiner Freiheit. Eine Freiheit, die sich nicht ä</w:t>
      </w:r>
      <w:r w:rsidRPr="00AC302A">
        <w:rPr>
          <w:rFonts w:ascii="Garamond" w:hAnsi="Garamond"/>
          <w:sz w:val="20"/>
          <w:szCs w:val="20"/>
        </w:rPr>
        <w:t>u</w:t>
      </w:r>
      <w:r w:rsidRPr="00AC302A">
        <w:rPr>
          <w:rFonts w:ascii="Garamond" w:hAnsi="Garamond"/>
          <w:sz w:val="20"/>
          <w:szCs w:val="20"/>
        </w:rPr>
        <w:t>ßern kann, ist keine Freiheit. Es gilt, „</w:t>
      </w:r>
      <w:proofErr w:type="spellStart"/>
      <w:r w:rsidRPr="00AC302A">
        <w:rPr>
          <w:rFonts w:ascii="Garamond" w:hAnsi="Garamond"/>
          <w:sz w:val="20"/>
          <w:szCs w:val="20"/>
        </w:rPr>
        <w:t>daß</w:t>
      </w:r>
      <w:proofErr w:type="spellEnd"/>
      <w:r w:rsidRPr="00AC302A">
        <w:rPr>
          <w:rFonts w:ascii="Garamond" w:hAnsi="Garamond"/>
          <w:sz w:val="20"/>
          <w:szCs w:val="20"/>
        </w:rPr>
        <w:t xml:space="preserve"> die Freiheit als äußere ohne den Leib keinen Bestand hat“ (Deggau: Aporien, S. 215). Die kantische Konstruktion des auf dingliche Art persönlichen Rechts spaltet also die Einheit des lebendigen Menschen und macht aus ihm ein bloßes Mittel der Herrschaft. Dadurch ist diese Rechtfertigung der Lohnarbeit selbst sittenwidrig und dadurch ungerecht. Auch das Argument, die Freiheit we</w:t>
      </w:r>
      <w:r w:rsidRPr="00AC302A">
        <w:rPr>
          <w:rFonts w:ascii="Garamond" w:hAnsi="Garamond"/>
          <w:sz w:val="20"/>
          <w:szCs w:val="20"/>
        </w:rPr>
        <w:t>r</w:t>
      </w:r>
      <w:r w:rsidRPr="00AC302A">
        <w:rPr>
          <w:rFonts w:ascii="Garamond" w:hAnsi="Garamond"/>
          <w:sz w:val="20"/>
          <w:szCs w:val="20"/>
        </w:rPr>
        <w:t xml:space="preserve">de nur zeitweise eingeschränkt, ist nicht haltbar.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„Durch den Vertrag wird also auf die Freiheit nur teilweise, nämlich zeitweise, verzichtet. Daher </w:t>
      </w:r>
      <w:proofErr w:type="spellStart"/>
      <w:r w:rsidRPr="00AC302A">
        <w:rPr>
          <w:rFonts w:ascii="Garamond" w:hAnsi="Garamond"/>
          <w:sz w:val="20"/>
          <w:szCs w:val="20"/>
        </w:rPr>
        <w:t>muß</w:t>
      </w:r>
      <w:proofErr w:type="spellEnd"/>
      <w:r w:rsidRPr="00AC302A">
        <w:rPr>
          <w:rFonts w:ascii="Garamond" w:hAnsi="Garamond"/>
          <w:sz w:val="20"/>
          <w:szCs w:val="20"/>
        </w:rPr>
        <w:t xml:space="preserve"> die Freiheit hier so verstanden werden, als </w:t>
      </w:r>
      <w:r w:rsidRPr="00AC302A">
        <w:rPr>
          <w:rFonts w:ascii="Garamond" w:hAnsi="Garamond"/>
          <w:sz w:val="20"/>
          <w:szCs w:val="20"/>
        </w:rPr>
        <w:lastRenderedPageBreak/>
        <w:t>sei sie quantifizierbar. Das ist aber unmöglich, da sie nicht teilbar ist noch sein kann. Wenn der Vertrag der Sache nach die Freiheit einschränkt oder beseitigt, so ist er rechtswidrig.“ (A. a. O., s. 217)</w:t>
      </w:r>
    </w:p>
    <w:p w:rsidR="00324AC0" w:rsidRPr="00AC302A" w:rsidRDefault="00695F2B" w:rsidP="00382CD1">
      <w:pPr>
        <w:spacing w:line="240" w:lineRule="auto"/>
        <w:jc w:val="both"/>
        <w:rPr>
          <w:rFonts w:ascii="Garamond" w:hAnsi="Garamond"/>
          <w:sz w:val="20"/>
          <w:szCs w:val="20"/>
        </w:rPr>
      </w:pPr>
      <w:r w:rsidRPr="00AC302A">
        <w:rPr>
          <w:rFonts w:ascii="Garamond" w:hAnsi="Garamond"/>
          <w:sz w:val="20"/>
          <w:szCs w:val="20"/>
        </w:rPr>
        <w:t>Auch die Aporien des Arbeitsvertrages verweisen auf die Problematik in der Sache. Denn die schi</w:t>
      </w:r>
      <w:r w:rsidRPr="00AC302A">
        <w:rPr>
          <w:rFonts w:ascii="Garamond" w:hAnsi="Garamond"/>
          <w:sz w:val="20"/>
          <w:szCs w:val="20"/>
        </w:rPr>
        <w:t>e</w:t>
      </w:r>
      <w:r w:rsidRPr="00AC302A">
        <w:rPr>
          <w:rFonts w:ascii="Garamond" w:hAnsi="Garamond"/>
          <w:sz w:val="20"/>
          <w:szCs w:val="20"/>
        </w:rPr>
        <w:t>fe Rechtskonstruktion „des auf dingliche Art persönlichen Rechts“ muss Kant nur deshalb einführen, um die Lohnarbeit zu rechtfertigen, die zur Realität der bürgerlichen Gesellschaft gehört und nicht aus der apriorischen Rechtskonstru</w:t>
      </w:r>
      <w:r w:rsidRPr="00AC302A">
        <w:rPr>
          <w:rFonts w:ascii="Garamond" w:hAnsi="Garamond"/>
          <w:sz w:val="20"/>
          <w:szCs w:val="20"/>
        </w:rPr>
        <w:t>k</w:t>
      </w:r>
      <w:r w:rsidRPr="00AC302A">
        <w:rPr>
          <w:rFonts w:ascii="Garamond" w:hAnsi="Garamond"/>
          <w:sz w:val="20"/>
          <w:szCs w:val="20"/>
        </w:rPr>
        <w:t>tion Kants sich ableiten lässt. Die Konstruktion des Arbeitsvertrages verdankt sich den gesel</w:t>
      </w:r>
      <w:r w:rsidRPr="00AC302A">
        <w:rPr>
          <w:rFonts w:ascii="Garamond" w:hAnsi="Garamond"/>
          <w:sz w:val="20"/>
          <w:szCs w:val="20"/>
        </w:rPr>
        <w:t>l</w:t>
      </w:r>
      <w:r w:rsidRPr="00AC302A">
        <w:rPr>
          <w:rFonts w:ascii="Garamond" w:hAnsi="Garamond"/>
          <w:sz w:val="20"/>
          <w:szCs w:val="20"/>
        </w:rPr>
        <w:t xml:space="preserve">schaftlichen Verhältnissen, diese bestimmen das als a </w:t>
      </w:r>
      <w:proofErr w:type="spellStart"/>
      <w:r w:rsidRPr="00AC302A">
        <w:rPr>
          <w:rFonts w:ascii="Garamond" w:hAnsi="Garamond"/>
          <w:sz w:val="20"/>
          <w:szCs w:val="20"/>
        </w:rPr>
        <w:t>priori</w:t>
      </w:r>
      <w:proofErr w:type="spellEnd"/>
      <w:r w:rsidRPr="00AC302A">
        <w:rPr>
          <w:rFonts w:ascii="Garamond" w:hAnsi="Garamond"/>
          <w:sz w:val="20"/>
          <w:szCs w:val="20"/>
        </w:rPr>
        <w:t xml:space="preserve"> behauptete Recht, nicht umgekehrt. „Es zeigt sich mithin, </w:t>
      </w:r>
      <w:proofErr w:type="spellStart"/>
      <w:r w:rsidRPr="00AC302A">
        <w:rPr>
          <w:rFonts w:ascii="Garamond" w:hAnsi="Garamond"/>
          <w:sz w:val="20"/>
          <w:szCs w:val="20"/>
        </w:rPr>
        <w:t>daß</w:t>
      </w:r>
      <w:proofErr w:type="spellEnd"/>
      <w:r w:rsidRPr="00AC302A">
        <w:rPr>
          <w:rFonts w:ascii="Garamond" w:hAnsi="Garamond"/>
          <w:sz w:val="20"/>
          <w:szCs w:val="20"/>
        </w:rPr>
        <w:t xml:space="preserve"> das Recht allein aus sich als Verhältnis vernünftiger Wesen ohne R</w:t>
      </w:r>
      <w:r w:rsidRPr="00AC302A">
        <w:rPr>
          <w:rFonts w:ascii="Garamond" w:hAnsi="Garamond"/>
          <w:sz w:val="20"/>
          <w:szCs w:val="20"/>
        </w:rPr>
        <w:t>e</w:t>
      </w:r>
      <w:r w:rsidRPr="00AC302A">
        <w:rPr>
          <w:rFonts w:ascii="Garamond" w:hAnsi="Garamond"/>
          <w:sz w:val="20"/>
          <w:szCs w:val="20"/>
        </w:rPr>
        <w:t>kurs auf die Natur und die Gesellschaft nicht begründet werden kann.“ (A. a. O., S. 223) Gehen aber die gesellschaftlichen Verhältnisse wie das zwischen Gesinde und Hausherr, Lohnarbeit und Kapital, in die Rechtskonstruktion ein, dann muss gefragt werden, ob diese überhaupt vernünftig sind und sich mit einem vernünftigen Recht schlüssig fassen lassen. Die Frage entscheidet dann auch, ob die bürgerlichen Verhältnisse und ihre rechtliche Fixierung die Voraussetzungen moralischen Handelns überhaupt sein können, sie entscheidet darüber, ob der Mensch frei ist oder nicht.</w:t>
      </w:r>
    </w:p>
    <w:p w:rsidR="00695F2B" w:rsidRPr="00AC302A" w:rsidRDefault="00695F2B" w:rsidP="00D71AAF">
      <w:pPr>
        <w:spacing w:line="240" w:lineRule="auto"/>
        <w:rPr>
          <w:rFonts w:ascii="Garamond" w:hAnsi="Garamond"/>
          <w:b/>
          <w:sz w:val="20"/>
          <w:szCs w:val="20"/>
        </w:rPr>
      </w:pPr>
      <w:r w:rsidRPr="00AC302A">
        <w:rPr>
          <w:rFonts w:ascii="Garamond" w:hAnsi="Garamond"/>
          <w:sz w:val="20"/>
          <w:szCs w:val="20"/>
        </w:rPr>
        <w:br/>
      </w:r>
      <w:r w:rsidRPr="00AC302A">
        <w:rPr>
          <w:rFonts w:ascii="Garamond" w:hAnsi="Garamond"/>
          <w:b/>
          <w:sz w:val="20"/>
          <w:szCs w:val="20"/>
        </w:rPr>
        <w:t xml:space="preserve">Der Begriff der Gerechtigkeit und </w:t>
      </w:r>
      <w:r w:rsidRPr="00AC302A">
        <w:rPr>
          <w:rFonts w:ascii="Garamond" w:hAnsi="Garamond"/>
          <w:b/>
          <w:sz w:val="20"/>
          <w:szCs w:val="20"/>
        </w:rPr>
        <w:br/>
        <w:t>die soziale Wirklichkeit des Kapitalismus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An dieser Stelle könnte man einwenden, dass es im Kapitalismus nicht gerecht zugeht, ist doch allgemein bekannt, also hätte man sich doch die Erörterung und Kritik der Aporien von Kants Gerechtigkeitsbegriff sparen können. Doch diese abstrakte Negation der entwickelten Vorstellu</w:t>
      </w:r>
      <w:r w:rsidRPr="00AC302A">
        <w:rPr>
          <w:rFonts w:ascii="Garamond" w:hAnsi="Garamond"/>
          <w:sz w:val="20"/>
          <w:szCs w:val="20"/>
        </w:rPr>
        <w:t>n</w:t>
      </w:r>
      <w:r w:rsidRPr="00AC302A">
        <w:rPr>
          <w:rFonts w:ascii="Garamond" w:hAnsi="Garamond"/>
          <w:sz w:val="20"/>
          <w:szCs w:val="20"/>
        </w:rPr>
        <w:t>gen von Gerechtigkeit, die gerade bei Kant am avanciertesten erscheint, wäre ein Fehler. Entw</w:t>
      </w:r>
      <w:r w:rsidRPr="00AC302A">
        <w:rPr>
          <w:rFonts w:ascii="Garamond" w:hAnsi="Garamond"/>
          <w:sz w:val="20"/>
          <w:szCs w:val="20"/>
        </w:rPr>
        <w:t>e</w:t>
      </w:r>
      <w:r w:rsidRPr="00AC302A">
        <w:rPr>
          <w:rFonts w:ascii="Garamond" w:hAnsi="Garamond"/>
          <w:sz w:val="20"/>
          <w:szCs w:val="20"/>
        </w:rPr>
        <w:t>der man affirmiert die kapitalistischen Verhältni</w:t>
      </w:r>
      <w:r w:rsidRPr="00AC302A">
        <w:rPr>
          <w:rFonts w:ascii="Garamond" w:hAnsi="Garamond"/>
          <w:sz w:val="20"/>
          <w:szCs w:val="20"/>
        </w:rPr>
        <w:t>s</w:t>
      </w:r>
      <w:r w:rsidRPr="00AC302A">
        <w:rPr>
          <w:rFonts w:ascii="Garamond" w:hAnsi="Garamond"/>
          <w:sz w:val="20"/>
          <w:szCs w:val="20"/>
        </w:rPr>
        <w:t>se, dann wird man irgendwann von dieser Kata</w:t>
      </w:r>
      <w:r w:rsidRPr="00AC302A">
        <w:rPr>
          <w:rFonts w:ascii="Garamond" w:hAnsi="Garamond"/>
          <w:sz w:val="20"/>
          <w:szCs w:val="20"/>
        </w:rPr>
        <w:t>s</w:t>
      </w:r>
      <w:r w:rsidRPr="00AC302A">
        <w:rPr>
          <w:rFonts w:ascii="Garamond" w:hAnsi="Garamond"/>
          <w:sz w:val="20"/>
          <w:szCs w:val="20"/>
        </w:rPr>
        <w:t>trophenökonomie erschlagen. Oder man entw</w:t>
      </w:r>
      <w:r w:rsidRPr="00AC302A">
        <w:rPr>
          <w:rFonts w:ascii="Garamond" w:hAnsi="Garamond"/>
          <w:sz w:val="20"/>
          <w:szCs w:val="20"/>
        </w:rPr>
        <w:t>i</w:t>
      </w:r>
      <w:r w:rsidRPr="00AC302A">
        <w:rPr>
          <w:rFonts w:ascii="Garamond" w:hAnsi="Garamond"/>
          <w:sz w:val="20"/>
          <w:szCs w:val="20"/>
        </w:rPr>
        <w:t>ckelt eine Alternative dazu – wie hoffnungslos auch immer -, dann muss man wissen, was G</w:t>
      </w:r>
      <w:r w:rsidRPr="00AC302A">
        <w:rPr>
          <w:rFonts w:ascii="Garamond" w:hAnsi="Garamond"/>
          <w:sz w:val="20"/>
          <w:szCs w:val="20"/>
        </w:rPr>
        <w:t>e</w:t>
      </w:r>
      <w:r w:rsidRPr="00AC302A">
        <w:rPr>
          <w:rFonts w:ascii="Garamond" w:hAnsi="Garamond"/>
          <w:sz w:val="20"/>
          <w:szCs w:val="20"/>
        </w:rPr>
        <w:t>rechtigkeit bedeuten könnte. Sonst wird sich die „alte Scheiße“ der Herrschaft (</w:t>
      </w:r>
      <w:r w:rsidR="003634AF">
        <w:rPr>
          <w:rFonts w:ascii="Garamond" w:hAnsi="Garamond"/>
          <w:sz w:val="20"/>
          <w:szCs w:val="20"/>
        </w:rPr>
        <w:t>MEW 3/S.35</w:t>
      </w:r>
      <w:r w:rsidRPr="00AC302A">
        <w:rPr>
          <w:rFonts w:ascii="Garamond" w:hAnsi="Garamond"/>
          <w:sz w:val="20"/>
          <w:szCs w:val="20"/>
        </w:rPr>
        <w:t>) bloß in anderen Formen fortsetzen, wie der sogenannte Kommunismus im Ostblock bewiesen hat, der in Wirklichkeit ein monopolbürokratischer Kollekt</w:t>
      </w:r>
      <w:r w:rsidRPr="00AC302A">
        <w:rPr>
          <w:rFonts w:ascii="Garamond" w:hAnsi="Garamond"/>
          <w:sz w:val="20"/>
          <w:szCs w:val="20"/>
        </w:rPr>
        <w:t>i</w:t>
      </w:r>
      <w:r w:rsidRPr="00AC302A">
        <w:rPr>
          <w:rFonts w:ascii="Garamond" w:hAnsi="Garamond"/>
          <w:sz w:val="20"/>
          <w:szCs w:val="20"/>
        </w:rPr>
        <w:t>vismus war, also eine neue Art der Herrschaft.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Also der moralische Maßstab der Kritik am Kap</w:t>
      </w:r>
      <w:r w:rsidRPr="00AC302A">
        <w:rPr>
          <w:rFonts w:ascii="Garamond" w:hAnsi="Garamond"/>
          <w:sz w:val="20"/>
          <w:szCs w:val="20"/>
        </w:rPr>
        <w:t>i</w:t>
      </w:r>
      <w:r w:rsidRPr="00AC302A">
        <w:rPr>
          <w:rFonts w:ascii="Garamond" w:hAnsi="Garamond"/>
          <w:sz w:val="20"/>
          <w:szCs w:val="20"/>
        </w:rPr>
        <w:t>talismus und die moralisch konkrete Utopie einer zukünftigen Gesellschaft bleibt von dem kant</w:t>
      </w:r>
      <w:r w:rsidRPr="00AC302A">
        <w:rPr>
          <w:rFonts w:ascii="Garamond" w:hAnsi="Garamond"/>
          <w:sz w:val="20"/>
          <w:szCs w:val="20"/>
        </w:rPr>
        <w:t>i</w:t>
      </w:r>
      <w:r w:rsidRPr="00AC302A">
        <w:rPr>
          <w:rFonts w:ascii="Garamond" w:hAnsi="Garamond"/>
          <w:sz w:val="20"/>
          <w:szCs w:val="20"/>
        </w:rPr>
        <w:t xml:space="preserve">schen Begriff der Gerechtigkeit bestehen, ein Begriff, der auf Freiheit und Selbstzweckhaftigkeit der Personen beruht und einem möglichen </w:t>
      </w:r>
      <w:r w:rsidRPr="00AC302A">
        <w:rPr>
          <w:rFonts w:ascii="Garamond" w:hAnsi="Garamond"/>
          <w:sz w:val="20"/>
          <w:szCs w:val="20"/>
        </w:rPr>
        <w:lastRenderedPageBreak/>
        <w:t xml:space="preserve">Rechtssystem zugrunde liegt, das unter anderem eine Bedingung des moralischen Handelns ist. Die Gerechtigkeit, wie sie von Kant konzipiert wurde, ist der Maßstab einer zukünftigen Gesellschaft. Es gilt, was Kant weiß und schon </w:t>
      </w:r>
      <w:proofErr w:type="spellStart"/>
      <w:r w:rsidRPr="00AC302A">
        <w:rPr>
          <w:rFonts w:ascii="Garamond" w:hAnsi="Garamond"/>
          <w:sz w:val="20"/>
          <w:szCs w:val="20"/>
        </w:rPr>
        <w:t>Kritias</w:t>
      </w:r>
      <w:proofErr w:type="spellEnd"/>
      <w:r w:rsidRPr="00AC302A">
        <w:rPr>
          <w:rFonts w:ascii="Garamond" w:hAnsi="Garamond"/>
          <w:sz w:val="20"/>
          <w:szCs w:val="20"/>
        </w:rPr>
        <w:t>, Platon und Aristoteles wussten: Entweder Moral und Recht oder Krieg untereinander.</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folgende marxsche Kritik ist deshalb auch keine Negation der Menschenrechte, sondern ihres ideologischen Moments, das sie im Kapit</w:t>
      </w:r>
      <w:r w:rsidRPr="00AC302A">
        <w:rPr>
          <w:rFonts w:ascii="Garamond" w:hAnsi="Garamond"/>
          <w:sz w:val="20"/>
          <w:szCs w:val="20"/>
        </w:rPr>
        <w:t>a</w:t>
      </w:r>
      <w:r w:rsidRPr="00AC302A">
        <w:rPr>
          <w:rFonts w:ascii="Garamond" w:hAnsi="Garamond"/>
          <w:sz w:val="20"/>
          <w:szCs w:val="20"/>
        </w:rPr>
        <w:t>lismus haben und von dessen Einschränkungen sie durch Revolution zu befreien sind.</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Auf der Oberfläche der kapitalistischen Ökon</w:t>
      </w:r>
      <w:r w:rsidRPr="00AC302A">
        <w:rPr>
          <w:rFonts w:ascii="Garamond" w:hAnsi="Garamond"/>
          <w:sz w:val="20"/>
          <w:szCs w:val="20"/>
        </w:rPr>
        <w:t>o</w:t>
      </w:r>
      <w:r w:rsidRPr="00AC302A">
        <w:rPr>
          <w:rFonts w:ascii="Garamond" w:hAnsi="Garamond"/>
          <w:sz w:val="20"/>
          <w:szCs w:val="20"/>
        </w:rPr>
        <w:t>mie erscheint der Arbeitsvertrag als gerecht und frei.</w:t>
      </w:r>
    </w:p>
    <w:p w:rsidR="00324AC0" w:rsidRDefault="00695F2B" w:rsidP="00382CD1">
      <w:pPr>
        <w:spacing w:line="240" w:lineRule="auto"/>
        <w:jc w:val="both"/>
        <w:rPr>
          <w:rFonts w:ascii="Garamond" w:hAnsi="Garamond"/>
          <w:sz w:val="20"/>
          <w:szCs w:val="20"/>
        </w:rPr>
      </w:pPr>
      <w:r w:rsidRPr="00AC302A">
        <w:rPr>
          <w:rFonts w:ascii="Garamond" w:hAnsi="Garamond"/>
          <w:sz w:val="20"/>
          <w:szCs w:val="20"/>
        </w:rPr>
        <w:t xml:space="preserve"> „Die Sphäre der Zirkulation oder des Warenta</w:t>
      </w:r>
      <w:r w:rsidRPr="00AC302A">
        <w:rPr>
          <w:rFonts w:ascii="Garamond" w:hAnsi="Garamond"/>
          <w:sz w:val="20"/>
          <w:szCs w:val="20"/>
        </w:rPr>
        <w:t>u</w:t>
      </w:r>
      <w:r w:rsidRPr="00AC302A">
        <w:rPr>
          <w:rFonts w:ascii="Garamond" w:hAnsi="Garamond"/>
          <w:sz w:val="20"/>
          <w:szCs w:val="20"/>
        </w:rPr>
        <w:t>sches, innerhalb deren Schranken Kauf und Ve</w:t>
      </w:r>
      <w:r w:rsidRPr="00AC302A">
        <w:rPr>
          <w:rFonts w:ascii="Garamond" w:hAnsi="Garamond"/>
          <w:sz w:val="20"/>
          <w:szCs w:val="20"/>
        </w:rPr>
        <w:t>r</w:t>
      </w:r>
      <w:r w:rsidRPr="00AC302A">
        <w:rPr>
          <w:rFonts w:ascii="Garamond" w:hAnsi="Garamond"/>
          <w:sz w:val="20"/>
          <w:szCs w:val="20"/>
        </w:rPr>
        <w:t>kauf der Arbeitskraft sich bewegt, war in der Tat ein wahres Eden der angeborenen Menschenrec</w:t>
      </w:r>
      <w:r w:rsidRPr="00AC302A">
        <w:rPr>
          <w:rFonts w:ascii="Garamond" w:hAnsi="Garamond"/>
          <w:sz w:val="20"/>
          <w:szCs w:val="20"/>
        </w:rPr>
        <w:t>h</w:t>
      </w:r>
      <w:r w:rsidRPr="00AC302A">
        <w:rPr>
          <w:rFonts w:ascii="Garamond" w:hAnsi="Garamond"/>
          <w:sz w:val="20"/>
          <w:szCs w:val="20"/>
        </w:rPr>
        <w:t>te. Was allein hier herrscht, ist Freiheit, Gleic</w:t>
      </w:r>
      <w:r w:rsidRPr="00AC302A">
        <w:rPr>
          <w:rFonts w:ascii="Garamond" w:hAnsi="Garamond"/>
          <w:sz w:val="20"/>
          <w:szCs w:val="20"/>
        </w:rPr>
        <w:t>h</w:t>
      </w:r>
      <w:r w:rsidRPr="00AC302A">
        <w:rPr>
          <w:rFonts w:ascii="Garamond" w:hAnsi="Garamond"/>
          <w:sz w:val="20"/>
          <w:szCs w:val="20"/>
        </w:rPr>
        <w:t xml:space="preserve">heit, Eigentum, und </w:t>
      </w:r>
      <w:proofErr w:type="spellStart"/>
      <w:r w:rsidRPr="00AC302A">
        <w:rPr>
          <w:rFonts w:ascii="Garamond" w:hAnsi="Garamond"/>
          <w:sz w:val="20"/>
          <w:szCs w:val="20"/>
        </w:rPr>
        <w:t>Bentham</w:t>
      </w:r>
      <w:proofErr w:type="spellEnd"/>
      <w:r w:rsidRPr="00AC302A">
        <w:rPr>
          <w:rFonts w:ascii="Garamond" w:hAnsi="Garamond"/>
          <w:sz w:val="20"/>
          <w:szCs w:val="20"/>
        </w:rPr>
        <w:t>. Freiheit! Denn Käufer und Verkäufer einer Ware, z. B. der Arbeitskraft, sind nur durch ihren freien Willen bestimmt. Sie kontrahieren als freie, rechtlich ebenbürtige Personen. Der Kontrakt ist das En</w:t>
      </w:r>
      <w:r w:rsidRPr="00AC302A">
        <w:rPr>
          <w:rFonts w:ascii="Garamond" w:hAnsi="Garamond"/>
          <w:sz w:val="20"/>
          <w:szCs w:val="20"/>
        </w:rPr>
        <w:t>d</w:t>
      </w:r>
      <w:r w:rsidRPr="00AC302A">
        <w:rPr>
          <w:rFonts w:ascii="Garamond" w:hAnsi="Garamond"/>
          <w:sz w:val="20"/>
          <w:szCs w:val="20"/>
        </w:rPr>
        <w:t>resultat, worin sich ihre Willen einen gemeins</w:t>
      </w:r>
      <w:r w:rsidRPr="00AC302A">
        <w:rPr>
          <w:rFonts w:ascii="Garamond" w:hAnsi="Garamond"/>
          <w:sz w:val="20"/>
          <w:szCs w:val="20"/>
        </w:rPr>
        <w:t>a</w:t>
      </w:r>
      <w:r w:rsidRPr="00AC302A">
        <w:rPr>
          <w:rFonts w:ascii="Garamond" w:hAnsi="Garamond"/>
          <w:sz w:val="20"/>
          <w:szCs w:val="20"/>
        </w:rPr>
        <w:t>men Rechtsausdruck geben. Gleichheit! Denn sie beziehen sich nur als Warenbesitzer aufeinander und tauschen Äquivalent für Äquivalent. Eige</w:t>
      </w:r>
      <w:r w:rsidRPr="00AC302A">
        <w:rPr>
          <w:rFonts w:ascii="Garamond" w:hAnsi="Garamond"/>
          <w:sz w:val="20"/>
          <w:szCs w:val="20"/>
        </w:rPr>
        <w:t>n</w:t>
      </w:r>
      <w:r w:rsidRPr="00AC302A">
        <w:rPr>
          <w:rFonts w:ascii="Garamond" w:hAnsi="Garamond"/>
          <w:sz w:val="20"/>
          <w:szCs w:val="20"/>
        </w:rPr>
        <w:t xml:space="preserve">tum! Denn jeder verfügt nur über das Seine. </w:t>
      </w:r>
      <w:proofErr w:type="spellStart"/>
      <w:r w:rsidRPr="00AC302A">
        <w:rPr>
          <w:rFonts w:ascii="Garamond" w:hAnsi="Garamond"/>
          <w:sz w:val="20"/>
          <w:szCs w:val="20"/>
        </w:rPr>
        <w:t>Bentham</w:t>
      </w:r>
      <w:proofErr w:type="spellEnd"/>
      <w:r w:rsidRPr="00AC302A">
        <w:rPr>
          <w:rFonts w:ascii="Garamond" w:hAnsi="Garamond"/>
          <w:sz w:val="20"/>
          <w:szCs w:val="20"/>
        </w:rPr>
        <w:t>! Denn jedem von beiden ist es nur um sich zu tun. Die einzige Macht, die sie zusammen und in ein Verhältnis bringt, ist die ihres Eige</w:t>
      </w:r>
      <w:r w:rsidRPr="00AC302A">
        <w:rPr>
          <w:rFonts w:ascii="Garamond" w:hAnsi="Garamond"/>
          <w:sz w:val="20"/>
          <w:szCs w:val="20"/>
        </w:rPr>
        <w:t>n</w:t>
      </w:r>
      <w:r w:rsidRPr="00AC302A">
        <w:rPr>
          <w:rFonts w:ascii="Garamond" w:hAnsi="Garamond"/>
          <w:sz w:val="20"/>
          <w:szCs w:val="20"/>
        </w:rPr>
        <w:t xml:space="preserve">nutzes, ihres </w:t>
      </w:r>
      <w:proofErr w:type="spellStart"/>
      <w:r w:rsidRPr="00AC302A">
        <w:rPr>
          <w:rFonts w:ascii="Garamond" w:hAnsi="Garamond"/>
          <w:sz w:val="20"/>
          <w:szCs w:val="20"/>
        </w:rPr>
        <w:t>Sondervorteils</w:t>
      </w:r>
      <w:proofErr w:type="spellEnd"/>
      <w:r w:rsidRPr="00AC302A">
        <w:rPr>
          <w:rFonts w:ascii="Garamond" w:hAnsi="Garamond"/>
          <w:sz w:val="20"/>
          <w:szCs w:val="20"/>
        </w:rPr>
        <w:t>, ihrer Privatintere</w:t>
      </w:r>
      <w:r w:rsidRPr="00AC302A">
        <w:rPr>
          <w:rFonts w:ascii="Garamond" w:hAnsi="Garamond"/>
          <w:sz w:val="20"/>
          <w:szCs w:val="20"/>
        </w:rPr>
        <w:t>s</w:t>
      </w:r>
      <w:r w:rsidRPr="00AC302A">
        <w:rPr>
          <w:rFonts w:ascii="Garamond" w:hAnsi="Garamond"/>
          <w:sz w:val="20"/>
          <w:szCs w:val="20"/>
        </w:rPr>
        <w:t>sen. (…)</w:t>
      </w:r>
      <w:r w:rsidR="00E311CA">
        <w:rPr>
          <w:rFonts w:ascii="Garamond" w:hAnsi="Garamond"/>
          <w:sz w:val="20"/>
          <w:szCs w:val="20"/>
        </w:rPr>
        <w:t xml:space="preserve">   </w:t>
      </w:r>
      <w:r w:rsidRPr="00AC302A">
        <w:rPr>
          <w:rFonts w:ascii="Garamond" w:hAnsi="Garamond"/>
          <w:sz w:val="20"/>
          <w:szCs w:val="20"/>
        </w:rPr>
        <w:t xml:space="preserve">Beim Scheiden von dieser Sphäre der einfachen Zirkulation oder des Warentausches, woraus der Freihändler vulgaris Anschauungen, Begriffe und Maßstab für sein Urteil über die Gesellschaft des Kapitals und der Lohnarbeit entlehnt, verwandelt sich, so scheint es, schon in etwas die Physiognomie unsrer </w:t>
      </w:r>
      <w:proofErr w:type="spellStart"/>
      <w:r w:rsidRPr="00AC302A">
        <w:rPr>
          <w:rFonts w:ascii="Garamond" w:hAnsi="Garamond"/>
          <w:sz w:val="20"/>
          <w:szCs w:val="20"/>
        </w:rPr>
        <w:t>dramatis</w:t>
      </w:r>
      <w:proofErr w:type="spellEnd"/>
      <w:r w:rsidRPr="00AC302A">
        <w:rPr>
          <w:rFonts w:ascii="Garamond" w:hAnsi="Garamond"/>
          <w:sz w:val="20"/>
          <w:szCs w:val="20"/>
        </w:rPr>
        <w:t xml:space="preserve"> </w:t>
      </w:r>
      <w:proofErr w:type="spellStart"/>
      <w:r w:rsidRPr="00AC302A">
        <w:rPr>
          <w:rFonts w:ascii="Garamond" w:hAnsi="Garamond"/>
          <w:sz w:val="20"/>
          <w:szCs w:val="20"/>
        </w:rPr>
        <w:t>personae</w:t>
      </w:r>
      <w:proofErr w:type="spellEnd"/>
      <w:r w:rsidRPr="00AC302A">
        <w:rPr>
          <w:rFonts w:ascii="Garamond" w:hAnsi="Garamond"/>
          <w:sz w:val="20"/>
          <w:szCs w:val="20"/>
        </w:rPr>
        <w:t>. Der ehemalige Geldbesitzer schreitet voran als Kapitalist, der Arbeitskraftbesitzer folgt ihm nach als sein Arbeiter; der eine bedeutungsvoll schmunzelnd und geschäftseifrig, der andre scheu, widerstrebsam, wie jemand, der seine eigne Haut zu Markt getragen und nun nichts anderes zu erwarten hat als die  - Gerberei.“ (Marx: Kapital I, S. 189 – 191)</w:t>
      </w:r>
    </w:p>
    <w:p w:rsidR="00963640" w:rsidRPr="00AC302A" w:rsidRDefault="00963640" w:rsidP="00382CD1">
      <w:pPr>
        <w:spacing w:line="240" w:lineRule="auto"/>
        <w:jc w:val="both"/>
        <w:rPr>
          <w:rFonts w:ascii="Garamond" w:hAnsi="Garamond"/>
          <w:sz w:val="20"/>
          <w:szCs w:val="20"/>
        </w:rPr>
      </w:pP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t>Zur sozialen Wirklichkeit Lohnarbeit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Lohn erscheint in der kapitalistischen Ök</w:t>
      </w:r>
      <w:r w:rsidRPr="00AC302A">
        <w:rPr>
          <w:rFonts w:ascii="Garamond" w:hAnsi="Garamond"/>
          <w:sz w:val="20"/>
          <w:szCs w:val="20"/>
        </w:rPr>
        <w:t>o</w:t>
      </w:r>
      <w:r w:rsidRPr="00AC302A">
        <w:rPr>
          <w:rFonts w:ascii="Garamond" w:hAnsi="Garamond"/>
          <w:sz w:val="20"/>
          <w:szCs w:val="20"/>
        </w:rPr>
        <w:t xml:space="preserve">nomie als Äquivalent für die Lebensmittel, welche die Lohnabhängigen benötigen – je nach dem historischen Stand der Entwicklung. Wie jede Ware besteht ihr Wert in der durchschnittlichen Arbeitszeit, die sie kostet, also auch der Wert der Ware Arbeitskraft. Der Wert der Arbeitskraft </w:t>
      </w:r>
      <w:r w:rsidRPr="00AC302A">
        <w:rPr>
          <w:rFonts w:ascii="Garamond" w:hAnsi="Garamond"/>
          <w:sz w:val="20"/>
          <w:szCs w:val="20"/>
        </w:rPr>
        <w:lastRenderedPageBreak/>
        <w:t xml:space="preserve">entspricht also dem Wert, der zu ihrer Produktion und Erhaltung notwendig ist.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Wert der Arbeitskraft, gleich</w:t>
      </w:r>
      <w:r w:rsidR="00E311CA">
        <w:rPr>
          <w:rFonts w:ascii="Garamond" w:hAnsi="Garamond"/>
          <w:sz w:val="20"/>
          <w:szCs w:val="20"/>
        </w:rPr>
        <w:t>t</w:t>
      </w:r>
      <w:r w:rsidRPr="00AC302A">
        <w:rPr>
          <w:rFonts w:ascii="Garamond" w:hAnsi="Garamond"/>
          <w:sz w:val="20"/>
          <w:szCs w:val="20"/>
        </w:rPr>
        <w:t xml:space="preserve"> dem jeder andren Ware, ist bestimmt durch die zur Produ</w:t>
      </w:r>
      <w:r w:rsidRPr="00AC302A">
        <w:rPr>
          <w:rFonts w:ascii="Garamond" w:hAnsi="Garamond"/>
          <w:sz w:val="20"/>
          <w:szCs w:val="20"/>
        </w:rPr>
        <w:t>k</w:t>
      </w:r>
      <w:r w:rsidRPr="00AC302A">
        <w:rPr>
          <w:rFonts w:ascii="Garamond" w:hAnsi="Garamond"/>
          <w:sz w:val="20"/>
          <w:szCs w:val="20"/>
        </w:rPr>
        <w:t>tion, also auch Reproduktion, dieses spezifischen Artikels notwendige Arbeitszeit. Soweit sie Wert, repräsentiert die Arbeitskraft nur ein bestimmtes Quantum in ihr vergegenständlichter gesellschaf</w:t>
      </w:r>
      <w:r w:rsidRPr="00AC302A">
        <w:rPr>
          <w:rFonts w:ascii="Garamond" w:hAnsi="Garamond"/>
          <w:sz w:val="20"/>
          <w:szCs w:val="20"/>
        </w:rPr>
        <w:t>t</w:t>
      </w:r>
      <w:r w:rsidRPr="00AC302A">
        <w:rPr>
          <w:rFonts w:ascii="Garamond" w:hAnsi="Garamond"/>
          <w:sz w:val="20"/>
          <w:szCs w:val="20"/>
        </w:rPr>
        <w:t>licher Durchschnittsarbeit. Die Arbeitskraft exi</w:t>
      </w:r>
      <w:r w:rsidRPr="00AC302A">
        <w:rPr>
          <w:rFonts w:ascii="Garamond" w:hAnsi="Garamond"/>
          <w:sz w:val="20"/>
          <w:szCs w:val="20"/>
        </w:rPr>
        <w:t>s</w:t>
      </w:r>
      <w:r w:rsidRPr="00AC302A">
        <w:rPr>
          <w:rFonts w:ascii="Garamond" w:hAnsi="Garamond"/>
          <w:sz w:val="20"/>
          <w:szCs w:val="20"/>
        </w:rPr>
        <w:t>tiert nur als Anlage des lebendigen Individuums. Ihre Produktion setzt also seine Existenz voraus. Die Existenz des Individuums gegeben, besteht die Produktion der Arbeitskraft in seiner eignen Reproduktion oder Erhaltung. Zu seiner Erha</w:t>
      </w:r>
      <w:r w:rsidRPr="00AC302A">
        <w:rPr>
          <w:rFonts w:ascii="Garamond" w:hAnsi="Garamond"/>
          <w:sz w:val="20"/>
          <w:szCs w:val="20"/>
        </w:rPr>
        <w:t>l</w:t>
      </w:r>
      <w:r w:rsidRPr="00AC302A">
        <w:rPr>
          <w:rFonts w:ascii="Garamond" w:hAnsi="Garamond"/>
          <w:sz w:val="20"/>
          <w:szCs w:val="20"/>
        </w:rPr>
        <w:t>tung bedarf das lebendige Individuum einer g</w:t>
      </w:r>
      <w:r w:rsidRPr="00AC302A">
        <w:rPr>
          <w:rFonts w:ascii="Garamond" w:hAnsi="Garamond"/>
          <w:sz w:val="20"/>
          <w:szCs w:val="20"/>
        </w:rPr>
        <w:t>e</w:t>
      </w:r>
      <w:r w:rsidRPr="00AC302A">
        <w:rPr>
          <w:rFonts w:ascii="Garamond" w:hAnsi="Garamond"/>
          <w:sz w:val="20"/>
          <w:szCs w:val="20"/>
        </w:rPr>
        <w:t>wissen Summe von Lebensmitteln. Die zur Pr</w:t>
      </w:r>
      <w:r w:rsidRPr="00AC302A">
        <w:rPr>
          <w:rFonts w:ascii="Garamond" w:hAnsi="Garamond"/>
          <w:sz w:val="20"/>
          <w:szCs w:val="20"/>
        </w:rPr>
        <w:t>o</w:t>
      </w:r>
      <w:r w:rsidRPr="00AC302A">
        <w:rPr>
          <w:rFonts w:ascii="Garamond" w:hAnsi="Garamond"/>
          <w:sz w:val="20"/>
          <w:szCs w:val="20"/>
        </w:rPr>
        <w:t>duktion der Arbeitskraft notwendige Arbeitszeit löst sich also auf in die zur Produktion dieser Lebensmittel notwendige Arbeitszeit, oder der Wert der Arbeitskraft ist der Wert der zur Erha</w:t>
      </w:r>
      <w:r w:rsidRPr="00AC302A">
        <w:rPr>
          <w:rFonts w:ascii="Garamond" w:hAnsi="Garamond"/>
          <w:sz w:val="20"/>
          <w:szCs w:val="20"/>
        </w:rPr>
        <w:t>l</w:t>
      </w:r>
      <w:r w:rsidRPr="00AC302A">
        <w:rPr>
          <w:rFonts w:ascii="Garamond" w:hAnsi="Garamond"/>
          <w:sz w:val="20"/>
          <w:szCs w:val="20"/>
        </w:rPr>
        <w:t>tung ihres Besitzers notwendigen Lebensmittel.“ (Marx: Kapital I, S. 183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Neben dem historischen und moralischen M</w:t>
      </w:r>
      <w:r w:rsidRPr="00AC302A">
        <w:rPr>
          <w:rFonts w:ascii="Garamond" w:hAnsi="Garamond"/>
          <w:sz w:val="20"/>
          <w:szCs w:val="20"/>
        </w:rPr>
        <w:t>o</w:t>
      </w:r>
      <w:r w:rsidRPr="00AC302A">
        <w:rPr>
          <w:rFonts w:ascii="Garamond" w:hAnsi="Garamond"/>
          <w:sz w:val="20"/>
          <w:szCs w:val="20"/>
        </w:rPr>
        <w:t>ment der Kulturstufe gehört zu diesem Wert der Arbeitskraft auch die Fortpflanzung in der Fam</w:t>
      </w:r>
      <w:r w:rsidRPr="00AC302A">
        <w:rPr>
          <w:rFonts w:ascii="Garamond" w:hAnsi="Garamond"/>
          <w:sz w:val="20"/>
          <w:szCs w:val="20"/>
        </w:rPr>
        <w:t>i</w:t>
      </w:r>
      <w:r w:rsidRPr="00AC302A">
        <w:rPr>
          <w:rFonts w:ascii="Garamond" w:hAnsi="Garamond"/>
          <w:sz w:val="20"/>
          <w:szCs w:val="20"/>
        </w:rPr>
        <w:t>lie und die Befriedigung gewisser kultureller B</w:t>
      </w:r>
      <w:r w:rsidRPr="00AC302A">
        <w:rPr>
          <w:rFonts w:ascii="Garamond" w:hAnsi="Garamond"/>
          <w:sz w:val="20"/>
          <w:szCs w:val="20"/>
        </w:rPr>
        <w:t>e</w:t>
      </w:r>
      <w:r w:rsidRPr="00AC302A">
        <w:rPr>
          <w:rFonts w:ascii="Garamond" w:hAnsi="Garamond"/>
          <w:sz w:val="20"/>
          <w:szCs w:val="20"/>
        </w:rPr>
        <w:t xml:space="preserve">dürfnisse.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letzte Grenze oder Minimalgrenze des Werts der Arbeitskraft wird gebildet durch den Wert einer Warenmasse, ohne deren tägliche Zufuhr der Träger der Arbeitskraft, der Mensch, seinen </w:t>
      </w:r>
      <w:proofErr w:type="spellStart"/>
      <w:r w:rsidRPr="00AC302A">
        <w:rPr>
          <w:rFonts w:ascii="Garamond" w:hAnsi="Garamond"/>
          <w:sz w:val="20"/>
          <w:szCs w:val="20"/>
        </w:rPr>
        <w:t>Lebensprozeß</w:t>
      </w:r>
      <w:proofErr w:type="spellEnd"/>
      <w:r w:rsidRPr="00AC302A">
        <w:rPr>
          <w:rFonts w:ascii="Garamond" w:hAnsi="Garamond"/>
          <w:sz w:val="20"/>
          <w:szCs w:val="20"/>
        </w:rPr>
        <w:t xml:space="preserve"> nicht erneuern kann, also durch den Wert physisch unentbehrlicher Lebensmittel. Sinkt der Preis der Arbeitskraft auf dieses Min</w:t>
      </w:r>
      <w:r w:rsidRPr="00AC302A">
        <w:rPr>
          <w:rFonts w:ascii="Garamond" w:hAnsi="Garamond"/>
          <w:sz w:val="20"/>
          <w:szCs w:val="20"/>
        </w:rPr>
        <w:t>i</w:t>
      </w:r>
      <w:r w:rsidRPr="00AC302A">
        <w:rPr>
          <w:rFonts w:ascii="Garamond" w:hAnsi="Garamond"/>
          <w:sz w:val="20"/>
          <w:szCs w:val="20"/>
        </w:rPr>
        <w:t>mum, so sinkt er unter ihren Wert, denn sie kann sich so nur in verkümmerter Form erhalten und entwickeln.“ (A. a. O., S. 187)</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Reduziert man den Begriff der ökonomischen Gerechtigkeit darauf, dieses Existenzminimum zu erreichen und zu überschreiten, dann sitzt man dem Schein der Zirkulationssphäre auf, die schon thematisiert wurde. Denn die Ausbeutung der Lohnabhängigen findet in der Produktionssphäre statt und ist nicht offensichtlich, sondern nur durch theoretische Analyse erschließbar.</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Kapitalist bzw. das Kapital würde keine Arbeitskräfte kaufen, wenn sie bei ihrem G</w:t>
      </w:r>
      <w:r w:rsidRPr="00AC302A">
        <w:rPr>
          <w:rFonts w:ascii="Garamond" w:hAnsi="Garamond"/>
          <w:sz w:val="20"/>
          <w:szCs w:val="20"/>
        </w:rPr>
        <w:t>e</w:t>
      </w:r>
      <w:r w:rsidRPr="00AC302A">
        <w:rPr>
          <w:rFonts w:ascii="Garamond" w:hAnsi="Garamond"/>
          <w:sz w:val="20"/>
          <w:szCs w:val="20"/>
        </w:rPr>
        <w:t>brauch nur soviel Wert produzieren, wie sie als Lohn (mit allen Lohnnebenkosten) zurückb</w:t>
      </w:r>
      <w:r w:rsidRPr="00AC302A">
        <w:rPr>
          <w:rFonts w:ascii="Garamond" w:hAnsi="Garamond"/>
          <w:sz w:val="20"/>
          <w:szCs w:val="20"/>
        </w:rPr>
        <w:t>e</w:t>
      </w:r>
      <w:r w:rsidRPr="00AC302A">
        <w:rPr>
          <w:rFonts w:ascii="Garamond" w:hAnsi="Garamond"/>
          <w:sz w:val="20"/>
          <w:szCs w:val="20"/>
        </w:rPr>
        <w:t>kommen. Ein Tausch von 100 € Lohn gegen 100 € Werterzeugung ist für das Kapital sinnlos. Der Gebrauchswert der Ware Arbeitskraft ist ihr Ko</w:t>
      </w:r>
      <w:r w:rsidRPr="00AC302A">
        <w:rPr>
          <w:rFonts w:ascii="Garamond" w:hAnsi="Garamond"/>
          <w:sz w:val="20"/>
          <w:szCs w:val="20"/>
        </w:rPr>
        <w:t>n</w:t>
      </w:r>
      <w:r w:rsidRPr="00AC302A">
        <w:rPr>
          <w:rFonts w:ascii="Garamond" w:hAnsi="Garamond"/>
          <w:sz w:val="20"/>
          <w:szCs w:val="20"/>
        </w:rPr>
        <w:t>sumtionsprozess in ihrer Anwendung in der Pr</w:t>
      </w:r>
      <w:r w:rsidRPr="00AC302A">
        <w:rPr>
          <w:rFonts w:ascii="Garamond" w:hAnsi="Garamond"/>
          <w:sz w:val="20"/>
          <w:szCs w:val="20"/>
        </w:rPr>
        <w:t>o</w:t>
      </w:r>
      <w:r w:rsidRPr="00AC302A">
        <w:rPr>
          <w:rFonts w:ascii="Garamond" w:hAnsi="Garamond"/>
          <w:sz w:val="20"/>
          <w:szCs w:val="20"/>
        </w:rPr>
        <w:t>duktion. Der Gebrauchswert der Ware Arbeit</w:t>
      </w:r>
      <w:r w:rsidRPr="00AC302A">
        <w:rPr>
          <w:rFonts w:ascii="Garamond" w:hAnsi="Garamond"/>
          <w:sz w:val="20"/>
          <w:szCs w:val="20"/>
        </w:rPr>
        <w:t>s</w:t>
      </w:r>
      <w:r w:rsidRPr="00AC302A">
        <w:rPr>
          <w:rFonts w:ascii="Garamond" w:hAnsi="Garamond"/>
          <w:sz w:val="20"/>
          <w:szCs w:val="20"/>
        </w:rPr>
        <w:t xml:space="preserve">kraft muss also die Fähigkeit haben, mehr Wert zu schaffen als er für seine Reproduktion in Form von Lohn kostet. </w:t>
      </w:r>
    </w:p>
    <w:p w:rsidR="000C29BA" w:rsidRDefault="000C29BA" w:rsidP="00382CD1">
      <w:pPr>
        <w:spacing w:line="240" w:lineRule="auto"/>
        <w:jc w:val="both"/>
        <w:rPr>
          <w:rFonts w:ascii="Garamond" w:hAnsi="Garamond"/>
          <w:sz w:val="20"/>
          <w:szCs w:val="20"/>
        </w:rPr>
      </w:pPr>
    </w:p>
    <w:p w:rsidR="000C29BA" w:rsidRPr="00AC302A" w:rsidRDefault="000C29BA" w:rsidP="000C29BA">
      <w:pPr>
        <w:spacing w:line="240" w:lineRule="auto"/>
        <w:jc w:val="both"/>
        <w:rPr>
          <w:rFonts w:ascii="Garamond" w:hAnsi="Garamond"/>
          <w:sz w:val="20"/>
          <w:szCs w:val="20"/>
        </w:rPr>
      </w:pPr>
      <w:r w:rsidRPr="00AC302A">
        <w:rPr>
          <w:rFonts w:ascii="Garamond" w:hAnsi="Garamond"/>
          <w:sz w:val="20"/>
          <w:szCs w:val="20"/>
        </w:rPr>
        <w:lastRenderedPageBreak/>
        <w:t>In dieser Differenz zwischen dem Wert der Arbeitskraft und ihrer Anwendung in der Produ</w:t>
      </w:r>
      <w:r w:rsidRPr="00AC302A">
        <w:rPr>
          <w:rFonts w:ascii="Garamond" w:hAnsi="Garamond"/>
          <w:sz w:val="20"/>
          <w:szCs w:val="20"/>
        </w:rPr>
        <w:t>k</w:t>
      </w:r>
      <w:r w:rsidRPr="00AC302A">
        <w:rPr>
          <w:rFonts w:ascii="Garamond" w:hAnsi="Garamond"/>
          <w:sz w:val="20"/>
          <w:szCs w:val="20"/>
        </w:rPr>
        <w:t>tionssphäre, mehr Wert zu schaffen als sie kostet, liegt das Interesse des Kapitals an der Lohnarbeit. Es findet deshalb in der Zirkulationssphäre ein Austausch von Äquivalenten statt: Arbeitskraft gegen seine historisch notwendigen Lebensmittel. In der Produktionssphäre aber müssen die Arbe</w:t>
      </w:r>
      <w:r w:rsidRPr="00AC302A">
        <w:rPr>
          <w:rFonts w:ascii="Garamond" w:hAnsi="Garamond"/>
          <w:sz w:val="20"/>
          <w:szCs w:val="20"/>
        </w:rPr>
        <w:t>i</w:t>
      </w:r>
      <w:r w:rsidRPr="00AC302A">
        <w:rPr>
          <w:rFonts w:ascii="Garamond" w:hAnsi="Garamond"/>
          <w:sz w:val="20"/>
          <w:szCs w:val="20"/>
        </w:rPr>
        <w:t>tenden ein Nichtäquivalent abliefern, den Meh</w:t>
      </w:r>
      <w:r w:rsidRPr="00AC302A">
        <w:rPr>
          <w:rFonts w:ascii="Garamond" w:hAnsi="Garamond"/>
          <w:sz w:val="20"/>
          <w:szCs w:val="20"/>
        </w:rPr>
        <w:t>r</w:t>
      </w:r>
      <w:r w:rsidRPr="00AC302A">
        <w:rPr>
          <w:rFonts w:ascii="Garamond" w:hAnsi="Garamond"/>
          <w:sz w:val="20"/>
          <w:szCs w:val="20"/>
        </w:rPr>
        <w:t xml:space="preserve">wert über das Äquivalent der Lebensmittel hinaus. </w:t>
      </w:r>
    </w:p>
    <w:p w:rsidR="000C29BA" w:rsidRDefault="000C29BA" w:rsidP="000C29BA">
      <w:pPr>
        <w:spacing w:line="240" w:lineRule="auto"/>
        <w:jc w:val="both"/>
        <w:rPr>
          <w:rFonts w:ascii="Garamond" w:hAnsi="Garamond"/>
          <w:sz w:val="20"/>
          <w:szCs w:val="20"/>
        </w:rPr>
      </w:pPr>
      <w:r w:rsidRPr="00AC302A">
        <w:rPr>
          <w:rFonts w:ascii="Garamond" w:hAnsi="Garamond"/>
          <w:sz w:val="20"/>
          <w:szCs w:val="20"/>
        </w:rPr>
        <w:t xml:space="preserve">„Der Wert der Arbeitskraft und ihre Verwertung im </w:t>
      </w:r>
      <w:proofErr w:type="spellStart"/>
      <w:r w:rsidRPr="00AC302A">
        <w:rPr>
          <w:rFonts w:ascii="Garamond" w:hAnsi="Garamond"/>
          <w:sz w:val="20"/>
          <w:szCs w:val="20"/>
        </w:rPr>
        <w:t>Arbeitsprozeß</w:t>
      </w:r>
      <w:proofErr w:type="spellEnd"/>
      <w:r w:rsidRPr="00AC302A">
        <w:rPr>
          <w:rFonts w:ascii="Garamond" w:hAnsi="Garamond"/>
          <w:sz w:val="20"/>
          <w:szCs w:val="20"/>
        </w:rPr>
        <w:t xml:space="preserve"> sind also zwei verschiedne Größen. Diese Wertdifferenz hatte der Kapitalist im Auge, als er die Arbeitskraft kaufte. Ihre nüt</w:t>
      </w:r>
      <w:r w:rsidRPr="00AC302A">
        <w:rPr>
          <w:rFonts w:ascii="Garamond" w:hAnsi="Garamond"/>
          <w:sz w:val="20"/>
          <w:szCs w:val="20"/>
        </w:rPr>
        <w:t>z</w:t>
      </w:r>
      <w:r w:rsidRPr="00AC302A">
        <w:rPr>
          <w:rFonts w:ascii="Garamond" w:hAnsi="Garamond"/>
          <w:sz w:val="20"/>
          <w:szCs w:val="20"/>
        </w:rPr>
        <w:t xml:space="preserve">liche Eigenschaft, Garn oder Stiefel zu machen, war nur eine </w:t>
      </w:r>
      <w:proofErr w:type="spellStart"/>
      <w:r w:rsidRPr="00AC302A">
        <w:rPr>
          <w:rFonts w:ascii="Garamond" w:hAnsi="Garamond"/>
          <w:i/>
          <w:sz w:val="20"/>
          <w:szCs w:val="20"/>
        </w:rPr>
        <w:t>conditio</w:t>
      </w:r>
      <w:proofErr w:type="spellEnd"/>
      <w:r w:rsidRPr="00AC302A">
        <w:rPr>
          <w:rFonts w:ascii="Garamond" w:hAnsi="Garamond"/>
          <w:i/>
          <w:sz w:val="20"/>
          <w:szCs w:val="20"/>
        </w:rPr>
        <w:t xml:space="preserve"> </w:t>
      </w:r>
      <w:proofErr w:type="spellStart"/>
      <w:r w:rsidRPr="00AC302A">
        <w:rPr>
          <w:rFonts w:ascii="Garamond" w:hAnsi="Garamond"/>
          <w:i/>
          <w:sz w:val="20"/>
          <w:szCs w:val="20"/>
        </w:rPr>
        <w:t>sine</w:t>
      </w:r>
      <w:proofErr w:type="spellEnd"/>
      <w:r w:rsidRPr="00AC302A">
        <w:rPr>
          <w:rFonts w:ascii="Garamond" w:hAnsi="Garamond"/>
          <w:i/>
          <w:sz w:val="20"/>
          <w:szCs w:val="20"/>
        </w:rPr>
        <w:t xml:space="preserve"> qua non</w:t>
      </w:r>
      <w:r w:rsidRPr="00AC302A">
        <w:rPr>
          <w:rFonts w:ascii="Garamond" w:hAnsi="Garamond"/>
          <w:sz w:val="20"/>
          <w:szCs w:val="20"/>
        </w:rPr>
        <w:t xml:space="preserve">, weil Arbeit in nützlicher Form vorausgabt werden </w:t>
      </w:r>
      <w:proofErr w:type="spellStart"/>
      <w:r w:rsidRPr="00AC302A">
        <w:rPr>
          <w:rFonts w:ascii="Garamond" w:hAnsi="Garamond"/>
          <w:sz w:val="20"/>
          <w:szCs w:val="20"/>
        </w:rPr>
        <w:t>muß</w:t>
      </w:r>
      <w:proofErr w:type="spellEnd"/>
      <w:r w:rsidRPr="00AC302A">
        <w:rPr>
          <w:rFonts w:ascii="Garamond" w:hAnsi="Garamond"/>
          <w:sz w:val="20"/>
          <w:szCs w:val="20"/>
        </w:rPr>
        <w:t>, um Wert zu bilden. Was aber entschied, war der sp</w:t>
      </w:r>
      <w:r w:rsidRPr="00AC302A">
        <w:rPr>
          <w:rFonts w:ascii="Garamond" w:hAnsi="Garamond"/>
          <w:sz w:val="20"/>
          <w:szCs w:val="20"/>
        </w:rPr>
        <w:t>e</w:t>
      </w:r>
      <w:r w:rsidRPr="00AC302A">
        <w:rPr>
          <w:rFonts w:ascii="Garamond" w:hAnsi="Garamond"/>
          <w:sz w:val="20"/>
          <w:szCs w:val="20"/>
        </w:rPr>
        <w:t>zifische Gebrauchswert dieser Ware, Quelle von Wert zu sein und von mehr Wert als sie selbst hat.“ (A. a. O., S. 208)</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Der Gebrauchswert der Ware Arbeitskraft „zeigt sich erst im wirklichen Verbrauch, im </w:t>
      </w:r>
      <w:proofErr w:type="spellStart"/>
      <w:r w:rsidRPr="00AC302A">
        <w:rPr>
          <w:rFonts w:ascii="Garamond" w:hAnsi="Garamond"/>
          <w:sz w:val="20"/>
          <w:szCs w:val="20"/>
        </w:rPr>
        <w:t>Konsu</w:t>
      </w:r>
      <w:r w:rsidRPr="00AC302A">
        <w:rPr>
          <w:rFonts w:ascii="Garamond" w:hAnsi="Garamond"/>
          <w:sz w:val="20"/>
          <w:szCs w:val="20"/>
        </w:rPr>
        <w:t>m</w:t>
      </w:r>
      <w:r w:rsidRPr="00AC302A">
        <w:rPr>
          <w:rFonts w:ascii="Garamond" w:hAnsi="Garamond"/>
          <w:sz w:val="20"/>
          <w:szCs w:val="20"/>
        </w:rPr>
        <w:t>tionsprozeß</w:t>
      </w:r>
      <w:proofErr w:type="spellEnd"/>
      <w:r w:rsidRPr="00AC302A">
        <w:rPr>
          <w:rFonts w:ascii="Garamond" w:hAnsi="Garamond"/>
          <w:sz w:val="20"/>
          <w:szCs w:val="20"/>
        </w:rPr>
        <w:t xml:space="preserve"> der Arbeitskraft. Alle zu diesem </w:t>
      </w:r>
      <w:proofErr w:type="spellStart"/>
      <w:r w:rsidRPr="00AC302A">
        <w:rPr>
          <w:rFonts w:ascii="Garamond" w:hAnsi="Garamond"/>
          <w:sz w:val="20"/>
          <w:szCs w:val="20"/>
        </w:rPr>
        <w:t>Prozeß</w:t>
      </w:r>
      <w:proofErr w:type="spellEnd"/>
      <w:r w:rsidRPr="00AC302A">
        <w:rPr>
          <w:rFonts w:ascii="Garamond" w:hAnsi="Garamond"/>
          <w:sz w:val="20"/>
          <w:szCs w:val="20"/>
        </w:rPr>
        <w:t xml:space="preserve"> nötigen Dinge, wie Rohmaterial usw., kauft der Geldbesitzer auf dem Warenmarkt und zahlt sie zum vollen Preis. Der </w:t>
      </w:r>
      <w:proofErr w:type="spellStart"/>
      <w:r w:rsidRPr="00AC302A">
        <w:rPr>
          <w:rFonts w:ascii="Garamond" w:hAnsi="Garamond"/>
          <w:sz w:val="20"/>
          <w:szCs w:val="20"/>
        </w:rPr>
        <w:t>Konsumtionspr</w:t>
      </w:r>
      <w:r w:rsidRPr="00AC302A">
        <w:rPr>
          <w:rFonts w:ascii="Garamond" w:hAnsi="Garamond"/>
          <w:sz w:val="20"/>
          <w:szCs w:val="20"/>
        </w:rPr>
        <w:t>o</w:t>
      </w:r>
      <w:r w:rsidRPr="00AC302A">
        <w:rPr>
          <w:rFonts w:ascii="Garamond" w:hAnsi="Garamond"/>
          <w:sz w:val="20"/>
          <w:szCs w:val="20"/>
        </w:rPr>
        <w:t>zeß</w:t>
      </w:r>
      <w:proofErr w:type="spellEnd"/>
      <w:r w:rsidRPr="00AC302A">
        <w:rPr>
          <w:rFonts w:ascii="Garamond" w:hAnsi="Garamond"/>
          <w:sz w:val="20"/>
          <w:szCs w:val="20"/>
        </w:rPr>
        <w:t xml:space="preserve"> der Arbeitskraft ist zugleich der </w:t>
      </w:r>
      <w:proofErr w:type="spellStart"/>
      <w:r w:rsidRPr="00AC302A">
        <w:rPr>
          <w:rFonts w:ascii="Garamond" w:hAnsi="Garamond"/>
          <w:sz w:val="20"/>
          <w:szCs w:val="20"/>
        </w:rPr>
        <w:t>Produktion</w:t>
      </w:r>
      <w:r w:rsidRPr="00AC302A">
        <w:rPr>
          <w:rFonts w:ascii="Garamond" w:hAnsi="Garamond"/>
          <w:sz w:val="20"/>
          <w:szCs w:val="20"/>
        </w:rPr>
        <w:t>s</w:t>
      </w:r>
      <w:r w:rsidRPr="00AC302A">
        <w:rPr>
          <w:rFonts w:ascii="Garamond" w:hAnsi="Garamond"/>
          <w:sz w:val="20"/>
          <w:szCs w:val="20"/>
        </w:rPr>
        <w:t>prozeß</w:t>
      </w:r>
      <w:proofErr w:type="spellEnd"/>
      <w:r w:rsidRPr="00AC302A">
        <w:rPr>
          <w:rFonts w:ascii="Garamond" w:hAnsi="Garamond"/>
          <w:sz w:val="20"/>
          <w:szCs w:val="20"/>
        </w:rPr>
        <w:t xml:space="preserve"> von Ware und von Mehrwert.“ (A. a. O., S. 189)</w:t>
      </w:r>
    </w:p>
    <w:p w:rsidR="000C29BA" w:rsidRPr="00AC302A" w:rsidRDefault="000C29BA" w:rsidP="000C29BA">
      <w:pPr>
        <w:spacing w:line="240" w:lineRule="auto"/>
        <w:jc w:val="both"/>
        <w:rPr>
          <w:rFonts w:ascii="Garamond" w:hAnsi="Garamond"/>
          <w:sz w:val="20"/>
          <w:szCs w:val="20"/>
        </w:rPr>
      </w:pPr>
      <w:r w:rsidRPr="00AC302A">
        <w:rPr>
          <w:rFonts w:ascii="Garamond" w:hAnsi="Garamond"/>
          <w:sz w:val="20"/>
          <w:szCs w:val="20"/>
        </w:rPr>
        <w:t xml:space="preserve"> „Ganz abgesehen vom Steigen des Arbeitslohnes mit sinkendem Preis der Arbeit usw., besagt seine Zunahme im besten Fall nur quantitative Abna</w:t>
      </w:r>
      <w:r w:rsidRPr="00AC302A">
        <w:rPr>
          <w:rFonts w:ascii="Garamond" w:hAnsi="Garamond"/>
          <w:sz w:val="20"/>
          <w:szCs w:val="20"/>
        </w:rPr>
        <w:t>h</w:t>
      </w:r>
      <w:r w:rsidRPr="00AC302A">
        <w:rPr>
          <w:rFonts w:ascii="Garamond" w:hAnsi="Garamond"/>
          <w:sz w:val="20"/>
          <w:szCs w:val="20"/>
        </w:rPr>
        <w:t>me der unbezahlten Arbeit, die der Arbeiter lei</w:t>
      </w:r>
      <w:r w:rsidRPr="00AC302A">
        <w:rPr>
          <w:rFonts w:ascii="Garamond" w:hAnsi="Garamond"/>
          <w:sz w:val="20"/>
          <w:szCs w:val="20"/>
        </w:rPr>
        <w:t>s</w:t>
      </w:r>
      <w:r w:rsidRPr="00AC302A">
        <w:rPr>
          <w:rFonts w:ascii="Garamond" w:hAnsi="Garamond"/>
          <w:sz w:val="20"/>
          <w:szCs w:val="20"/>
        </w:rPr>
        <w:t xml:space="preserve">ten </w:t>
      </w:r>
      <w:proofErr w:type="spellStart"/>
      <w:r w:rsidRPr="00AC302A">
        <w:rPr>
          <w:rFonts w:ascii="Garamond" w:hAnsi="Garamond"/>
          <w:sz w:val="20"/>
          <w:szCs w:val="20"/>
        </w:rPr>
        <w:t>muß</w:t>
      </w:r>
      <w:proofErr w:type="spellEnd"/>
      <w:r w:rsidRPr="00AC302A">
        <w:rPr>
          <w:rFonts w:ascii="Garamond" w:hAnsi="Garamond"/>
          <w:sz w:val="20"/>
          <w:szCs w:val="20"/>
        </w:rPr>
        <w:t>. Diese Abnahme kann nie bis zum Punkt fortgehen, wo sie das System selbst bedrohen würde.“ (Marx: Kapital I, S. 647)</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Mit der Produktion von Mehrwert verschafft der Lohnabhängige dem Kapital aber nicht nur einen Mehrwert, sondern er reproduziert auch den Wert der Arbeitsmittel (Rohstoffe, Maschinen…), indem er ihn auf die produzierten Güter übe</w:t>
      </w:r>
      <w:r w:rsidRPr="00AC302A">
        <w:rPr>
          <w:rFonts w:ascii="Garamond" w:hAnsi="Garamond"/>
          <w:sz w:val="20"/>
          <w:szCs w:val="20"/>
        </w:rPr>
        <w:t>r</w:t>
      </w:r>
      <w:r w:rsidRPr="00AC302A">
        <w:rPr>
          <w:rFonts w:ascii="Garamond" w:hAnsi="Garamond"/>
          <w:sz w:val="20"/>
          <w:szCs w:val="20"/>
        </w:rPr>
        <w:t>trägt, und zwar macht er dies kostenlos. Indem er den Wert der Lohnkosten produziert, erlaubt er dem Kapital, ihn wieder für eine nächste Periode zu engagieren. Der Arbeiter produziert also nicht nur einen Mehrwert, sondern er reproduziert auch das ganze Herrschaftsverhältnis von Kapital und Arbeit, in dem er zum Mittel geworden ist. Denn wenn das Kapital nur existiert als System (siehe oben „Antike und Moderne“), dann sind die Lohnabhängigen bloßes Mittel in diesem System der Kapitalproduktion – zumal sie ökonomisch gezwungen sind, sich zu verkaufen.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„Der kapitalistische </w:t>
      </w:r>
      <w:proofErr w:type="spellStart"/>
      <w:r w:rsidRPr="00AC302A">
        <w:rPr>
          <w:rFonts w:ascii="Garamond" w:hAnsi="Garamond"/>
          <w:sz w:val="20"/>
          <w:szCs w:val="20"/>
        </w:rPr>
        <w:t>Produktionsprozeß</w:t>
      </w:r>
      <w:proofErr w:type="spellEnd"/>
      <w:r w:rsidRPr="00AC302A">
        <w:rPr>
          <w:rFonts w:ascii="Garamond" w:hAnsi="Garamond"/>
          <w:sz w:val="20"/>
          <w:szCs w:val="20"/>
        </w:rPr>
        <w:t>, im Z</w:t>
      </w:r>
      <w:r w:rsidRPr="00AC302A">
        <w:rPr>
          <w:rFonts w:ascii="Garamond" w:hAnsi="Garamond"/>
          <w:sz w:val="20"/>
          <w:szCs w:val="20"/>
        </w:rPr>
        <w:t>u</w:t>
      </w:r>
      <w:r w:rsidRPr="00AC302A">
        <w:rPr>
          <w:rFonts w:ascii="Garamond" w:hAnsi="Garamond"/>
          <w:sz w:val="20"/>
          <w:szCs w:val="20"/>
        </w:rPr>
        <w:t xml:space="preserve">sammenhang betrachtet, oder als </w:t>
      </w:r>
      <w:proofErr w:type="spellStart"/>
      <w:r w:rsidRPr="00AC302A">
        <w:rPr>
          <w:rFonts w:ascii="Garamond" w:hAnsi="Garamond"/>
          <w:sz w:val="20"/>
          <w:szCs w:val="20"/>
        </w:rPr>
        <w:t>Reproduktion</w:t>
      </w:r>
      <w:r w:rsidRPr="00AC302A">
        <w:rPr>
          <w:rFonts w:ascii="Garamond" w:hAnsi="Garamond"/>
          <w:sz w:val="20"/>
          <w:szCs w:val="20"/>
        </w:rPr>
        <w:t>s</w:t>
      </w:r>
      <w:r w:rsidRPr="00AC302A">
        <w:rPr>
          <w:rFonts w:ascii="Garamond" w:hAnsi="Garamond"/>
          <w:sz w:val="20"/>
          <w:szCs w:val="20"/>
        </w:rPr>
        <w:t>prozeß</w:t>
      </w:r>
      <w:proofErr w:type="spellEnd"/>
      <w:r w:rsidRPr="00AC302A">
        <w:rPr>
          <w:rFonts w:ascii="Garamond" w:hAnsi="Garamond"/>
          <w:sz w:val="20"/>
          <w:szCs w:val="20"/>
        </w:rPr>
        <w:t xml:space="preserve">, produziert also nicht nur Ware, nicht nur Mehrwert, er produziert und reproduziert das Kapitalverhältnis selbst, auf der einen Seite den </w:t>
      </w:r>
      <w:r w:rsidRPr="00AC302A">
        <w:rPr>
          <w:rFonts w:ascii="Garamond" w:hAnsi="Garamond"/>
          <w:sz w:val="20"/>
          <w:szCs w:val="20"/>
        </w:rPr>
        <w:lastRenderedPageBreak/>
        <w:t>Kapitalisten, auf der andren den Lohnarbeiter.“ (Marx: Kapital I, S. 604)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Marx sagt ausdrücklich, dass der Kauf der Ware Arbeitskraft nach den Gesetzen des Warenta</w:t>
      </w:r>
      <w:r w:rsidRPr="00AC302A">
        <w:rPr>
          <w:rFonts w:ascii="Garamond" w:hAnsi="Garamond"/>
          <w:sz w:val="20"/>
          <w:szCs w:val="20"/>
        </w:rPr>
        <w:t>u</w:t>
      </w:r>
      <w:r w:rsidRPr="00AC302A">
        <w:rPr>
          <w:rFonts w:ascii="Garamond" w:hAnsi="Garamond"/>
          <w:sz w:val="20"/>
          <w:szCs w:val="20"/>
        </w:rPr>
        <w:t>sches „kein Unrecht“ ist (a. a. O., S. 208). Aber aus der geschichtsphilosophischen Perspektive, also von außen auf die Totalität der kapitalist</w:t>
      </w:r>
      <w:r w:rsidRPr="00AC302A">
        <w:rPr>
          <w:rFonts w:ascii="Garamond" w:hAnsi="Garamond"/>
          <w:sz w:val="20"/>
          <w:szCs w:val="20"/>
        </w:rPr>
        <w:t>i</w:t>
      </w:r>
      <w:r w:rsidRPr="00AC302A">
        <w:rPr>
          <w:rFonts w:ascii="Garamond" w:hAnsi="Garamond"/>
          <w:sz w:val="20"/>
          <w:szCs w:val="20"/>
        </w:rPr>
        <w:t>schen Produktionsweise betrachtet, ist es U</w:t>
      </w:r>
      <w:r w:rsidRPr="00AC302A">
        <w:rPr>
          <w:rFonts w:ascii="Garamond" w:hAnsi="Garamond"/>
          <w:sz w:val="20"/>
          <w:szCs w:val="20"/>
        </w:rPr>
        <w:t>n</w:t>
      </w:r>
      <w:r w:rsidRPr="00AC302A">
        <w:rPr>
          <w:rFonts w:ascii="Garamond" w:hAnsi="Garamond"/>
          <w:sz w:val="20"/>
          <w:szCs w:val="20"/>
        </w:rPr>
        <w:t>recht. Da sich das positive bürgerliche Vertrag</w:t>
      </w:r>
      <w:r w:rsidRPr="00AC302A">
        <w:rPr>
          <w:rFonts w:ascii="Garamond" w:hAnsi="Garamond"/>
          <w:sz w:val="20"/>
          <w:szCs w:val="20"/>
        </w:rPr>
        <w:t>s</w:t>
      </w:r>
      <w:r w:rsidRPr="00AC302A">
        <w:rPr>
          <w:rFonts w:ascii="Garamond" w:hAnsi="Garamond"/>
          <w:sz w:val="20"/>
          <w:szCs w:val="20"/>
        </w:rPr>
        <w:t xml:space="preserve">recht nur auf die Zirkulationssphäre bezieht, ist der Arbeitsvertrag rechtens – wenn auch nicht gerecht in Bezug auf Kants allgemeinen Begriff der Gerechtigkeit. (Hier zeigt sich nebenbei, dass man den Kapitalismus gar nicht kritisieren kann, wenn man nicht auf moralische Begriffe jenseits dieses Systems zurückgreifen könnte.) Wenn </w:t>
      </w:r>
      <w:proofErr w:type="spellStart"/>
      <w:r w:rsidRPr="00AC302A">
        <w:rPr>
          <w:rFonts w:ascii="Garamond" w:hAnsi="Garamond"/>
          <w:sz w:val="20"/>
          <w:szCs w:val="20"/>
        </w:rPr>
        <w:t>Proudhon</w:t>
      </w:r>
      <w:proofErr w:type="spellEnd"/>
      <w:r w:rsidRPr="00AC302A">
        <w:rPr>
          <w:rFonts w:ascii="Garamond" w:hAnsi="Garamond"/>
          <w:sz w:val="20"/>
          <w:szCs w:val="20"/>
        </w:rPr>
        <w:t xml:space="preserve"> sagt, „Eigentum ist Diebstahl“ – g</w:t>
      </w:r>
      <w:r w:rsidRPr="00AC302A">
        <w:rPr>
          <w:rFonts w:ascii="Garamond" w:hAnsi="Garamond"/>
          <w:sz w:val="20"/>
          <w:szCs w:val="20"/>
        </w:rPr>
        <w:t>e</w:t>
      </w:r>
      <w:r w:rsidRPr="00AC302A">
        <w:rPr>
          <w:rFonts w:ascii="Garamond" w:hAnsi="Garamond"/>
          <w:sz w:val="20"/>
          <w:szCs w:val="20"/>
        </w:rPr>
        <w:t>nauer müsste es heißen: „Kapitaleigentum ist Diebstahl“, dann kann er sich nicht auf das pos</w:t>
      </w:r>
      <w:r w:rsidRPr="00AC302A">
        <w:rPr>
          <w:rFonts w:ascii="Garamond" w:hAnsi="Garamond"/>
          <w:sz w:val="20"/>
          <w:szCs w:val="20"/>
        </w:rPr>
        <w:t>i</w:t>
      </w:r>
      <w:r w:rsidRPr="00AC302A">
        <w:rPr>
          <w:rFonts w:ascii="Garamond" w:hAnsi="Garamond"/>
          <w:sz w:val="20"/>
          <w:szCs w:val="20"/>
        </w:rPr>
        <w:t>tive Recht beziehen. Der Satz, auf den Begriff einer allgemeinen Gerechtigkeit bezogen, ist aber dennoch wahr. (5) Denn weder lässt sich eine ursprüngliche Inbesitznahme am Grund und Boden als Voraussetzung dafür, dass wir auf der einen Seite eigentumslose freie Lohnarbeiter haben und auf der anderen Besitzer von Produ</w:t>
      </w:r>
      <w:r w:rsidRPr="00AC302A">
        <w:rPr>
          <w:rFonts w:ascii="Garamond" w:hAnsi="Garamond"/>
          <w:sz w:val="20"/>
          <w:szCs w:val="20"/>
        </w:rPr>
        <w:t>k</w:t>
      </w:r>
      <w:r w:rsidRPr="00AC302A">
        <w:rPr>
          <w:rFonts w:ascii="Garamond" w:hAnsi="Garamond"/>
          <w:sz w:val="20"/>
          <w:szCs w:val="20"/>
        </w:rPr>
        <w:t>tionsmitteln, rechtfertigen, noch ist das Eigentum an großen Vermögen legitimierbar. Es besteht in der Anhäufung von Mehrwert, der in der koste</w:t>
      </w:r>
      <w:r w:rsidRPr="00AC302A">
        <w:rPr>
          <w:rFonts w:ascii="Garamond" w:hAnsi="Garamond"/>
          <w:sz w:val="20"/>
          <w:szCs w:val="20"/>
        </w:rPr>
        <w:t>n</w:t>
      </w:r>
      <w:r w:rsidRPr="00AC302A">
        <w:rPr>
          <w:rFonts w:ascii="Garamond" w:hAnsi="Garamond"/>
          <w:sz w:val="20"/>
          <w:szCs w:val="20"/>
        </w:rPr>
        <w:t>losen Wert-Abschöpfung besteht, ein Wert, den die Lohnabhängigen erarbeitet haben. Kapita</w:t>
      </w:r>
      <w:r w:rsidRPr="00AC302A">
        <w:rPr>
          <w:rFonts w:ascii="Garamond" w:hAnsi="Garamond"/>
          <w:sz w:val="20"/>
          <w:szCs w:val="20"/>
        </w:rPr>
        <w:t>l</w:t>
      </w:r>
      <w:r w:rsidRPr="00AC302A">
        <w:rPr>
          <w:rFonts w:ascii="Garamond" w:hAnsi="Garamond"/>
          <w:sz w:val="20"/>
          <w:szCs w:val="20"/>
        </w:rPr>
        <w:t xml:space="preserve">eigentum ist also a </w:t>
      </w:r>
      <w:proofErr w:type="spellStart"/>
      <w:r w:rsidRPr="00AC302A">
        <w:rPr>
          <w:rFonts w:ascii="Garamond" w:hAnsi="Garamond"/>
          <w:sz w:val="20"/>
          <w:szCs w:val="20"/>
        </w:rPr>
        <w:t>priori</w:t>
      </w:r>
      <w:proofErr w:type="spellEnd"/>
      <w:r w:rsidRPr="00AC302A">
        <w:rPr>
          <w:rFonts w:ascii="Garamond" w:hAnsi="Garamond"/>
          <w:sz w:val="20"/>
          <w:szCs w:val="20"/>
        </w:rPr>
        <w:t xml:space="preserve"> Unrecht in Bezug auf den avancierten Begriff der Gerechtigkeit, wie Kant ihn entwickelt hat, auch wenn er selbst das nicht so gesehen hat. Im Lohnvertrag und in der daraus folgenden normalen Ausbeutung der Lohnabhängigen werden diese zum bloßen Mittel der Kapitalverwertung – und das soll nicht sein, weil es sittenwidrig ist. (6)</w:t>
      </w:r>
    </w:p>
    <w:p w:rsidR="00695F2B" w:rsidRPr="007C5E24" w:rsidRDefault="00963640" w:rsidP="00382CD1">
      <w:pPr>
        <w:spacing w:line="240" w:lineRule="auto"/>
        <w:jc w:val="both"/>
        <w:rPr>
          <w:rFonts w:ascii="Garamond" w:hAnsi="Garamond"/>
        </w:rPr>
      </w:pPr>
      <w:r>
        <w:rPr>
          <w:rFonts w:ascii="Garamond" w:hAnsi="Garamond"/>
        </w:rPr>
        <w:br/>
      </w:r>
    </w:p>
    <w:p w:rsidR="00695F2B" w:rsidRPr="00AC302A" w:rsidRDefault="00695F2B" w:rsidP="00382CD1">
      <w:pPr>
        <w:spacing w:line="240" w:lineRule="auto"/>
        <w:jc w:val="both"/>
        <w:rPr>
          <w:rFonts w:ascii="Garamond" w:hAnsi="Garamond"/>
          <w:sz w:val="32"/>
          <w:szCs w:val="32"/>
        </w:rPr>
      </w:pPr>
      <w:r w:rsidRPr="005D1F5D">
        <w:rPr>
          <w:rFonts w:ascii="Garamond" w:hAnsi="Garamond"/>
          <w:b/>
          <w:sz w:val="32"/>
          <w:szCs w:val="32"/>
        </w:rPr>
        <w:t>C. Gerechtigkeit im Sozi</w:t>
      </w:r>
      <w:r w:rsidRPr="005D1F5D">
        <w:rPr>
          <w:rFonts w:ascii="Garamond" w:hAnsi="Garamond"/>
          <w:b/>
          <w:sz w:val="32"/>
          <w:szCs w:val="32"/>
        </w:rPr>
        <w:t>a</w:t>
      </w:r>
      <w:r w:rsidRPr="005D1F5D">
        <w:rPr>
          <w:rFonts w:ascii="Garamond" w:hAnsi="Garamond"/>
          <w:b/>
          <w:sz w:val="32"/>
          <w:szCs w:val="32"/>
        </w:rPr>
        <w:t>lismus als Alternative</w:t>
      </w:r>
    </w:p>
    <w:p w:rsidR="00EE651E" w:rsidRPr="00AC302A" w:rsidRDefault="00963640" w:rsidP="00382CD1">
      <w:pPr>
        <w:spacing w:line="240" w:lineRule="auto"/>
        <w:jc w:val="both"/>
        <w:rPr>
          <w:rFonts w:ascii="Garamond" w:hAnsi="Garamond"/>
          <w:i/>
          <w:sz w:val="20"/>
          <w:szCs w:val="20"/>
        </w:rPr>
      </w:pPr>
      <w:r>
        <w:rPr>
          <w:rFonts w:ascii="Garamond" w:hAnsi="Garamond"/>
          <w:b/>
        </w:rPr>
        <w:br/>
      </w:r>
      <w:r w:rsidR="00695F2B" w:rsidRPr="00AC302A">
        <w:rPr>
          <w:rFonts w:ascii="Garamond" w:hAnsi="Garamond"/>
          <w:i/>
          <w:sz w:val="20"/>
          <w:szCs w:val="20"/>
        </w:rPr>
        <w:t xml:space="preserve">„Proletarische Revolutionen (…) kritisieren beständig sich selbst, unterbrechen sich fortwährend in ihrem eigenen Lauf, kommen auf das scheinbar Vollbrachte zurück, um es wieder von neuem anzufangen, verhöhnen </w:t>
      </w:r>
      <w:proofErr w:type="spellStart"/>
      <w:r w:rsidR="00695F2B" w:rsidRPr="00AC302A">
        <w:rPr>
          <w:rFonts w:ascii="Garamond" w:hAnsi="Garamond"/>
          <w:i/>
          <w:sz w:val="20"/>
          <w:szCs w:val="20"/>
        </w:rPr>
        <w:t>graumsam-gründlich</w:t>
      </w:r>
      <w:proofErr w:type="spellEnd"/>
      <w:r w:rsidR="00695F2B" w:rsidRPr="00AC302A">
        <w:rPr>
          <w:rFonts w:ascii="Garamond" w:hAnsi="Garamond"/>
          <w:i/>
          <w:sz w:val="20"/>
          <w:szCs w:val="20"/>
        </w:rPr>
        <w:t xml:space="preserve"> die Halbheiten, Schwächen und Erbärmlichke</w:t>
      </w:r>
      <w:r w:rsidR="00695F2B" w:rsidRPr="00AC302A">
        <w:rPr>
          <w:rFonts w:ascii="Garamond" w:hAnsi="Garamond"/>
          <w:i/>
          <w:sz w:val="20"/>
          <w:szCs w:val="20"/>
        </w:rPr>
        <w:t>i</w:t>
      </w:r>
      <w:r w:rsidR="00695F2B" w:rsidRPr="00AC302A">
        <w:rPr>
          <w:rFonts w:ascii="Garamond" w:hAnsi="Garamond"/>
          <w:i/>
          <w:sz w:val="20"/>
          <w:szCs w:val="20"/>
        </w:rPr>
        <w:t>ten ihrer ersten Versuche, scheinen ihren Gegner nur niederzuwerfen, damit er neue Kräfte aus der Erde sauge und sich riesenhafter ihnen  gegenüber wieder aufrichte, schrecken  stets von neuem zurück vor der unbestimmten Ungeheuerlichkeit ihrer eigenen Zwecke, bis die Situation geschaffen ist, die jede Umkehr unmöglich macht, und die Verhältnisse selbst rufen:</w:t>
      </w:r>
    </w:p>
    <w:p w:rsidR="00695F2B" w:rsidRPr="00AC302A" w:rsidRDefault="00695F2B" w:rsidP="00EE651E">
      <w:pPr>
        <w:spacing w:line="240" w:lineRule="auto"/>
        <w:rPr>
          <w:rFonts w:ascii="Garamond" w:hAnsi="Garamond"/>
          <w:i/>
          <w:sz w:val="20"/>
          <w:szCs w:val="20"/>
        </w:rPr>
      </w:pPr>
      <w:proofErr w:type="spellStart"/>
      <w:r w:rsidRPr="00AC302A">
        <w:rPr>
          <w:rFonts w:ascii="Garamond" w:hAnsi="Garamond"/>
          <w:i/>
          <w:sz w:val="20"/>
          <w:szCs w:val="20"/>
        </w:rPr>
        <w:lastRenderedPageBreak/>
        <w:t>Hic</w:t>
      </w:r>
      <w:proofErr w:type="spellEnd"/>
      <w:r w:rsidRPr="00AC302A">
        <w:rPr>
          <w:rFonts w:ascii="Garamond" w:hAnsi="Garamond"/>
          <w:i/>
          <w:sz w:val="20"/>
          <w:szCs w:val="20"/>
        </w:rPr>
        <w:t xml:space="preserve"> </w:t>
      </w:r>
      <w:proofErr w:type="spellStart"/>
      <w:r w:rsidRPr="00AC302A">
        <w:rPr>
          <w:rFonts w:ascii="Garamond" w:hAnsi="Garamond"/>
          <w:i/>
          <w:sz w:val="20"/>
          <w:szCs w:val="20"/>
        </w:rPr>
        <w:t>Rhodus</w:t>
      </w:r>
      <w:proofErr w:type="spellEnd"/>
      <w:r w:rsidRPr="00AC302A">
        <w:rPr>
          <w:rFonts w:ascii="Garamond" w:hAnsi="Garamond"/>
          <w:i/>
          <w:sz w:val="20"/>
          <w:szCs w:val="20"/>
        </w:rPr>
        <w:t xml:space="preserve">, </w:t>
      </w:r>
      <w:proofErr w:type="spellStart"/>
      <w:r w:rsidRPr="00AC302A">
        <w:rPr>
          <w:rFonts w:ascii="Garamond" w:hAnsi="Garamond"/>
          <w:i/>
          <w:sz w:val="20"/>
          <w:szCs w:val="20"/>
        </w:rPr>
        <w:t>hic</w:t>
      </w:r>
      <w:proofErr w:type="spellEnd"/>
      <w:r w:rsidRPr="00AC302A">
        <w:rPr>
          <w:rFonts w:ascii="Garamond" w:hAnsi="Garamond"/>
          <w:i/>
          <w:sz w:val="20"/>
          <w:szCs w:val="20"/>
        </w:rPr>
        <w:t xml:space="preserve"> salta!</w:t>
      </w:r>
      <w:r w:rsidR="00EE651E" w:rsidRPr="00AC302A">
        <w:rPr>
          <w:rFonts w:ascii="Garamond" w:hAnsi="Garamond"/>
          <w:i/>
          <w:sz w:val="20"/>
          <w:szCs w:val="20"/>
        </w:rPr>
        <w:br/>
      </w:r>
      <w:r w:rsidRPr="00AC302A">
        <w:rPr>
          <w:rFonts w:ascii="Garamond" w:hAnsi="Garamond"/>
          <w:i/>
          <w:sz w:val="20"/>
          <w:szCs w:val="20"/>
        </w:rPr>
        <w:t>Hier ist die Rose, hier tanze!</w:t>
      </w:r>
      <w:r w:rsidRPr="00AC302A">
        <w:rPr>
          <w:rFonts w:ascii="Garamond" w:hAnsi="Garamond"/>
          <w:i/>
          <w:sz w:val="20"/>
          <w:szCs w:val="20"/>
        </w:rPr>
        <w:br/>
        <w:t>(Marx, in: MEW 8, S. 118)</w:t>
      </w:r>
      <w:r w:rsidR="00963640">
        <w:rPr>
          <w:rFonts w:ascii="Garamond" w:hAnsi="Garamond"/>
          <w:i/>
          <w:sz w:val="20"/>
          <w:szCs w:val="20"/>
        </w:rPr>
        <w:br/>
      </w: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t>Kritik der Reduktion der Gerechtigkeit auf distributive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Jeder, der eine gerechte Gesellschaft anstrebt, muss also das Kapital und seine ganze Produ</w:t>
      </w:r>
      <w:r w:rsidRPr="00AC302A">
        <w:rPr>
          <w:rFonts w:ascii="Garamond" w:hAnsi="Garamond"/>
          <w:sz w:val="20"/>
          <w:szCs w:val="20"/>
        </w:rPr>
        <w:t>k</w:t>
      </w:r>
      <w:r w:rsidRPr="00AC302A">
        <w:rPr>
          <w:rFonts w:ascii="Garamond" w:hAnsi="Garamond"/>
          <w:sz w:val="20"/>
          <w:szCs w:val="20"/>
        </w:rPr>
        <w:t>tionsweise abschaffen. Die heutigen Gerechti</w:t>
      </w:r>
      <w:r w:rsidRPr="00AC302A">
        <w:rPr>
          <w:rFonts w:ascii="Garamond" w:hAnsi="Garamond"/>
          <w:sz w:val="20"/>
          <w:szCs w:val="20"/>
        </w:rPr>
        <w:t>g</w:t>
      </w:r>
      <w:r w:rsidRPr="00AC302A">
        <w:rPr>
          <w:rFonts w:ascii="Garamond" w:hAnsi="Garamond"/>
          <w:sz w:val="20"/>
          <w:szCs w:val="20"/>
        </w:rPr>
        <w:t>keits-Diskussionen beschränken sich auf Gerec</w:t>
      </w:r>
      <w:r w:rsidRPr="00AC302A">
        <w:rPr>
          <w:rFonts w:ascii="Garamond" w:hAnsi="Garamond"/>
          <w:sz w:val="20"/>
          <w:szCs w:val="20"/>
        </w:rPr>
        <w:t>h</w:t>
      </w:r>
      <w:r w:rsidRPr="00AC302A">
        <w:rPr>
          <w:rFonts w:ascii="Garamond" w:hAnsi="Garamond"/>
          <w:sz w:val="20"/>
          <w:szCs w:val="20"/>
        </w:rPr>
        <w:t>tigkeit innerhalb der kapitalistischen Produ</w:t>
      </w:r>
      <w:r w:rsidRPr="00AC302A">
        <w:rPr>
          <w:rFonts w:ascii="Garamond" w:hAnsi="Garamond"/>
          <w:sz w:val="20"/>
          <w:szCs w:val="20"/>
        </w:rPr>
        <w:t>k</w:t>
      </w:r>
      <w:r w:rsidRPr="00AC302A">
        <w:rPr>
          <w:rFonts w:ascii="Garamond" w:hAnsi="Garamond"/>
          <w:sz w:val="20"/>
          <w:szCs w:val="20"/>
        </w:rPr>
        <w:t>tionsweise, sie abstrahieren dadurch von der gr</w:t>
      </w:r>
      <w:r w:rsidRPr="00AC302A">
        <w:rPr>
          <w:rFonts w:ascii="Garamond" w:hAnsi="Garamond"/>
          <w:sz w:val="20"/>
          <w:szCs w:val="20"/>
        </w:rPr>
        <w:t>o</w:t>
      </w:r>
      <w:r w:rsidRPr="00AC302A">
        <w:rPr>
          <w:rFonts w:ascii="Garamond" w:hAnsi="Garamond"/>
          <w:sz w:val="20"/>
          <w:szCs w:val="20"/>
        </w:rPr>
        <w:t>ßen Ungerechtigkeit, die das Herrschaftssystem des Kapitalismus selbst darstellt. Insofern haben Diskussionen über die Höhe des Kindergeldes, der Pflegesätze, der Besteuerung usw. immer auch eine ideologische Schieflage, wenn man nicht auch auf die allgemeine Ungerechtigkeit der kap</w:t>
      </w:r>
      <w:r w:rsidRPr="00AC302A">
        <w:rPr>
          <w:rFonts w:ascii="Garamond" w:hAnsi="Garamond"/>
          <w:sz w:val="20"/>
          <w:szCs w:val="20"/>
        </w:rPr>
        <w:t>i</w:t>
      </w:r>
      <w:r w:rsidRPr="00AC302A">
        <w:rPr>
          <w:rFonts w:ascii="Garamond" w:hAnsi="Garamond"/>
          <w:sz w:val="20"/>
          <w:szCs w:val="20"/>
        </w:rPr>
        <w:t>talistischen Ökonomie hinweist. Gar den Kapit</w:t>
      </w:r>
      <w:r w:rsidRPr="00AC302A">
        <w:rPr>
          <w:rFonts w:ascii="Garamond" w:hAnsi="Garamond"/>
          <w:sz w:val="20"/>
          <w:szCs w:val="20"/>
        </w:rPr>
        <w:t>a</w:t>
      </w:r>
      <w:r w:rsidRPr="00AC302A">
        <w:rPr>
          <w:rFonts w:ascii="Garamond" w:hAnsi="Garamond"/>
          <w:sz w:val="20"/>
          <w:szCs w:val="20"/>
        </w:rPr>
        <w:t>lismus dadurch verbessern zu wollen, dass man Verteilungsgerechtigkeit fordert, ist blanke Ide</w:t>
      </w:r>
      <w:r w:rsidRPr="00AC302A">
        <w:rPr>
          <w:rFonts w:ascii="Garamond" w:hAnsi="Garamond"/>
          <w:sz w:val="20"/>
          <w:szCs w:val="20"/>
        </w:rPr>
        <w:t>o</w:t>
      </w:r>
      <w:r w:rsidRPr="00AC302A">
        <w:rPr>
          <w:rFonts w:ascii="Garamond" w:hAnsi="Garamond"/>
          <w:sz w:val="20"/>
          <w:szCs w:val="20"/>
        </w:rPr>
        <w:t>logie. So fordert Rawls “Theorie der Gerechti</w:t>
      </w:r>
      <w:r w:rsidRPr="00AC302A">
        <w:rPr>
          <w:rFonts w:ascii="Garamond" w:hAnsi="Garamond"/>
          <w:sz w:val="20"/>
          <w:szCs w:val="20"/>
        </w:rPr>
        <w:t>g</w:t>
      </w:r>
      <w:r w:rsidRPr="00AC302A">
        <w:rPr>
          <w:rFonts w:ascii="Garamond" w:hAnsi="Garamond"/>
          <w:sz w:val="20"/>
          <w:szCs w:val="20"/>
        </w:rPr>
        <w:t>keit“ „Fairness und Gleichheit“, er legt eine „eg</w:t>
      </w:r>
      <w:r w:rsidRPr="00AC302A">
        <w:rPr>
          <w:rFonts w:ascii="Garamond" w:hAnsi="Garamond"/>
          <w:sz w:val="20"/>
          <w:szCs w:val="20"/>
        </w:rPr>
        <w:t>a</w:t>
      </w:r>
      <w:r w:rsidRPr="00AC302A">
        <w:rPr>
          <w:rFonts w:ascii="Garamond" w:hAnsi="Garamond"/>
          <w:sz w:val="20"/>
          <w:szCs w:val="20"/>
        </w:rPr>
        <w:t>litäre Gesellschaft nahe, als wir sie in irgendeiner rechtsstaatlichen Demokratie mit kapitalistischer Wirtschaftsordnung heute haben. Er erwägt eine breite Streuung des Eigentums und eine stärkere Begrenzung des Erbrechts, um den fairen Wert der politischen Freiheiten zu sichern (…) Es genügt nicht, dass der Staat die Verteilung wir</w:t>
      </w:r>
      <w:r w:rsidRPr="00AC302A">
        <w:rPr>
          <w:rFonts w:ascii="Garamond" w:hAnsi="Garamond"/>
          <w:sz w:val="20"/>
          <w:szCs w:val="20"/>
        </w:rPr>
        <w:t>t</w:t>
      </w:r>
      <w:r w:rsidRPr="00AC302A">
        <w:rPr>
          <w:rFonts w:ascii="Garamond" w:hAnsi="Garamond"/>
          <w:sz w:val="20"/>
          <w:szCs w:val="20"/>
        </w:rPr>
        <w:t>schaftlicher Güter nachträglich korrigiert, die Konzentration von Kapital in wenigen Hängen aber hinnimmt. Besser wäre es, er würde wir</w:t>
      </w:r>
      <w:r w:rsidRPr="00AC302A">
        <w:rPr>
          <w:rFonts w:ascii="Garamond" w:hAnsi="Garamond"/>
          <w:sz w:val="20"/>
          <w:szCs w:val="20"/>
        </w:rPr>
        <w:t>t</w:t>
      </w:r>
      <w:r w:rsidRPr="00AC302A">
        <w:rPr>
          <w:rFonts w:ascii="Garamond" w:hAnsi="Garamond"/>
          <w:sz w:val="20"/>
          <w:szCs w:val="20"/>
        </w:rPr>
        <w:t>schaftliche Machtbildungen von vornherein ve</w:t>
      </w:r>
      <w:r w:rsidRPr="00AC302A">
        <w:rPr>
          <w:rFonts w:ascii="Garamond" w:hAnsi="Garamond"/>
          <w:sz w:val="20"/>
          <w:szCs w:val="20"/>
        </w:rPr>
        <w:t>r</w:t>
      </w:r>
      <w:r w:rsidRPr="00AC302A">
        <w:rPr>
          <w:rFonts w:ascii="Garamond" w:hAnsi="Garamond"/>
          <w:sz w:val="20"/>
          <w:szCs w:val="20"/>
        </w:rPr>
        <w:t xml:space="preserve">hindern.“ (wiedergegeben von </w:t>
      </w:r>
      <w:proofErr w:type="spellStart"/>
      <w:r w:rsidRPr="00AC302A">
        <w:rPr>
          <w:rFonts w:ascii="Garamond" w:hAnsi="Garamond"/>
          <w:sz w:val="20"/>
          <w:szCs w:val="20"/>
        </w:rPr>
        <w:t>Ladwig</w:t>
      </w:r>
      <w:proofErr w:type="spellEnd"/>
      <w:r w:rsidRPr="00AC302A">
        <w:rPr>
          <w:rFonts w:ascii="Garamond" w:hAnsi="Garamond"/>
          <w:sz w:val="20"/>
          <w:szCs w:val="20"/>
        </w:rPr>
        <w:t>: Gerec</w:t>
      </w:r>
      <w:r w:rsidRPr="00AC302A">
        <w:rPr>
          <w:rFonts w:ascii="Garamond" w:hAnsi="Garamond"/>
          <w:sz w:val="20"/>
          <w:szCs w:val="20"/>
        </w:rPr>
        <w:t>h</w:t>
      </w:r>
      <w:r w:rsidRPr="00AC302A">
        <w:rPr>
          <w:rFonts w:ascii="Garamond" w:hAnsi="Garamond"/>
          <w:sz w:val="20"/>
          <w:szCs w:val="20"/>
        </w:rPr>
        <w:t>tigkeitstheorien, S. 180)</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Rawls will also explizit keine Abschaffung des Kapitalismus, sondern nur eine distributive G</w:t>
      </w:r>
      <w:r w:rsidRPr="00AC302A">
        <w:rPr>
          <w:rFonts w:ascii="Garamond" w:hAnsi="Garamond"/>
          <w:sz w:val="20"/>
          <w:szCs w:val="20"/>
        </w:rPr>
        <w:t>e</w:t>
      </w:r>
      <w:r w:rsidRPr="00AC302A">
        <w:rPr>
          <w:rFonts w:ascii="Garamond" w:hAnsi="Garamond"/>
          <w:sz w:val="20"/>
          <w:szCs w:val="20"/>
        </w:rPr>
        <w:t>rechtigkeit. Solche inkonsequenten Vorstellungen hatte Marx schon im 19. Jahrhundert widerlegt.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jedesmalige Verteilung der Konsumtionsmi</w:t>
      </w:r>
      <w:r w:rsidRPr="00AC302A">
        <w:rPr>
          <w:rFonts w:ascii="Garamond" w:hAnsi="Garamond"/>
          <w:sz w:val="20"/>
          <w:szCs w:val="20"/>
        </w:rPr>
        <w:t>t</w:t>
      </w:r>
      <w:r w:rsidRPr="00AC302A">
        <w:rPr>
          <w:rFonts w:ascii="Garamond" w:hAnsi="Garamond"/>
          <w:sz w:val="20"/>
          <w:szCs w:val="20"/>
        </w:rPr>
        <w:t>tel ist nur Folge der Verteilung der Produktion</w:t>
      </w:r>
      <w:r w:rsidRPr="00AC302A">
        <w:rPr>
          <w:rFonts w:ascii="Garamond" w:hAnsi="Garamond"/>
          <w:sz w:val="20"/>
          <w:szCs w:val="20"/>
        </w:rPr>
        <w:t>s</w:t>
      </w:r>
      <w:r w:rsidRPr="00AC302A">
        <w:rPr>
          <w:rFonts w:ascii="Garamond" w:hAnsi="Garamond"/>
          <w:sz w:val="20"/>
          <w:szCs w:val="20"/>
        </w:rPr>
        <w:t>bedingungen selbst; letztere Verteilung aber ist ein Charakter der Produktionsweise selbst. Die kap</w:t>
      </w:r>
      <w:r w:rsidRPr="00AC302A">
        <w:rPr>
          <w:rFonts w:ascii="Garamond" w:hAnsi="Garamond"/>
          <w:sz w:val="20"/>
          <w:szCs w:val="20"/>
        </w:rPr>
        <w:t>i</w:t>
      </w:r>
      <w:r w:rsidRPr="00AC302A">
        <w:rPr>
          <w:rFonts w:ascii="Garamond" w:hAnsi="Garamond"/>
          <w:sz w:val="20"/>
          <w:szCs w:val="20"/>
        </w:rPr>
        <w:t xml:space="preserve">talistische Produktionsweise z. B. beruht darauf, </w:t>
      </w:r>
      <w:proofErr w:type="spellStart"/>
      <w:r w:rsidRPr="00AC302A">
        <w:rPr>
          <w:rFonts w:ascii="Garamond" w:hAnsi="Garamond"/>
          <w:sz w:val="20"/>
          <w:szCs w:val="20"/>
        </w:rPr>
        <w:t>daß</w:t>
      </w:r>
      <w:proofErr w:type="spellEnd"/>
      <w:r w:rsidRPr="00AC302A">
        <w:rPr>
          <w:rFonts w:ascii="Garamond" w:hAnsi="Garamond"/>
          <w:sz w:val="20"/>
          <w:szCs w:val="20"/>
        </w:rPr>
        <w:t xml:space="preserve"> die sachlichen Produktionsbedingungen Nichtarbeitern zugeteilt sind unter der Form von Kapitaleigentum und Grundeigentum, während die Masse nur Eigentümer der persönlichen Pr</w:t>
      </w:r>
      <w:r w:rsidRPr="00AC302A">
        <w:rPr>
          <w:rFonts w:ascii="Garamond" w:hAnsi="Garamond"/>
          <w:sz w:val="20"/>
          <w:szCs w:val="20"/>
        </w:rPr>
        <w:t>o</w:t>
      </w:r>
      <w:r w:rsidRPr="00AC302A">
        <w:rPr>
          <w:rFonts w:ascii="Garamond" w:hAnsi="Garamond"/>
          <w:sz w:val="20"/>
          <w:szCs w:val="20"/>
        </w:rPr>
        <w:t>duktionsbedingungen, der Arbeitskraft, ist. Sind die Elemente der Produktion derart verteilt, so ergibt sich von selbst die heutige Verteilung der Konsumtionsmittel. (…) Der Vulgärsozialismus (und von ihm ein Teil der Demokratie) hat es von den bürgerlichen Ökonomen überkommen, die Distribution als von der Produktionsweise una</w:t>
      </w:r>
      <w:r w:rsidRPr="00AC302A">
        <w:rPr>
          <w:rFonts w:ascii="Garamond" w:hAnsi="Garamond"/>
          <w:sz w:val="20"/>
          <w:szCs w:val="20"/>
        </w:rPr>
        <w:t>b</w:t>
      </w:r>
      <w:r w:rsidRPr="00AC302A">
        <w:rPr>
          <w:rFonts w:ascii="Garamond" w:hAnsi="Garamond"/>
          <w:sz w:val="20"/>
          <w:szCs w:val="20"/>
        </w:rPr>
        <w:t>hängig zu betrachten und zu behandeln, daher den Sozialismus hauptsächlich als um die Distr</w:t>
      </w:r>
      <w:r w:rsidRPr="00AC302A">
        <w:rPr>
          <w:rFonts w:ascii="Garamond" w:hAnsi="Garamond"/>
          <w:sz w:val="20"/>
          <w:szCs w:val="20"/>
        </w:rPr>
        <w:t>i</w:t>
      </w:r>
      <w:r w:rsidRPr="00AC302A">
        <w:rPr>
          <w:rFonts w:ascii="Garamond" w:hAnsi="Garamond"/>
          <w:sz w:val="20"/>
          <w:szCs w:val="20"/>
        </w:rPr>
        <w:lastRenderedPageBreak/>
        <w:t>bution sich drehend darzustellen.“ (Marx: Kritik des Gothaer Programms, S. 22)</w:t>
      </w:r>
    </w:p>
    <w:p w:rsidR="00324AC0" w:rsidRPr="00AC302A" w:rsidRDefault="00695F2B" w:rsidP="00382CD1">
      <w:pPr>
        <w:spacing w:line="240" w:lineRule="auto"/>
        <w:jc w:val="both"/>
        <w:rPr>
          <w:rFonts w:ascii="Garamond" w:hAnsi="Garamond"/>
          <w:sz w:val="20"/>
          <w:szCs w:val="20"/>
        </w:rPr>
      </w:pPr>
      <w:r w:rsidRPr="00AC302A">
        <w:rPr>
          <w:rFonts w:ascii="Garamond" w:hAnsi="Garamond"/>
          <w:sz w:val="20"/>
          <w:szCs w:val="20"/>
        </w:rPr>
        <w:t>Das aber ist nach Marx eine Illusion. Die schöne Theorie über Verteilungsgerechtigkeit, wie sie u. a. von Rawls propagiert wird, wird von einer „for</w:t>
      </w:r>
      <w:r w:rsidRPr="00AC302A">
        <w:rPr>
          <w:rFonts w:ascii="Garamond" w:hAnsi="Garamond"/>
          <w:sz w:val="20"/>
          <w:szCs w:val="20"/>
        </w:rPr>
        <w:t>t</w:t>
      </w:r>
      <w:r w:rsidRPr="00AC302A">
        <w:rPr>
          <w:rFonts w:ascii="Garamond" w:hAnsi="Garamond"/>
          <w:sz w:val="20"/>
          <w:szCs w:val="20"/>
        </w:rPr>
        <w:t>schrittlichen“ Intelligenz begierig aufgegriffen, sie ist aber nur der ideologische Schein der wirklichen Verteilung materiellen Reichtums. Real ist die Spanne von Reichtum und Armut noch nie so groß in der Geschichte gewesen wie heute. Das ist auch kein Wunder, wenn das Kapital „auf pr</w:t>
      </w:r>
      <w:r w:rsidRPr="00AC302A">
        <w:rPr>
          <w:rFonts w:ascii="Garamond" w:hAnsi="Garamond"/>
          <w:sz w:val="20"/>
          <w:szCs w:val="20"/>
        </w:rPr>
        <w:t>o</w:t>
      </w:r>
      <w:r w:rsidRPr="00AC302A">
        <w:rPr>
          <w:rFonts w:ascii="Garamond" w:hAnsi="Garamond"/>
          <w:sz w:val="20"/>
          <w:szCs w:val="20"/>
        </w:rPr>
        <w:t>gressiver Stufenleiter“ (Marx: Kapital I, S. 607) akkumuliert, während die Lohnabhängigen bloß ihre Lebensmittel auf dem jeweiligen historischen Stand der Kulturentwicklung erneuert bekommen.</w:t>
      </w:r>
    </w:p>
    <w:p w:rsidR="00695F2B" w:rsidRPr="00AC302A" w:rsidRDefault="00324AC0" w:rsidP="00382CD1">
      <w:pPr>
        <w:spacing w:line="240" w:lineRule="auto"/>
        <w:jc w:val="both"/>
        <w:rPr>
          <w:rFonts w:ascii="Garamond" w:hAnsi="Garamond"/>
          <w:b/>
          <w:sz w:val="20"/>
          <w:szCs w:val="20"/>
        </w:rPr>
      </w:pPr>
      <w:r w:rsidRPr="00AC302A">
        <w:rPr>
          <w:rFonts w:ascii="Garamond" w:hAnsi="Garamond"/>
          <w:b/>
          <w:sz w:val="20"/>
          <w:szCs w:val="20"/>
        </w:rPr>
        <w:br/>
      </w:r>
      <w:r w:rsidR="00695F2B" w:rsidRPr="00AC302A">
        <w:rPr>
          <w:rFonts w:ascii="Garamond" w:hAnsi="Garamond"/>
          <w:b/>
          <w:sz w:val="20"/>
          <w:szCs w:val="20"/>
        </w:rPr>
        <w:t>Geschichtsphilosophische Voraussetzungen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Nun könnte man diese moralische Forderung nach Gerechtigkeit, weil sie keine Bedeutung in der bestehenden Gesellschaft hat, als utopische ablehnen, wenn Gerechtigkeit im kantischer B</w:t>
      </w:r>
      <w:r w:rsidRPr="00AC302A">
        <w:rPr>
          <w:rFonts w:ascii="Garamond" w:hAnsi="Garamond"/>
          <w:sz w:val="20"/>
          <w:szCs w:val="20"/>
        </w:rPr>
        <w:t>e</w:t>
      </w:r>
      <w:r w:rsidRPr="00AC302A">
        <w:rPr>
          <w:rFonts w:ascii="Garamond" w:hAnsi="Garamond"/>
          <w:sz w:val="20"/>
          <w:szCs w:val="20"/>
        </w:rPr>
        <w:t>deutung tatsächlich unmöglich wäre. Doch dem ist nicht so. Die Geschichte ist nicht nur eine Abfolge von Kriegen und Konflikten, von Au</w:t>
      </w:r>
      <w:r w:rsidRPr="00AC302A">
        <w:rPr>
          <w:rFonts w:ascii="Garamond" w:hAnsi="Garamond"/>
          <w:sz w:val="20"/>
          <w:szCs w:val="20"/>
        </w:rPr>
        <w:t>s</w:t>
      </w:r>
      <w:r w:rsidRPr="00AC302A">
        <w:rPr>
          <w:rFonts w:ascii="Garamond" w:hAnsi="Garamond"/>
          <w:sz w:val="20"/>
          <w:szCs w:val="20"/>
        </w:rPr>
        <w:t>beutung und Zwangsarbeit, von Ungerechtigke</w:t>
      </w:r>
      <w:r w:rsidRPr="00AC302A">
        <w:rPr>
          <w:rFonts w:ascii="Garamond" w:hAnsi="Garamond"/>
          <w:sz w:val="20"/>
          <w:szCs w:val="20"/>
        </w:rPr>
        <w:t>i</w:t>
      </w:r>
      <w:r w:rsidRPr="00AC302A">
        <w:rPr>
          <w:rFonts w:ascii="Garamond" w:hAnsi="Garamond"/>
          <w:sz w:val="20"/>
          <w:szCs w:val="20"/>
        </w:rPr>
        <w:t>ten und Verbrechen oder  - wie Walter Benjamin sagt – eine Anhäufung von Trümmern auf Trümmern. In der philosophischen Reflexion dieser faktischen Geschichte braucht die Vernunft diese nicht nur fatalistisch zu registrieren, wie das die bürgerlichen Historiker meist tun, sondern sie kann sich auch gegen den faktischen Verlauf stellen und die besseren Möglichkeiten der Gegenwart herausarbeiten und den handelnden Subjekten als Alternative vorstellen.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Etablierung des Industriekapitalismus im 19. Jahrhundert hat nicht nur die Massen zu ausbeu</w:t>
      </w:r>
      <w:r w:rsidRPr="00AC302A">
        <w:rPr>
          <w:rFonts w:ascii="Garamond" w:hAnsi="Garamond"/>
          <w:sz w:val="20"/>
          <w:szCs w:val="20"/>
        </w:rPr>
        <w:t>t</w:t>
      </w:r>
      <w:r w:rsidRPr="00AC302A">
        <w:rPr>
          <w:rFonts w:ascii="Garamond" w:hAnsi="Garamond"/>
          <w:sz w:val="20"/>
          <w:szCs w:val="20"/>
        </w:rPr>
        <w:t>baren Lohnabhängigen gemacht, die Akkumul</w:t>
      </w:r>
      <w:r w:rsidRPr="00AC302A">
        <w:rPr>
          <w:rFonts w:ascii="Garamond" w:hAnsi="Garamond"/>
          <w:sz w:val="20"/>
          <w:szCs w:val="20"/>
        </w:rPr>
        <w:t>a</w:t>
      </w:r>
      <w:r w:rsidRPr="00AC302A">
        <w:rPr>
          <w:rFonts w:ascii="Garamond" w:hAnsi="Garamond"/>
          <w:sz w:val="20"/>
          <w:szCs w:val="20"/>
        </w:rPr>
        <w:t>tion des Kapitals ist nicht nur über die Schranken der Nationalstaaten hinausgegangen und hat eine imperialistische Periode der Weltgeschichte eing</w:t>
      </w:r>
      <w:r w:rsidRPr="00AC302A">
        <w:rPr>
          <w:rFonts w:ascii="Garamond" w:hAnsi="Garamond"/>
          <w:sz w:val="20"/>
          <w:szCs w:val="20"/>
        </w:rPr>
        <w:t>e</w:t>
      </w:r>
      <w:r w:rsidRPr="00AC302A">
        <w:rPr>
          <w:rFonts w:ascii="Garamond" w:hAnsi="Garamond"/>
          <w:sz w:val="20"/>
          <w:szCs w:val="20"/>
        </w:rPr>
        <w:t>leitet, sie hat auch eine Entwicklung der Produkt</w:t>
      </w:r>
      <w:r w:rsidRPr="00AC302A">
        <w:rPr>
          <w:rFonts w:ascii="Garamond" w:hAnsi="Garamond"/>
          <w:sz w:val="20"/>
          <w:szCs w:val="20"/>
        </w:rPr>
        <w:t>i</w:t>
      </w:r>
      <w:r w:rsidRPr="00AC302A">
        <w:rPr>
          <w:rFonts w:ascii="Garamond" w:hAnsi="Garamond"/>
          <w:sz w:val="20"/>
          <w:szCs w:val="20"/>
        </w:rPr>
        <w:t>vität erzeugt und sie bis an die Schwelle der Automation geführt, sodass auch neue Möglic</w:t>
      </w:r>
      <w:r w:rsidRPr="00AC302A">
        <w:rPr>
          <w:rFonts w:ascii="Garamond" w:hAnsi="Garamond"/>
          <w:sz w:val="20"/>
          <w:szCs w:val="20"/>
        </w:rPr>
        <w:t>h</w:t>
      </w:r>
      <w:r w:rsidRPr="00AC302A">
        <w:rPr>
          <w:rFonts w:ascii="Garamond" w:hAnsi="Garamond"/>
          <w:sz w:val="20"/>
          <w:szCs w:val="20"/>
        </w:rPr>
        <w:t>keiten entstanden sind, Alternativen zum fakt</w:t>
      </w:r>
      <w:r w:rsidRPr="00AC302A">
        <w:rPr>
          <w:rFonts w:ascii="Garamond" w:hAnsi="Garamond"/>
          <w:sz w:val="20"/>
          <w:szCs w:val="20"/>
        </w:rPr>
        <w:t>i</w:t>
      </w:r>
      <w:r w:rsidRPr="00AC302A">
        <w:rPr>
          <w:rFonts w:ascii="Garamond" w:hAnsi="Garamond"/>
          <w:sz w:val="20"/>
          <w:szCs w:val="20"/>
        </w:rPr>
        <w:t xml:space="preserve">schen Geschichtsverlauf sich zeigen. So schrieben Marx und Engels schon im „Kommunistischen Manifest“: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Bourgeoisie kann nicht existieren, ohne die Produktionsinstrumente, also die Produktion</w:t>
      </w:r>
      <w:r w:rsidRPr="00AC302A">
        <w:rPr>
          <w:rFonts w:ascii="Garamond" w:hAnsi="Garamond"/>
          <w:sz w:val="20"/>
          <w:szCs w:val="20"/>
        </w:rPr>
        <w:t>s</w:t>
      </w:r>
      <w:r w:rsidRPr="00AC302A">
        <w:rPr>
          <w:rFonts w:ascii="Garamond" w:hAnsi="Garamond"/>
          <w:sz w:val="20"/>
          <w:szCs w:val="20"/>
        </w:rPr>
        <w:t>verhältnisse, also sämtliche gesellschaftlichen Verhältnisses fortwährend zu revolutionieren. Unveränderte Beibehaltung der alten Produ</w:t>
      </w:r>
      <w:r w:rsidRPr="00AC302A">
        <w:rPr>
          <w:rFonts w:ascii="Garamond" w:hAnsi="Garamond"/>
          <w:sz w:val="20"/>
          <w:szCs w:val="20"/>
        </w:rPr>
        <w:t>k</w:t>
      </w:r>
      <w:r w:rsidRPr="00AC302A">
        <w:rPr>
          <w:rFonts w:ascii="Garamond" w:hAnsi="Garamond"/>
          <w:sz w:val="20"/>
          <w:szCs w:val="20"/>
        </w:rPr>
        <w:t>tionsweise war dagegen die erste Existenzbedi</w:t>
      </w:r>
      <w:r w:rsidRPr="00AC302A">
        <w:rPr>
          <w:rFonts w:ascii="Garamond" w:hAnsi="Garamond"/>
          <w:sz w:val="20"/>
          <w:szCs w:val="20"/>
        </w:rPr>
        <w:t>n</w:t>
      </w:r>
      <w:r w:rsidRPr="00AC302A">
        <w:rPr>
          <w:rFonts w:ascii="Garamond" w:hAnsi="Garamond"/>
          <w:sz w:val="20"/>
          <w:szCs w:val="20"/>
        </w:rPr>
        <w:t>gung aller früheren industriellen Klassen. Die fortwährende Umwälzung der Produktion, die ununterbrochene Erschütterung aller gesellschaf</w:t>
      </w:r>
      <w:r w:rsidRPr="00AC302A">
        <w:rPr>
          <w:rFonts w:ascii="Garamond" w:hAnsi="Garamond"/>
          <w:sz w:val="20"/>
          <w:szCs w:val="20"/>
        </w:rPr>
        <w:t>t</w:t>
      </w:r>
      <w:r w:rsidRPr="00AC302A">
        <w:rPr>
          <w:rFonts w:ascii="Garamond" w:hAnsi="Garamond"/>
          <w:sz w:val="20"/>
          <w:szCs w:val="20"/>
        </w:rPr>
        <w:t xml:space="preserve">lichen Zustände, die ewige Unsicherheit und Bewegung zeichnet die Bourgeoisieepoche vor </w:t>
      </w:r>
      <w:r w:rsidRPr="00AC302A">
        <w:rPr>
          <w:rFonts w:ascii="Garamond" w:hAnsi="Garamond"/>
          <w:sz w:val="20"/>
          <w:szCs w:val="20"/>
        </w:rPr>
        <w:lastRenderedPageBreak/>
        <w:t>allen anderen aus.“ (Marx/Engels: Kommunist</w:t>
      </w:r>
      <w:r w:rsidRPr="00AC302A">
        <w:rPr>
          <w:rFonts w:ascii="Garamond" w:hAnsi="Garamond"/>
          <w:sz w:val="20"/>
          <w:szCs w:val="20"/>
        </w:rPr>
        <w:t>i</w:t>
      </w:r>
      <w:r w:rsidRPr="00AC302A">
        <w:rPr>
          <w:rFonts w:ascii="Garamond" w:hAnsi="Garamond"/>
          <w:sz w:val="20"/>
          <w:szCs w:val="20"/>
        </w:rPr>
        <w:t>sches Manifest, S. 465) (7)</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Diese permanente Revolutionierung der Produ</w:t>
      </w:r>
      <w:r w:rsidRPr="00AC302A">
        <w:rPr>
          <w:rFonts w:ascii="Garamond" w:hAnsi="Garamond"/>
          <w:sz w:val="20"/>
          <w:szCs w:val="20"/>
        </w:rPr>
        <w:t>k</w:t>
      </w:r>
      <w:r w:rsidRPr="00AC302A">
        <w:rPr>
          <w:rFonts w:ascii="Garamond" w:hAnsi="Garamond"/>
          <w:sz w:val="20"/>
          <w:szCs w:val="20"/>
        </w:rPr>
        <w:t>tionsmittel führt zu Marx‘ Zeit bis an die Schwelle der automatischen Produktion. Darauf geht Marx in seinem Hauptwerk „Das Kapital“ ein.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„Sobald die Arbeitsmaschine alle zur Bearbeitung des Rohstoffs nötigen Bewegungen ohne mensc</w:t>
      </w:r>
      <w:r w:rsidRPr="00AC302A">
        <w:rPr>
          <w:rFonts w:ascii="Garamond" w:hAnsi="Garamond"/>
          <w:sz w:val="20"/>
          <w:szCs w:val="20"/>
        </w:rPr>
        <w:t>h</w:t>
      </w:r>
      <w:r w:rsidRPr="00AC302A">
        <w:rPr>
          <w:rFonts w:ascii="Garamond" w:hAnsi="Garamond"/>
          <w:sz w:val="20"/>
          <w:szCs w:val="20"/>
        </w:rPr>
        <w:t>liche Beihilfe verrichtet und nur noch menschl</w:t>
      </w:r>
      <w:r w:rsidRPr="00AC302A">
        <w:rPr>
          <w:rFonts w:ascii="Garamond" w:hAnsi="Garamond"/>
          <w:sz w:val="20"/>
          <w:szCs w:val="20"/>
        </w:rPr>
        <w:t>i</w:t>
      </w:r>
      <w:r w:rsidRPr="00AC302A">
        <w:rPr>
          <w:rFonts w:ascii="Garamond" w:hAnsi="Garamond"/>
          <w:sz w:val="20"/>
          <w:szCs w:val="20"/>
        </w:rPr>
        <w:t>cher Nachhilfe bedarf, haben wir ein automat</w:t>
      </w:r>
      <w:r w:rsidRPr="00AC302A">
        <w:rPr>
          <w:rFonts w:ascii="Garamond" w:hAnsi="Garamond"/>
          <w:sz w:val="20"/>
          <w:szCs w:val="20"/>
        </w:rPr>
        <w:t>i</w:t>
      </w:r>
      <w:r w:rsidRPr="00AC302A">
        <w:rPr>
          <w:rFonts w:ascii="Garamond" w:hAnsi="Garamond"/>
          <w:sz w:val="20"/>
          <w:szCs w:val="20"/>
        </w:rPr>
        <w:t>sches System der Maschinerie, das indes beständ</w:t>
      </w:r>
      <w:r w:rsidRPr="00AC302A">
        <w:rPr>
          <w:rFonts w:ascii="Garamond" w:hAnsi="Garamond"/>
          <w:sz w:val="20"/>
          <w:szCs w:val="20"/>
        </w:rPr>
        <w:t>i</w:t>
      </w:r>
      <w:r w:rsidRPr="00AC302A">
        <w:rPr>
          <w:rFonts w:ascii="Garamond" w:hAnsi="Garamond"/>
          <w:sz w:val="20"/>
          <w:szCs w:val="20"/>
        </w:rPr>
        <w:t>ger Ausarbeitung im Detail fähig ist. (…) als ein Beispiel sowohl der Kontinuität der Produktion als der Durchführung des automatischen Prinzips kann die moderne Papierfabrik gelten.“ (Marx: Kapital I, S. 402) Wobei England um 1865 das „Muster der automatischen Fabrikation in diesem Zweig“ liefert (</w:t>
      </w:r>
      <w:proofErr w:type="spellStart"/>
      <w:r w:rsidRPr="00AC302A">
        <w:rPr>
          <w:rFonts w:ascii="Garamond" w:hAnsi="Garamond"/>
          <w:sz w:val="20"/>
          <w:szCs w:val="20"/>
        </w:rPr>
        <w:t>ebda</w:t>
      </w:r>
      <w:proofErr w:type="spellEnd"/>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Setzt sich die automatische Produktion auch in anderen Industriezweigen durch, und das ist heute tendenziell der Fall, dann haben wir die Situation, die bei Aristoteles nur ein Gedankenspiel war: Die Herren brauchen keine Knechte mehr – oder genauer: Herrschaft wird überflüssig. Der Kapit</w:t>
      </w:r>
      <w:r w:rsidRPr="00AC302A">
        <w:rPr>
          <w:rFonts w:ascii="Garamond" w:hAnsi="Garamond"/>
          <w:sz w:val="20"/>
          <w:szCs w:val="20"/>
        </w:rPr>
        <w:t>a</w:t>
      </w:r>
      <w:r w:rsidRPr="00AC302A">
        <w:rPr>
          <w:rFonts w:ascii="Garamond" w:hAnsi="Garamond"/>
          <w:sz w:val="20"/>
          <w:szCs w:val="20"/>
        </w:rPr>
        <w:t xml:space="preserve">lismus schafft die materiellen Bedingungen, die dieses Herrschaftssystem obsolet machen, ja, jegliche Art der Herrschaft wird objektiv unnötig, um Fortschritt und Kultur zu ermöglichen.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Die Hoffnung, dass die Lohnabhängigen auch subjektiv die Herrschaft abschaffen werden, setzte Marx in die Erfahrung der Krisen des Systems. Kapitalismus bedeutet nicht nur technischen Fortschritt, sondern auch periodische Krisen. „In den Handelskrisen wird ein großer Teil nicht nur der erzeugten Produkte, sondern der bereits g</w:t>
      </w:r>
      <w:r w:rsidRPr="00AC302A">
        <w:rPr>
          <w:rFonts w:ascii="Garamond" w:hAnsi="Garamond"/>
          <w:sz w:val="20"/>
          <w:szCs w:val="20"/>
        </w:rPr>
        <w:t>e</w:t>
      </w:r>
      <w:r w:rsidRPr="00AC302A">
        <w:rPr>
          <w:rFonts w:ascii="Garamond" w:hAnsi="Garamond"/>
          <w:sz w:val="20"/>
          <w:szCs w:val="20"/>
        </w:rPr>
        <w:t>schaffenen Produktivkräfte regelmäßig vernichtet. In den Krisen bricht eine gesellschaftliche Ep</w:t>
      </w:r>
      <w:r w:rsidRPr="00AC302A">
        <w:rPr>
          <w:rFonts w:ascii="Garamond" w:hAnsi="Garamond"/>
          <w:sz w:val="20"/>
          <w:szCs w:val="20"/>
        </w:rPr>
        <w:t>i</w:t>
      </w:r>
      <w:r w:rsidRPr="00AC302A">
        <w:rPr>
          <w:rFonts w:ascii="Garamond" w:hAnsi="Garamond"/>
          <w:sz w:val="20"/>
          <w:szCs w:val="20"/>
        </w:rPr>
        <w:t>demie aus, welche allen früheren Epochen als Widersinn erschienen wäre – die Epidemie der Überproduktion.“ (Marx/Engels: Kommunist</w:t>
      </w:r>
      <w:r w:rsidRPr="00AC302A">
        <w:rPr>
          <w:rFonts w:ascii="Garamond" w:hAnsi="Garamond"/>
          <w:sz w:val="20"/>
          <w:szCs w:val="20"/>
        </w:rPr>
        <w:t>i</w:t>
      </w:r>
      <w:r w:rsidRPr="00AC302A">
        <w:rPr>
          <w:rFonts w:ascii="Garamond" w:hAnsi="Garamond"/>
          <w:sz w:val="20"/>
          <w:szCs w:val="20"/>
        </w:rPr>
        <w:t>sches Manifest, S. 468) Die Verelendung durch die Krisen sollte das Proletariat zu einer Revol</w:t>
      </w:r>
      <w:r w:rsidRPr="00AC302A">
        <w:rPr>
          <w:rFonts w:ascii="Garamond" w:hAnsi="Garamond"/>
          <w:sz w:val="20"/>
          <w:szCs w:val="20"/>
        </w:rPr>
        <w:t>u</w:t>
      </w:r>
      <w:r w:rsidRPr="00AC302A">
        <w:rPr>
          <w:rFonts w:ascii="Garamond" w:hAnsi="Garamond"/>
          <w:sz w:val="20"/>
          <w:szCs w:val="20"/>
        </w:rPr>
        <w:t>tion bewegen, die Herrschaft in der Geschichte abschafft. „Die Proletarier können sich die gesel</w:t>
      </w:r>
      <w:r w:rsidRPr="00AC302A">
        <w:rPr>
          <w:rFonts w:ascii="Garamond" w:hAnsi="Garamond"/>
          <w:sz w:val="20"/>
          <w:szCs w:val="20"/>
        </w:rPr>
        <w:t>l</w:t>
      </w:r>
      <w:r w:rsidRPr="00AC302A">
        <w:rPr>
          <w:rFonts w:ascii="Garamond" w:hAnsi="Garamond"/>
          <w:sz w:val="20"/>
          <w:szCs w:val="20"/>
        </w:rPr>
        <w:t>schaftlichen Produktivkräfte nur erobern, indem sie ihre eigene bisherige Aneignungsweise und damit die ganze bisherige Aneignungsweise a</w:t>
      </w:r>
      <w:r w:rsidRPr="00AC302A">
        <w:rPr>
          <w:rFonts w:ascii="Garamond" w:hAnsi="Garamond"/>
          <w:sz w:val="20"/>
          <w:szCs w:val="20"/>
        </w:rPr>
        <w:t>b</w:t>
      </w:r>
      <w:r w:rsidRPr="00AC302A">
        <w:rPr>
          <w:rFonts w:ascii="Garamond" w:hAnsi="Garamond"/>
          <w:sz w:val="20"/>
          <w:szCs w:val="20"/>
        </w:rPr>
        <w:t>schaffen.“ (A. a. O., S. 472) Diese Revolution soll nach Marx und Engels „unvermeidlich sein“; selbst im „Kapital“ spricht Marx noch von der „Notwendigkeit eines Naturprozesses“ einer solchen Revolution (a. a. O., S. 791), obwohl er es sonst ablehnt, die kapitalistische Gesetzlichkeit als Naturgesetze anzusehen (vgl. a. a. O., S. 649).</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Gegen die Hoffnung auf Revolution steht die Einsicht von Marx über die Gebundenheit der Arbeitenden an das Kapital (vgl. a. a. O., S. 647). Entscheidend aber ist, dass alle ökonomischen und sozialen Bedingungen im Menschen nur über </w:t>
      </w:r>
      <w:r w:rsidRPr="00AC302A">
        <w:rPr>
          <w:rFonts w:ascii="Garamond" w:hAnsi="Garamond"/>
          <w:sz w:val="20"/>
          <w:szCs w:val="20"/>
        </w:rPr>
        <w:lastRenderedPageBreak/>
        <w:t>seinen Verstand und seinen freien Willen bzw. die „Freiheit der Willkür“ wirken. Es gibt in der G</w:t>
      </w:r>
      <w:r w:rsidRPr="00AC302A">
        <w:rPr>
          <w:rFonts w:ascii="Garamond" w:hAnsi="Garamond"/>
          <w:sz w:val="20"/>
          <w:szCs w:val="20"/>
        </w:rPr>
        <w:t>e</w:t>
      </w:r>
      <w:r w:rsidRPr="00AC302A">
        <w:rPr>
          <w:rFonts w:ascii="Garamond" w:hAnsi="Garamond"/>
          <w:sz w:val="20"/>
          <w:szCs w:val="20"/>
        </w:rPr>
        <w:t>schichte keinen Determinismus – das war die Lebenslüge Lenins und des auf ihm fußenden Marxismus-Leninismus. Diese Kritik ändert aber nichts daran, dass eine Abschaffung des Kapit</w:t>
      </w:r>
      <w:r w:rsidRPr="00AC302A">
        <w:rPr>
          <w:rFonts w:ascii="Garamond" w:hAnsi="Garamond"/>
          <w:sz w:val="20"/>
          <w:szCs w:val="20"/>
        </w:rPr>
        <w:t>a</w:t>
      </w:r>
      <w:r w:rsidRPr="00AC302A">
        <w:rPr>
          <w:rFonts w:ascii="Garamond" w:hAnsi="Garamond"/>
          <w:sz w:val="20"/>
          <w:szCs w:val="20"/>
        </w:rPr>
        <w:t>lismus nicht nur auf Grund der Alternative zw</w:t>
      </w:r>
      <w:r w:rsidRPr="00AC302A">
        <w:rPr>
          <w:rFonts w:ascii="Garamond" w:hAnsi="Garamond"/>
          <w:sz w:val="20"/>
          <w:szCs w:val="20"/>
        </w:rPr>
        <w:t>i</w:t>
      </w:r>
      <w:r w:rsidRPr="00AC302A">
        <w:rPr>
          <w:rFonts w:ascii="Garamond" w:hAnsi="Garamond"/>
          <w:sz w:val="20"/>
          <w:szCs w:val="20"/>
        </w:rPr>
        <w:t>schen Barbarei und Sozialismus nötig ist. Heute droht sogar auf Grund der Entwicklung der Pr</w:t>
      </w:r>
      <w:r w:rsidRPr="00AC302A">
        <w:rPr>
          <w:rFonts w:ascii="Garamond" w:hAnsi="Garamond"/>
          <w:sz w:val="20"/>
          <w:szCs w:val="20"/>
        </w:rPr>
        <w:t>o</w:t>
      </w:r>
      <w:r w:rsidRPr="00AC302A">
        <w:rPr>
          <w:rFonts w:ascii="Garamond" w:hAnsi="Garamond"/>
          <w:sz w:val="20"/>
          <w:szCs w:val="20"/>
        </w:rPr>
        <w:t>duktivkräfte, die bisher immer auch als Destru</w:t>
      </w:r>
      <w:r w:rsidRPr="00AC302A">
        <w:rPr>
          <w:rFonts w:ascii="Garamond" w:hAnsi="Garamond"/>
          <w:sz w:val="20"/>
          <w:szCs w:val="20"/>
        </w:rPr>
        <w:t>k</w:t>
      </w:r>
      <w:r w:rsidRPr="00AC302A">
        <w:rPr>
          <w:rFonts w:ascii="Garamond" w:hAnsi="Garamond"/>
          <w:sz w:val="20"/>
          <w:szCs w:val="20"/>
        </w:rPr>
        <w:t>tivkräfte eingesetzt wurden, der Untergang der Spezies Mensch. Die Alternative lautet also heute: Physische Vernichtung der Menschheit durch den Kapitalismus oder Sozialismus. Dass dieser Sozi</w:t>
      </w:r>
      <w:r w:rsidRPr="00AC302A">
        <w:rPr>
          <w:rFonts w:ascii="Garamond" w:hAnsi="Garamond"/>
          <w:sz w:val="20"/>
          <w:szCs w:val="20"/>
        </w:rPr>
        <w:t>a</w:t>
      </w:r>
      <w:r w:rsidRPr="00AC302A">
        <w:rPr>
          <w:rFonts w:ascii="Garamond" w:hAnsi="Garamond"/>
          <w:sz w:val="20"/>
          <w:szCs w:val="20"/>
        </w:rPr>
        <w:t>lismus immer auch ein moralisches Element b</w:t>
      </w:r>
      <w:r w:rsidRPr="00AC302A">
        <w:rPr>
          <w:rFonts w:ascii="Garamond" w:hAnsi="Garamond"/>
          <w:sz w:val="20"/>
          <w:szCs w:val="20"/>
        </w:rPr>
        <w:t>e</w:t>
      </w:r>
      <w:r w:rsidRPr="00AC302A">
        <w:rPr>
          <w:rFonts w:ascii="Garamond" w:hAnsi="Garamond"/>
          <w:sz w:val="20"/>
          <w:szCs w:val="20"/>
        </w:rPr>
        <w:t>inhalten muss, sagen die Theoretiker des Ko</w:t>
      </w:r>
      <w:r w:rsidRPr="00AC302A">
        <w:rPr>
          <w:rFonts w:ascii="Garamond" w:hAnsi="Garamond"/>
          <w:sz w:val="20"/>
          <w:szCs w:val="20"/>
        </w:rPr>
        <w:t>m</w:t>
      </w:r>
      <w:r w:rsidRPr="00AC302A">
        <w:rPr>
          <w:rFonts w:ascii="Garamond" w:hAnsi="Garamond"/>
          <w:sz w:val="20"/>
          <w:szCs w:val="20"/>
        </w:rPr>
        <w:t>munismus schon im „Manifest“: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„An die Stelle der alten bürgerlichen Gesellschaft mit ihren Klassen und Klassengegensätzen tritt eine Assoziation, worin die freie Entwicklung eines jeden die Bedingung für die freie Entwic</w:t>
      </w:r>
      <w:r w:rsidRPr="00AC302A">
        <w:rPr>
          <w:rFonts w:ascii="Garamond" w:hAnsi="Garamond"/>
          <w:sz w:val="20"/>
          <w:szCs w:val="20"/>
        </w:rPr>
        <w:t>k</w:t>
      </w:r>
      <w:r w:rsidRPr="00AC302A">
        <w:rPr>
          <w:rFonts w:ascii="Garamond" w:hAnsi="Garamond"/>
          <w:sz w:val="20"/>
          <w:szCs w:val="20"/>
        </w:rPr>
        <w:t>lung aller ist.“ (Marx/Engels: Kommunistisches Manifest, S. 482)</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Gerade weil es auf die handelnden Subjekte a</w:t>
      </w:r>
      <w:r w:rsidRPr="00AC302A">
        <w:rPr>
          <w:rFonts w:ascii="Garamond" w:hAnsi="Garamond"/>
          <w:sz w:val="20"/>
          <w:szCs w:val="20"/>
        </w:rPr>
        <w:t>n</w:t>
      </w:r>
      <w:r w:rsidRPr="00AC302A">
        <w:rPr>
          <w:rFonts w:ascii="Garamond" w:hAnsi="Garamond"/>
          <w:sz w:val="20"/>
          <w:szCs w:val="20"/>
        </w:rPr>
        <w:t>kommt, ist es angebracht, den Begriff der Gerec</w:t>
      </w:r>
      <w:r w:rsidRPr="00AC302A">
        <w:rPr>
          <w:rFonts w:ascii="Garamond" w:hAnsi="Garamond"/>
          <w:sz w:val="20"/>
          <w:szCs w:val="20"/>
        </w:rPr>
        <w:t>h</w:t>
      </w:r>
      <w:r w:rsidRPr="00AC302A">
        <w:rPr>
          <w:rFonts w:ascii="Garamond" w:hAnsi="Garamond"/>
          <w:sz w:val="20"/>
          <w:szCs w:val="20"/>
        </w:rPr>
        <w:t>tigkeit zu reflektieren, wie er in einer sozialist</w:t>
      </w:r>
      <w:r w:rsidRPr="00AC302A">
        <w:rPr>
          <w:rFonts w:ascii="Garamond" w:hAnsi="Garamond"/>
          <w:sz w:val="20"/>
          <w:szCs w:val="20"/>
        </w:rPr>
        <w:t>i</w:t>
      </w:r>
      <w:r w:rsidRPr="00AC302A">
        <w:rPr>
          <w:rFonts w:ascii="Garamond" w:hAnsi="Garamond"/>
          <w:sz w:val="20"/>
          <w:szCs w:val="20"/>
        </w:rPr>
        <w:t>schen Gesellschaft sein sollte.</w:t>
      </w:r>
    </w:p>
    <w:p w:rsidR="00695F2B" w:rsidRDefault="00695F2B" w:rsidP="00382CD1">
      <w:pPr>
        <w:spacing w:line="240" w:lineRule="auto"/>
        <w:jc w:val="both"/>
        <w:rPr>
          <w:rFonts w:ascii="Garamond" w:hAnsi="Garamond"/>
          <w:sz w:val="20"/>
          <w:szCs w:val="20"/>
        </w:rPr>
      </w:pPr>
      <w:r w:rsidRPr="00AC302A">
        <w:rPr>
          <w:rFonts w:ascii="Garamond" w:hAnsi="Garamond"/>
          <w:sz w:val="20"/>
          <w:szCs w:val="20"/>
        </w:rPr>
        <w:t>Damit Herrschaft abgeschafft werden kann, und das heißt konkret, die Herrschaft des Kapitals, bedarf es lediglich des Willens der Lohnabhäng</w:t>
      </w:r>
      <w:r w:rsidRPr="00AC302A">
        <w:rPr>
          <w:rFonts w:ascii="Garamond" w:hAnsi="Garamond"/>
          <w:sz w:val="20"/>
          <w:szCs w:val="20"/>
        </w:rPr>
        <w:t>i</w:t>
      </w:r>
      <w:r w:rsidRPr="00AC302A">
        <w:rPr>
          <w:rFonts w:ascii="Garamond" w:hAnsi="Garamond"/>
          <w:sz w:val="20"/>
          <w:szCs w:val="20"/>
        </w:rPr>
        <w:t>gen, sich nicht länger ausbeuten und in ihrem Menschsein zum bloßen Mittel degradieren zu lassen, also einen Zustand der Gerechtigkeit he</w:t>
      </w:r>
      <w:r w:rsidRPr="00AC302A">
        <w:rPr>
          <w:rFonts w:ascii="Garamond" w:hAnsi="Garamond"/>
          <w:sz w:val="20"/>
          <w:szCs w:val="20"/>
        </w:rPr>
        <w:t>r</w:t>
      </w:r>
      <w:r w:rsidRPr="00AC302A">
        <w:rPr>
          <w:rFonts w:ascii="Garamond" w:hAnsi="Garamond"/>
          <w:sz w:val="20"/>
          <w:szCs w:val="20"/>
        </w:rPr>
        <w:t>zustellen. Was ökonomisch gerecht ist, hat Marx u. a. in der „Kritik des Gothaer Programms“ bestimmt, was moralisch gerecht ist, hat er leider nicht in dieser Klarheit aufgezeigt. Dazu muss man sich an Kant und seine Moralphilosophie wenden.</w:t>
      </w:r>
    </w:p>
    <w:p w:rsidR="00695F2B" w:rsidRPr="00AC302A" w:rsidRDefault="004A1CD9" w:rsidP="00382CD1">
      <w:pPr>
        <w:spacing w:line="240" w:lineRule="auto"/>
        <w:jc w:val="both"/>
        <w:rPr>
          <w:rFonts w:ascii="Garamond" w:hAnsi="Garamond"/>
          <w:b/>
          <w:sz w:val="20"/>
          <w:szCs w:val="20"/>
        </w:rPr>
      </w:pPr>
      <w:r>
        <w:rPr>
          <w:rFonts w:ascii="Garamond" w:hAnsi="Garamond"/>
          <w:sz w:val="20"/>
          <w:szCs w:val="20"/>
        </w:rPr>
        <w:br/>
      </w:r>
      <w:r w:rsidR="00695F2B" w:rsidRPr="00AC302A">
        <w:rPr>
          <w:rFonts w:ascii="Garamond" w:hAnsi="Garamond"/>
          <w:b/>
          <w:sz w:val="20"/>
          <w:szCs w:val="20"/>
        </w:rPr>
        <w:t>Arbeitsgratifikation und Bedürfnisse im S</w:t>
      </w:r>
      <w:r w:rsidR="00695F2B" w:rsidRPr="00AC302A">
        <w:rPr>
          <w:rFonts w:ascii="Garamond" w:hAnsi="Garamond"/>
          <w:b/>
          <w:sz w:val="20"/>
          <w:szCs w:val="20"/>
        </w:rPr>
        <w:t>o</w:t>
      </w:r>
      <w:r w:rsidR="00695F2B" w:rsidRPr="00AC302A">
        <w:rPr>
          <w:rFonts w:ascii="Garamond" w:hAnsi="Garamond"/>
          <w:b/>
          <w:sz w:val="20"/>
          <w:szCs w:val="20"/>
        </w:rPr>
        <w:t>zialismus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Ich habe mich bei der Bestimmung der Gerec</w:t>
      </w:r>
      <w:r w:rsidRPr="00AC302A">
        <w:rPr>
          <w:rFonts w:ascii="Garamond" w:hAnsi="Garamond"/>
          <w:sz w:val="20"/>
          <w:szCs w:val="20"/>
        </w:rPr>
        <w:t>h</w:t>
      </w:r>
      <w:r w:rsidRPr="00AC302A">
        <w:rPr>
          <w:rFonts w:ascii="Garamond" w:hAnsi="Garamond"/>
          <w:sz w:val="20"/>
          <w:szCs w:val="20"/>
        </w:rPr>
        <w:t>tigkeit im Kapitalismus auf die Kritik der koste</w:t>
      </w:r>
      <w:r w:rsidRPr="00AC302A">
        <w:rPr>
          <w:rFonts w:ascii="Garamond" w:hAnsi="Garamond"/>
          <w:sz w:val="20"/>
          <w:szCs w:val="20"/>
        </w:rPr>
        <w:t>n</w:t>
      </w:r>
      <w:r w:rsidRPr="00AC302A">
        <w:rPr>
          <w:rFonts w:ascii="Garamond" w:hAnsi="Garamond"/>
          <w:sz w:val="20"/>
          <w:szCs w:val="20"/>
        </w:rPr>
        <w:t>losen Aneignung eines Nicht-Äquivalents unter dem Schein des Äquivalenttausches beschränkt. Das ist die Grundlage von allen anderen Mis</w:t>
      </w:r>
      <w:r w:rsidRPr="00AC302A">
        <w:rPr>
          <w:rFonts w:ascii="Garamond" w:hAnsi="Garamond"/>
          <w:sz w:val="20"/>
          <w:szCs w:val="20"/>
        </w:rPr>
        <w:t>s</w:t>
      </w:r>
      <w:r w:rsidRPr="00AC302A">
        <w:rPr>
          <w:rFonts w:ascii="Garamond" w:hAnsi="Garamond"/>
          <w:sz w:val="20"/>
          <w:szCs w:val="20"/>
        </w:rPr>
        <w:t>ständen, weil es deren Ursachen finanziert. Auf Kriege, Völkermord, Zerstörung einer lebenswe</w:t>
      </w:r>
      <w:r w:rsidRPr="00AC302A">
        <w:rPr>
          <w:rFonts w:ascii="Garamond" w:hAnsi="Garamond"/>
          <w:sz w:val="20"/>
          <w:szCs w:val="20"/>
        </w:rPr>
        <w:t>r</w:t>
      </w:r>
      <w:r w:rsidRPr="00AC302A">
        <w:rPr>
          <w:rFonts w:ascii="Garamond" w:hAnsi="Garamond"/>
          <w:sz w:val="20"/>
          <w:szCs w:val="20"/>
        </w:rPr>
        <w:t>ten Umwelt und den Hunger in der Welt einzug</w:t>
      </w:r>
      <w:r w:rsidRPr="00AC302A">
        <w:rPr>
          <w:rFonts w:ascii="Garamond" w:hAnsi="Garamond"/>
          <w:sz w:val="20"/>
          <w:szCs w:val="20"/>
        </w:rPr>
        <w:t>e</w:t>
      </w:r>
      <w:r w:rsidRPr="00AC302A">
        <w:rPr>
          <w:rFonts w:ascii="Garamond" w:hAnsi="Garamond"/>
          <w:sz w:val="20"/>
          <w:szCs w:val="20"/>
        </w:rPr>
        <w:t>hen, würde mein Thema sprengen. Nun könnte man aus der systemimmanenten Ausbeutung der Lohnabhängigen den Schluss ziehen, wir sollten ökonomische Zustände etablieren, in denen der Lohnabhängige den ganzen Ertrag seiner Arbeit sich aneignen kann. Dies war u. a. eine Forderung von Lassalle und ist in das Gothaer Programm der SDAP (spätere SPD) eingegangen im Z</w:t>
      </w:r>
      <w:r w:rsidRPr="00AC302A">
        <w:rPr>
          <w:rFonts w:ascii="Garamond" w:hAnsi="Garamond"/>
          <w:sz w:val="20"/>
          <w:szCs w:val="20"/>
        </w:rPr>
        <w:t>u</w:t>
      </w:r>
      <w:r w:rsidRPr="00AC302A">
        <w:rPr>
          <w:rFonts w:ascii="Garamond" w:hAnsi="Garamond"/>
          <w:sz w:val="20"/>
          <w:szCs w:val="20"/>
        </w:rPr>
        <w:t xml:space="preserve">sammenhang mit der Forderung nach „gerechter </w:t>
      </w:r>
      <w:r w:rsidRPr="00AC302A">
        <w:rPr>
          <w:rFonts w:ascii="Garamond" w:hAnsi="Garamond"/>
          <w:sz w:val="20"/>
          <w:szCs w:val="20"/>
        </w:rPr>
        <w:lastRenderedPageBreak/>
        <w:t>Verteilung des Arbeitsertrages“ in einer genosse</w:t>
      </w:r>
      <w:r w:rsidRPr="00AC302A">
        <w:rPr>
          <w:rFonts w:ascii="Garamond" w:hAnsi="Garamond"/>
          <w:sz w:val="20"/>
          <w:szCs w:val="20"/>
        </w:rPr>
        <w:t>n</w:t>
      </w:r>
      <w:r w:rsidRPr="00AC302A">
        <w:rPr>
          <w:rFonts w:ascii="Garamond" w:hAnsi="Garamond"/>
          <w:sz w:val="20"/>
          <w:szCs w:val="20"/>
        </w:rPr>
        <w:t>schaftlichen Produktion, also im Sozialismus. Neben der ungenauen Verwendung ökonom</w:t>
      </w:r>
      <w:r w:rsidRPr="00AC302A">
        <w:rPr>
          <w:rFonts w:ascii="Garamond" w:hAnsi="Garamond"/>
          <w:sz w:val="20"/>
          <w:szCs w:val="20"/>
        </w:rPr>
        <w:t>i</w:t>
      </w:r>
      <w:r w:rsidRPr="00AC302A">
        <w:rPr>
          <w:rFonts w:ascii="Garamond" w:hAnsi="Garamond"/>
          <w:sz w:val="20"/>
          <w:szCs w:val="20"/>
        </w:rPr>
        <w:t>scher Begriffe kritisiert Marx, dass das „genosse</w:t>
      </w:r>
      <w:r w:rsidRPr="00AC302A">
        <w:rPr>
          <w:rFonts w:ascii="Garamond" w:hAnsi="Garamond"/>
          <w:sz w:val="20"/>
          <w:szCs w:val="20"/>
        </w:rPr>
        <w:t>n</w:t>
      </w:r>
      <w:r w:rsidRPr="00AC302A">
        <w:rPr>
          <w:rFonts w:ascii="Garamond" w:hAnsi="Garamond"/>
          <w:sz w:val="20"/>
          <w:szCs w:val="20"/>
        </w:rPr>
        <w:t>schaftliche Gesamtprodukt“ auch im Soziali</w:t>
      </w:r>
      <w:r w:rsidRPr="00AC302A">
        <w:rPr>
          <w:rFonts w:ascii="Garamond" w:hAnsi="Garamond"/>
          <w:sz w:val="20"/>
          <w:szCs w:val="20"/>
        </w:rPr>
        <w:t>s</w:t>
      </w:r>
      <w:r w:rsidRPr="00AC302A">
        <w:rPr>
          <w:rFonts w:ascii="Garamond" w:hAnsi="Garamond"/>
          <w:sz w:val="20"/>
          <w:szCs w:val="20"/>
        </w:rPr>
        <w:t>mus/Kommunismus nicht unverkürzt auf die Arbeitenden verteilt werden kann. Denn von dem „Gesamtprodukt“ ist abzuziehen:</w:t>
      </w:r>
    </w:p>
    <w:p w:rsidR="00324AC0" w:rsidRPr="00AC302A" w:rsidRDefault="00695F2B" w:rsidP="005D1F5D">
      <w:pPr>
        <w:spacing w:line="240" w:lineRule="auto"/>
        <w:rPr>
          <w:rFonts w:ascii="Garamond" w:hAnsi="Garamond"/>
          <w:sz w:val="20"/>
          <w:szCs w:val="20"/>
        </w:rPr>
      </w:pPr>
      <w:r w:rsidRPr="00AC302A">
        <w:rPr>
          <w:rFonts w:ascii="Garamond" w:hAnsi="Garamond"/>
          <w:sz w:val="20"/>
          <w:szCs w:val="20"/>
        </w:rPr>
        <w:t xml:space="preserve">   „</w:t>
      </w:r>
      <w:r w:rsidRPr="00AC302A">
        <w:rPr>
          <w:rFonts w:ascii="Garamond" w:hAnsi="Garamond"/>
          <w:i/>
          <w:sz w:val="20"/>
          <w:szCs w:val="20"/>
        </w:rPr>
        <w:t>Erstens</w:t>
      </w:r>
      <w:r w:rsidRPr="00AC302A">
        <w:rPr>
          <w:rFonts w:ascii="Garamond" w:hAnsi="Garamond"/>
          <w:sz w:val="20"/>
          <w:szCs w:val="20"/>
        </w:rPr>
        <w:t>: Deckung zum Ersatz der verbrauchten Produktionsmittel.</w:t>
      </w:r>
      <w:r w:rsidRPr="00AC302A">
        <w:rPr>
          <w:rFonts w:ascii="Garamond" w:hAnsi="Garamond"/>
          <w:sz w:val="20"/>
          <w:szCs w:val="20"/>
        </w:rPr>
        <w:br/>
        <w:t xml:space="preserve">   </w:t>
      </w:r>
      <w:r w:rsidRPr="00AC302A">
        <w:rPr>
          <w:rFonts w:ascii="Garamond" w:hAnsi="Garamond"/>
          <w:i/>
          <w:sz w:val="20"/>
          <w:szCs w:val="20"/>
        </w:rPr>
        <w:t>Zweitens</w:t>
      </w:r>
      <w:r w:rsidRPr="00AC302A">
        <w:rPr>
          <w:rFonts w:ascii="Garamond" w:hAnsi="Garamond"/>
          <w:sz w:val="20"/>
          <w:szCs w:val="20"/>
        </w:rPr>
        <w:t>: zusätzlicher Teil für Ausdehnung der Produktion.</w:t>
      </w:r>
      <w:r w:rsidRPr="00AC302A">
        <w:rPr>
          <w:rFonts w:ascii="Garamond" w:hAnsi="Garamond"/>
          <w:sz w:val="20"/>
          <w:szCs w:val="20"/>
        </w:rPr>
        <w:br/>
        <w:t xml:space="preserve">   </w:t>
      </w:r>
      <w:r w:rsidRPr="00AC302A">
        <w:rPr>
          <w:rFonts w:ascii="Garamond" w:hAnsi="Garamond"/>
          <w:i/>
          <w:sz w:val="20"/>
          <w:szCs w:val="20"/>
        </w:rPr>
        <w:t>Drittens</w:t>
      </w:r>
      <w:r w:rsidRPr="00AC302A">
        <w:rPr>
          <w:rFonts w:ascii="Garamond" w:hAnsi="Garamond"/>
          <w:sz w:val="20"/>
          <w:szCs w:val="20"/>
        </w:rPr>
        <w:t>: Reserve- und Assekuranzfonds gegen Mißfälle, Störungen durch Naturereignisse etc.</w:t>
      </w:r>
      <w:r w:rsidRPr="00AC302A">
        <w:rPr>
          <w:rFonts w:ascii="Garamond" w:hAnsi="Garamond"/>
          <w:sz w:val="20"/>
          <w:szCs w:val="20"/>
        </w:rPr>
        <w:br/>
        <w:t xml:space="preserve">   Diese Abzüge vom ‚unverkürzten Arbeitsertrag‘ sind eine ökonomische Notwendigkeit, und ihre Größe ist zu bestimmen nach vorhandenen Mi</w:t>
      </w:r>
      <w:r w:rsidRPr="00AC302A">
        <w:rPr>
          <w:rFonts w:ascii="Garamond" w:hAnsi="Garamond"/>
          <w:sz w:val="20"/>
          <w:szCs w:val="20"/>
        </w:rPr>
        <w:t>t</w:t>
      </w:r>
      <w:r w:rsidRPr="00AC302A">
        <w:rPr>
          <w:rFonts w:ascii="Garamond" w:hAnsi="Garamond"/>
          <w:sz w:val="20"/>
          <w:szCs w:val="20"/>
        </w:rPr>
        <w:t>teln und Kräften, zum Teil durch Wahrschei</w:t>
      </w:r>
      <w:r w:rsidRPr="00AC302A">
        <w:rPr>
          <w:rFonts w:ascii="Garamond" w:hAnsi="Garamond"/>
          <w:sz w:val="20"/>
          <w:szCs w:val="20"/>
        </w:rPr>
        <w:t>n</w:t>
      </w:r>
      <w:r w:rsidRPr="00AC302A">
        <w:rPr>
          <w:rFonts w:ascii="Garamond" w:hAnsi="Garamond"/>
          <w:sz w:val="20"/>
          <w:szCs w:val="20"/>
        </w:rPr>
        <w:t>lichkeitsrechnung, aber sie sind in keiner Weise aus der Gerechtigkeit kalkulierbar.</w:t>
      </w:r>
      <w:r w:rsidRPr="00AC302A">
        <w:rPr>
          <w:rFonts w:ascii="Garamond" w:hAnsi="Garamond"/>
          <w:sz w:val="20"/>
          <w:szCs w:val="20"/>
        </w:rPr>
        <w:br/>
        <w:t xml:space="preserve">   Bleibt der andere Teil des Gesamtprodukts, bestimmt, als Konsumtionsmittel zu dienen.</w:t>
      </w:r>
      <w:r w:rsidRPr="00AC302A">
        <w:rPr>
          <w:rFonts w:ascii="Garamond" w:hAnsi="Garamond"/>
          <w:sz w:val="20"/>
          <w:szCs w:val="20"/>
        </w:rPr>
        <w:br/>
        <w:t xml:space="preserve">   Bevor es zur individuellen Teilung kommt, geht hiervon wieder ab:</w:t>
      </w:r>
      <w:r w:rsidRPr="00AC302A">
        <w:rPr>
          <w:rFonts w:ascii="Garamond" w:hAnsi="Garamond"/>
          <w:sz w:val="20"/>
          <w:szCs w:val="20"/>
        </w:rPr>
        <w:br/>
        <w:t xml:space="preserve">   </w:t>
      </w:r>
      <w:r w:rsidRPr="00AC302A">
        <w:rPr>
          <w:rFonts w:ascii="Garamond" w:hAnsi="Garamond"/>
          <w:i/>
          <w:sz w:val="20"/>
          <w:szCs w:val="20"/>
        </w:rPr>
        <w:t xml:space="preserve">Erstens: die allgemeinen, nicht direkt zur Produktion gehörigen Verwaltungskosten. </w:t>
      </w:r>
      <w:r w:rsidRPr="00AC302A">
        <w:rPr>
          <w:rFonts w:ascii="Garamond" w:hAnsi="Garamond"/>
          <w:sz w:val="20"/>
          <w:szCs w:val="20"/>
        </w:rPr>
        <w:t>(…)</w:t>
      </w:r>
      <w:r w:rsidRPr="00AC302A">
        <w:rPr>
          <w:rFonts w:ascii="Garamond" w:hAnsi="Garamond"/>
          <w:sz w:val="20"/>
          <w:szCs w:val="20"/>
        </w:rPr>
        <w:br/>
        <w:t xml:space="preserve">   </w:t>
      </w:r>
      <w:r w:rsidRPr="00AC302A">
        <w:rPr>
          <w:rFonts w:ascii="Garamond" w:hAnsi="Garamond"/>
          <w:i/>
          <w:sz w:val="20"/>
          <w:szCs w:val="20"/>
        </w:rPr>
        <w:t>Zweitens: was zur gemeinschaftlichen Befriedigung von Bedürfnissen bestimmt ist</w:t>
      </w:r>
      <w:r w:rsidRPr="00AC302A">
        <w:rPr>
          <w:rFonts w:ascii="Garamond" w:hAnsi="Garamond"/>
          <w:sz w:val="20"/>
          <w:szCs w:val="20"/>
        </w:rPr>
        <w:t>, wie Schulen, Gesundheit</w:t>
      </w:r>
      <w:r w:rsidRPr="00AC302A">
        <w:rPr>
          <w:rFonts w:ascii="Garamond" w:hAnsi="Garamond"/>
          <w:sz w:val="20"/>
          <w:szCs w:val="20"/>
        </w:rPr>
        <w:t>s</w:t>
      </w:r>
      <w:r w:rsidRPr="00AC302A">
        <w:rPr>
          <w:rFonts w:ascii="Garamond" w:hAnsi="Garamond"/>
          <w:sz w:val="20"/>
          <w:szCs w:val="20"/>
        </w:rPr>
        <w:t>vorrichtungen etc.</w:t>
      </w:r>
      <w:r w:rsidRPr="00AC302A">
        <w:rPr>
          <w:rFonts w:ascii="Garamond" w:hAnsi="Garamond"/>
          <w:sz w:val="20"/>
          <w:szCs w:val="20"/>
        </w:rPr>
        <w:br/>
        <w:t xml:space="preserve">   Dieser Teil wächst von vornherein bedeutend im Vergleich zur jetzigen Gesellschaft und nimmt im selben Maß zu, wie die neue Gesellschaft sich entwickelt.</w:t>
      </w:r>
    </w:p>
    <w:p w:rsidR="00324AC0" w:rsidRPr="00AC302A" w:rsidRDefault="00695F2B" w:rsidP="005D1F5D">
      <w:pPr>
        <w:spacing w:line="240" w:lineRule="auto"/>
        <w:rPr>
          <w:rFonts w:ascii="Garamond" w:hAnsi="Garamond"/>
          <w:sz w:val="20"/>
          <w:szCs w:val="20"/>
        </w:rPr>
      </w:pPr>
      <w:r w:rsidRPr="00AC302A">
        <w:rPr>
          <w:rFonts w:ascii="Garamond" w:hAnsi="Garamond"/>
          <w:sz w:val="20"/>
          <w:szCs w:val="20"/>
        </w:rPr>
        <w:t xml:space="preserve">   </w:t>
      </w:r>
      <w:r w:rsidRPr="00AC302A">
        <w:rPr>
          <w:rFonts w:ascii="Garamond" w:hAnsi="Garamond"/>
          <w:i/>
          <w:sz w:val="20"/>
          <w:szCs w:val="20"/>
        </w:rPr>
        <w:t>Drittens: Fonds für Arbeitsunfähige</w:t>
      </w:r>
      <w:r w:rsidRPr="00AC302A">
        <w:rPr>
          <w:rFonts w:ascii="Garamond" w:hAnsi="Garamond"/>
          <w:sz w:val="20"/>
          <w:szCs w:val="20"/>
        </w:rPr>
        <w:t xml:space="preserve"> etc., kurz, für, was heute zur sog. offiziellen Armenpflege gehört.</w:t>
      </w:r>
    </w:p>
    <w:p w:rsidR="00963640" w:rsidRDefault="00695F2B" w:rsidP="00963640">
      <w:pPr>
        <w:spacing w:line="240" w:lineRule="auto"/>
        <w:rPr>
          <w:rFonts w:ascii="Garamond" w:hAnsi="Garamond"/>
          <w:sz w:val="20"/>
          <w:szCs w:val="20"/>
        </w:rPr>
      </w:pPr>
      <w:r w:rsidRPr="00AC302A">
        <w:rPr>
          <w:rFonts w:ascii="Garamond" w:hAnsi="Garamond"/>
          <w:sz w:val="20"/>
          <w:szCs w:val="20"/>
        </w:rPr>
        <w:t xml:space="preserve">Erst jetzt kommen wir zu der ‚Verteilung‘, die das Programm, unter Lassalleschen </w:t>
      </w:r>
      <w:proofErr w:type="spellStart"/>
      <w:r w:rsidRPr="00AC302A">
        <w:rPr>
          <w:rFonts w:ascii="Garamond" w:hAnsi="Garamond"/>
          <w:sz w:val="20"/>
          <w:szCs w:val="20"/>
        </w:rPr>
        <w:t>Einfluß</w:t>
      </w:r>
      <w:proofErr w:type="spellEnd"/>
      <w:r w:rsidRPr="00AC302A">
        <w:rPr>
          <w:rFonts w:ascii="Garamond" w:hAnsi="Garamond"/>
          <w:sz w:val="20"/>
          <w:szCs w:val="20"/>
        </w:rPr>
        <w:t>, bo</w:t>
      </w:r>
      <w:r w:rsidRPr="00AC302A">
        <w:rPr>
          <w:rFonts w:ascii="Garamond" w:hAnsi="Garamond"/>
          <w:sz w:val="20"/>
          <w:szCs w:val="20"/>
        </w:rPr>
        <w:t>r</w:t>
      </w:r>
      <w:r w:rsidRPr="00AC302A">
        <w:rPr>
          <w:rFonts w:ascii="Garamond" w:hAnsi="Garamond"/>
          <w:sz w:val="20"/>
          <w:szCs w:val="20"/>
        </w:rPr>
        <w:t xml:space="preserve">nierterweise allein ins Auge </w:t>
      </w:r>
      <w:proofErr w:type="spellStart"/>
      <w:r w:rsidRPr="00AC302A">
        <w:rPr>
          <w:rFonts w:ascii="Garamond" w:hAnsi="Garamond"/>
          <w:sz w:val="20"/>
          <w:szCs w:val="20"/>
        </w:rPr>
        <w:t>faßt</w:t>
      </w:r>
      <w:proofErr w:type="spellEnd"/>
      <w:r w:rsidRPr="00AC302A">
        <w:rPr>
          <w:rFonts w:ascii="Garamond" w:hAnsi="Garamond"/>
          <w:sz w:val="20"/>
          <w:szCs w:val="20"/>
        </w:rPr>
        <w:t>, nämlich an den Teil der Konsumtionsmittel, der unter die indiv</w:t>
      </w:r>
      <w:r w:rsidRPr="00AC302A">
        <w:rPr>
          <w:rFonts w:ascii="Garamond" w:hAnsi="Garamond"/>
          <w:sz w:val="20"/>
          <w:szCs w:val="20"/>
        </w:rPr>
        <w:t>i</w:t>
      </w:r>
      <w:r w:rsidRPr="00AC302A">
        <w:rPr>
          <w:rFonts w:ascii="Garamond" w:hAnsi="Garamond"/>
          <w:sz w:val="20"/>
          <w:szCs w:val="20"/>
        </w:rPr>
        <w:t>duellen Produzenten der Genossenschaft verteilt wird.“ (Marx: Kritik des Gothaer Programms, S. 19)</w:t>
      </w:r>
      <w:r w:rsidR="000C29BA">
        <w:rPr>
          <w:rFonts w:ascii="Garamond" w:hAnsi="Garamond"/>
          <w:sz w:val="20"/>
          <w:szCs w:val="20"/>
        </w:rPr>
        <w:br/>
      </w:r>
      <w:r w:rsidR="00324AC0" w:rsidRPr="00AC302A">
        <w:rPr>
          <w:rFonts w:ascii="Garamond" w:hAnsi="Garamond"/>
          <w:sz w:val="20"/>
          <w:szCs w:val="20"/>
        </w:rPr>
        <w:br/>
      </w:r>
      <w:r w:rsidR="000C29BA" w:rsidRPr="00AC302A">
        <w:rPr>
          <w:rFonts w:ascii="Garamond" w:hAnsi="Garamond"/>
          <w:noProof/>
          <w:sz w:val="20"/>
          <w:szCs w:val="20"/>
          <w:lang w:eastAsia="de-DE"/>
        </w:rPr>
        <w:drawing>
          <wp:inline distT="0" distB="0" distL="0" distR="0" wp14:anchorId="3C7202EE" wp14:editId="7CE74351">
            <wp:extent cx="2475230" cy="2475230"/>
            <wp:effectExtent l="0" t="0" r="127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Marx.jpg"/>
                    <pic:cNvPicPr/>
                  </pic:nvPicPr>
                  <pic:blipFill>
                    <a:blip r:embed="rId21">
                      <a:extLst>
                        <a:ext uri="{28A0092B-C50C-407E-A947-70E740481C1C}">
                          <a14:useLocalDpi xmlns:a14="http://schemas.microsoft.com/office/drawing/2010/main" val="0"/>
                        </a:ext>
                      </a:extLst>
                    </a:blip>
                    <a:stretch>
                      <a:fillRect/>
                    </a:stretch>
                  </pic:blipFill>
                  <pic:spPr>
                    <a:xfrm>
                      <a:off x="0" y="0"/>
                      <a:ext cx="2475230" cy="2475230"/>
                    </a:xfrm>
                    <a:prstGeom prst="rect">
                      <a:avLst/>
                    </a:prstGeom>
                  </pic:spPr>
                </pic:pic>
              </a:graphicData>
            </a:graphic>
          </wp:inline>
        </w:drawing>
      </w:r>
      <w:r w:rsidR="00963640" w:rsidRPr="00AC302A">
        <w:rPr>
          <w:rFonts w:ascii="Garamond" w:hAnsi="Garamond"/>
          <w:sz w:val="20"/>
          <w:szCs w:val="20"/>
        </w:rPr>
        <w:lastRenderedPageBreak/>
        <w:t>Auch die Forderung, in einer sozialistischen G</w:t>
      </w:r>
      <w:r w:rsidR="00963640" w:rsidRPr="00AC302A">
        <w:rPr>
          <w:rFonts w:ascii="Garamond" w:hAnsi="Garamond"/>
          <w:sz w:val="20"/>
          <w:szCs w:val="20"/>
        </w:rPr>
        <w:t>e</w:t>
      </w:r>
      <w:r w:rsidR="00963640" w:rsidRPr="00AC302A">
        <w:rPr>
          <w:rFonts w:ascii="Garamond" w:hAnsi="Garamond"/>
          <w:sz w:val="20"/>
          <w:szCs w:val="20"/>
        </w:rPr>
        <w:t>sellschaft müssten die Arbeitenden für gleiche Arbeitszeit gleiche Anteile an Konsumgütern (bzw. den Anspruch darauf) bekommen, wird von Marx kritisiert. Denn das „gleiche Recht ist hier … immer noch – dem Prinzip nach – das bürge</w:t>
      </w:r>
      <w:r w:rsidR="00963640" w:rsidRPr="00AC302A">
        <w:rPr>
          <w:rFonts w:ascii="Garamond" w:hAnsi="Garamond"/>
          <w:sz w:val="20"/>
          <w:szCs w:val="20"/>
        </w:rPr>
        <w:t>r</w:t>
      </w:r>
      <w:r w:rsidR="00963640" w:rsidRPr="00AC302A">
        <w:rPr>
          <w:rFonts w:ascii="Garamond" w:hAnsi="Garamond"/>
          <w:sz w:val="20"/>
          <w:szCs w:val="20"/>
        </w:rPr>
        <w:t>liche Recht“ (a. a. O., S. 20).</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„die Gleichheit besteht darin, </w:t>
      </w:r>
      <w:proofErr w:type="spellStart"/>
      <w:r w:rsidRPr="00AC302A">
        <w:rPr>
          <w:rFonts w:ascii="Garamond" w:hAnsi="Garamond"/>
          <w:sz w:val="20"/>
          <w:szCs w:val="20"/>
        </w:rPr>
        <w:t>daß</w:t>
      </w:r>
      <w:proofErr w:type="spellEnd"/>
      <w:r w:rsidRPr="00AC302A">
        <w:rPr>
          <w:rFonts w:ascii="Garamond" w:hAnsi="Garamond"/>
          <w:sz w:val="20"/>
          <w:szCs w:val="20"/>
        </w:rPr>
        <w:t xml:space="preserve"> an </w:t>
      </w:r>
      <w:r w:rsidRPr="00AC302A">
        <w:rPr>
          <w:rFonts w:ascii="Garamond" w:hAnsi="Garamond"/>
          <w:i/>
          <w:sz w:val="20"/>
          <w:szCs w:val="20"/>
        </w:rPr>
        <w:t>gleichem Ma</w:t>
      </w:r>
      <w:r w:rsidRPr="00AC302A">
        <w:rPr>
          <w:rFonts w:ascii="Garamond" w:hAnsi="Garamond"/>
          <w:i/>
          <w:sz w:val="20"/>
          <w:szCs w:val="20"/>
        </w:rPr>
        <w:t>ß</w:t>
      </w:r>
      <w:r w:rsidRPr="00AC302A">
        <w:rPr>
          <w:rFonts w:ascii="Garamond" w:hAnsi="Garamond"/>
          <w:i/>
          <w:sz w:val="20"/>
          <w:szCs w:val="20"/>
        </w:rPr>
        <w:t>stab</w:t>
      </w:r>
      <w:r w:rsidRPr="00AC302A">
        <w:rPr>
          <w:rFonts w:ascii="Garamond" w:hAnsi="Garamond"/>
          <w:sz w:val="20"/>
          <w:szCs w:val="20"/>
        </w:rPr>
        <w:t>, der Arbeit, gemessen wird. Der eine ist aber physisch oder geistig dem andern überlegen, li</w:t>
      </w:r>
      <w:r w:rsidRPr="00AC302A">
        <w:rPr>
          <w:rFonts w:ascii="Garamond" w:hAnsi="Garamond"/>
          <w:sz w:val="20"/>
          <w:szCs w:val="20"/>
        </w:rPr>
        <w:t>e</w:t>
      </w:r>
      <w:r w:rsidRPr="00AC302A">
        <w:rPr>
          <w:rFonts w:ascii="Garamond" w:hAnsi="Garamond"/>
          <w:sz w:val="20"/>
          <w:szCs w:val="20"/>
        </w:rPr>
        <w:t xml:space="preserve">fert also in derselben Zeit mehr Arbeit oder kann während mehr Zeit arbeiten; und die Arbeit, um als Maß zu dienen, </w:t>
      </w:r>
      <w:proofErr w:type="spellStart"/>
      <w:r w:rsidRPr="00AC302A">
        <w:rPr>
          <w:rFonts w:ascii="Garamond" w:hAnsi="Garamond"/>
          <w:sz w:val="20"/>
          <w:szCs w:val="20"/>
        </w:rPr>
        <w:t>muß</w:t>
      </w:r>
      <w:proofErr w:type="spellEnd"/>
      <w:r w:rsidRPr="00AC302A">
        <w:rPr>
          <w:rFonts w:ascii="Garamond" w:hAnsi="Garamond"/>
          <w:sz w:val="20"/>
          <w:szCs w:val="20"/>
        </w:rPr>
        <w:t xml:space="preserve"> der Ausdehnung oder der Intensität nach bestimmt werden, sonst hörte sie auf, Maßstab zu sein. Dies </w:t>
      </w:r>
      <w:r w:rsidRPr="00AC302A">
        <w:rPr>
          <w:rFonts w:ascii="Garamond" w:hAnsi="Garamond"/>
          <w:i/>
          <w:sz w:val="20"/>
          <w:szCs w:val="20"/>
        </w:rPr>
        <w:t>gleiche</w:t>
      </w:r>
      <w:r w:rsidRPr="00AC302A">
        <w:rPr>
          <w:rFonts w:ascii="Garamond" w:hAnsi="Garamond"/>
          <w:sz w:val="20"/>
          <w:szCs w:val="20"/>
        </w:rPr>
        <w:t xml:space="preserve"> Recht ist ungle</w:t>
      </w:r>
      <w:r w:rsidRPr="00AC302A">
        <w:rPr>
          <w:rFonts w:ascii="Garamond" w:hAnsi="Garamond"/>
          <w:sz w:val="20"/>
          <w:szCs w:val="20"/>
        </w:rPr>
        <w:t>i</w:t>
      </w:r>
      <w:r w:rsidRPr="00AC302A">
        <w:rPr>
          <w:rFonts w:ascii="Garamond" w:hAnsi="Garamond"/>
          <w:sz w:val="20"/>
          <w:szCs w:val="20"/>
        </w:rPr>
        <w:t>ches Recht für ungleiche Arbeit. Es erkennt keine Klassenunterschiede an, weil jeder nur Arbeiter ist wie der andre; aber es erkennt stillschweigend die ungleiche individuelle Begabung und daher Lei</w:t>
      </w:r>
      <w:r w:rsidRPr="00AC302A">
        <w:rPr>
          <w:rFonts w:ascii="Garamond" w:hAnsi="Garamond"/>
          <w:sz w:val="20"/>
          <w:szCs w:val="20"/>
        </w:rPr>
        <w:t>s</w:t>
      </w:r>
      <w:r w:rsidRPr="00AC302A">
        <w:rPr>
          <w:rFonts w:ascii="Garamond" w:hAnsi="Garamond"/>
          <w:sz w:val="20"/>
          <w:szCs w:val="20"/>
        </w:rPr>
        <w:t>tungsfähigkeit der Arbeiter als natürliche Privil</w:t>
      </w:r>
      <w:r w:rsidRPr="00AC302A">
        <w:rPr>
          <w:rFonts w:ascii="Garamond" w:hAnsi="Garamond"/>
          <w:sz w:val="20"/>
          <w:szCs w:val="20"/>
        </w:rPr>
        <w:t>e</w:t>
      </w:r>
      <w:r w:rsidRPr="00AC302A">
        <w:rPr>
          <w:rFonts w:ascii="Garamond" w:hAnsi="Garamond"/>
          <w:sz w:val="20"/>
          <w:szCs w:val="20"/>
        </w:rPr>
        <w:t xml:space="preserve">gien an. </w:t>
      </w:r>
      <w:r w:rsidRPr="00AC302A">
        <w:rPr>
          <w:rFonts w:ascii="Garamond" w:hAnsi="Garamond"/>
          <w:i/>
          <w:sz w:val="20"/>
          <w:szCs w:val="20"/>
        </w:rPr>
        <w:t>Es ist daher ein Recht der Ungleichheit, seinem Inhalt nach, wie alles Recht</w:t>
      </w:r>
      <w:r w:rsidRPr="00AC302A">
        <w:rPr>
          <w:rFonts w:ascii="Garamond" w:hAnsi="Garamond"/>
          <w:sz w:val="20"/>
          <w:szCs w:val="20"/>
        </w:rPr>
        <w:t xml:space="preserve">. Das Recht kann seiner Natur nach nur in Anwendung von gleichem Maßstab </w:t>
      </w:r>
      <w:proofErr w:type="spellStart"/>
      <w:r w:rsidRPr="00AC302A">
        <w:rPr>
          <w:rFonts w:ascii="Garamond" w:hAnsi="Garamond"/>
          <w:sz w:val="20"/>
          <w:szCs w:val="20"/>
        </w:rPr>
        <w:t>bestehn</w:t>
      </w:r>
      <w:proofErr w:type="spellEnd"/>
      <w:r w:rsidRPr="00AC302A">
        <w:rPr>
          <w:rFonts w:ascii="Garamond" w:hAnsi="Garamond"/>
          <w:sz w:val="20"/>
          <w:szCs w:val="20"/>
        </w:rPr>
        <w:t>; aber die ungleichen Individuen (und sie wären nicht verschiedne Individuen, wenn sie nicht ungleich wären) sind nur an gle</w:t>
      </w:r>
      <w:r w:rsidRPr="00AC302A">
        <w:rPr>
          <w:rFonts w:ascii="Garamond" w:hAnsi="Garamond"/>
          <w:sz w:val="20"/>
          <w:szCs w:val="20"/>
        </w:rPr>
        <w:t>i</w:t>
      </w:r>
      <w:r w:rsidRPr="00AC302A">
        <w:rPr>
          <w:rFonts w:ascii="Garamond" w:hAnsi="Garamond"/>
          <w:sz w:val="20"/>
          <w:szCs w:val="20"/>
        </w:rPr>
        <w:t xml:space="preserve">chem Maßstab </w:t>
      </w:r>
      <w:proofErr w:type="spellStart"/>
      <w:r w:rsidRPr="00AC302A">
        <w:rPr>
          <w:rFonts w:ascii="Garamond" w:hAnsi="Garamond"/>
          <w:sz w:val="20"/>
          <w:szCs w:val="20"/>
        </w:rPr>
        <w:t>meßbar</w:t>
      </w:r>
      <w:proofErr w:type="spellEnd"/>
      <w:r w:rsidRPr="00AC302A">
        <w:rPr>
          <w:rFonts w:ascii="Garamond" w:hAnsi="Garamond"/>
          <w:sz w:val="20"/>
          <w:szCs w:val="20"/>
        </w:rPr>
        <w:t xml:space="preserve">, soweit man sie unter einen gleichen Gesichtspunkt bringt, sie nur von einer </w:t>
      </w:r>
      <w:r w:rsidRPr="00AC302A">
        <w:rPr>
          <w:rFonts w:ascii="Garamond" w:hAnsi="Garamond"/>
          <w:i/>
          <w:sz w:val="20"/>
          <w:szCs w:val="20"/>
        </w:rPr>
        <w:t>bestimmten</w:t>
      </w:r>
      <w:r w:rsidRPr="00AC302A">
        <w:rPr>
          <w:rFonts w:ascii="Garamond" w:hAnsi="Garamond"/>
          <w:sz w:val="20"/>
          <w:szCs w:val="20"/>
        </w:rPr>
        <w:t xml:space="preserve"> Seite </w:t>
      </w:r>
      <w:proofErr w:type="spellStart"/>
      <w:r w:rsidRPr="00AC302A">
        <w:rPr>
          <w:rFonts w:ascii="Garamond" w:hAnsi="Garamond"/>
          <w:sz w:val="20"/>
          <w:szCs w:val="20"/>
        </w:rPr>
        <w:t>faßt</w:t>
      </w:r>
      <w:proofErr w:type="spellEnd"/>
      <w:r w:rsidRPr="00AC302A">
        <w:rPr>
          <w:rFonts w:ascii="Garamond" w:hAnsi="Garamond"/>
          <w:sz w:val="20"/>
          <w:szCs w:val="20"/>
        </w:rPr>
        <w:t xml:space="preserve">, z. B. im gegebenen Fall sie </w:t>
      </w:r>
      <w:r w:rsidRPr="00AC302A">
        <w:rPr>
          <w:rFonts w:ascii="Garamond" w:hAnsi="Garamond"/>
          <w:i/>
          <w:sz w:val="20"/>
          <w:szCs w:val="20"/>
        </w:rPr>
        <w:t>nur als Arbeiter</w:t>
      </w:r>
      <w:r w:rsidRPr="00AC302A">
        <w:rPr>
          <w:rFonts w:ascii="Garamond" w:hAnsi="Garamond"/>
          <w:sz w:val="20"/>
          <w:szCs w:val="20"/>
        </w:rPr>
        <w:t xml:space="preserve"> betrachtet und weiter nichts in ihnen sieht, von allem andern absieht. Ferner: Ein Arbeiter ist verheiratet, der andre nicht; einer hat mehr Kinder als der andre etc. etc. Bei gleicher Arbeitsleistung und daher gleichem Anteil an dem gesellschaftlichen Konsumtionsfonds erhält also der eine faktisch mehr als der andre, ist der eine reicher als der andre etc. Um alle diese </w:t>
      </w:r>
      <w:proofErr w:type="spellStart"/>
      <w:r w:rsidRPr="00AC302A">
        <w:rPr>
          <w:rFonts w:ascii="Garamond" w:hAnsi="Garamond"/>
          <w:sz w:val="20"/>
          <w:szCs w:val="20"/>
        </w:rPr>
        <w:t>Mißstände</w:t>
      </w:r>
      <w:proofErr w:type="spellEnd"/>
      <w:r w:rsidRPr="00AC302A">
        <w:rPr>
          <w:rFonts w:ascii="Garamond" w:hAnsi="Garamond"/>
          <w:sz w:val="20"/>
          <w:szCs w:val="20"/>
        </w:rPr>
        <w:t xml:space="preserve"> zu vermeiden, </w:t>
      </w:r>
      <w:proofErr w:type="spellStart"/>
      <w:r w:rsidRPr="00AC302A">
        <w:rPr>
          <w:rFonts w:ascii="Garamond" w:hAnsi="Garamond"/>
          <w:sz w:val="20"/>
          <w:szCs w:val="20"/>
        </w:rPr>
        <w:t>müßte</w:t>
      </w:r>
      <w:proofErr w:type="spellEnd"/>
      <w:r w:rsidRPr="00AC302A">
        <w:rPr>
          <w:rFonts w:ascii="Garamond" w:hAnsi="Garamond"/>
          <w:sz w:val="20"/>
          <w:szCs w:val="20"/>
        </w:rPr>
        <w:t xml:space="preserve"> das Recht, statt gleich, vie</w:t>
      </w:r>
      <w:r w:rsidRPr="00AC302A">
        <w:rPr>
          <w:rFonts w:ascii="Garamond" w:hAnsi="Garamond"/>
          <w:sz w:val="20"/>
          <w:szCs w:val="20"/>
        </w:rPr>
        <w:t>l</w:t>
      </w:r>
      <w:r w:rsidRPr="00AC302A">
        <w:rPr>
          <w:rFonts w:ascii="Garamond" w:hAnsi="Garamond"/>
          <w:sz w:val="20"/>
          <w:szCs w:val="20"/>
        </w:rPr>
        <w:t>mehr ungleich sein.“ (A. a. O., S. 20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Deshalb sollte das Ziel einer sozialistischen bzw. kommunistischen Gesellschaft sein, die Arbeit nicht mehr am gleichen Maßstab zu messen, sondern die Solidarität als Prinzip zugrunde zu legen, nach der jeder bereit ist, mehr zu geben als er für sich zurückverlangt. Solidarität ist aber nur als freiwillige denkbar, das setzt voraus, dass die Verteilung auf die verschiedenen Fonds (siehe oben) nicht durch ein Politbüro und eine Zentrale Planungskommission vorgegeben wird, sondern der demokratischen Entscheidung aller Mitglieder der Gesellschaft untersteht. Dann kann man sagen: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   „In einer höheren Phase der kommunistischen Gesellschaft, nachdem die knechtende Unteror</w:t>
      </w:r>
      <w:r w:rsidRPr="00AC302A">
        <w:rPr>
          <w:rFonts w:ascii="Garamond" w:hAnsi="Garamond"/>
          <w:sz w:val="20"/>
          <w:szCs w:val="20"/>
        </w:rPr>
        <w:t>d</w:t>
      </w:r>
      <w:r w:rsidRPr="00AC302A">
        <w:rPr>
          <w:rFonts w:ascii="Garamond" w:hAnsi="Garamond"/>
          <w:sz w:val="20"/>
          <w:szCs w:val="20"/>
        </w:rPr>
        <w:t>nung der Individuen unter die Teilung der Arbeit, damit auch der Gegensatz geistiger und körperl</w:t>
      </w:r>
      <w:r w:rsidRPr="00AC302A">
        <w:rPr>
          <w:rFonts w:ascii="Garamond" w:hAnsi="Garamond"/>
          <w:sz w:val="20"/>
          <w:szCs w:val="20"/>
        </w:rPr>
        <w:t>i</w:t>
      </w:r>
      <w:r w:rsidRPr="00AC302A">
        <w:rPr>
          <w:rFonts w:ascii="Garamond" w:hAnsi="Garamond"/>
          <w:sz w:val="20"/>
          <w:szCs w:val="20"/>
        </w:rPr>
        <w:t xml:space="preserve">cher Arbeit verschwunden ist; nachdem die Arbeit nicht nur Mittel zum Leben, sondern selbst das erste Lebensbedürfnis geworden; nachdem mit der allseitigen Entwicklung der Individuen auch </w:t>
      </w:r>
      <w:r w:rsidRPr="00AC302A">
        <w:rPr>
          <w:rFonts w:ascii="Garamond" w:hAnsi="Garamond"/>
          <w:sz w:val="20"/>
          <w:szCs w:val="20"/>
        </w:rPr>
        <w:lastRenderedPageBreak/>
        <w:t>ihre Produktivkräfte gewachsen und alle Sprin</w:t>
      </w:r>
      <w:r w:rsidRPr="00AC302A">
        <w:rPr>
          <w:rFonts w:ascii="Garamond" w:hAnsi="Garamond"/>
          <w:sz w:val="20"/>
          <w:szCs w:val="20"/>
        </w:rPr>
        <w:t>g</w:t>
      </w:r>
      <w:r w:rsidRPr="00AC302A">
        <w:rPr>
          <w:rFonts w:ascii="Garamond" w:hAnsi="Garamond"/>
          <w:sz w:val="20"/>
          <w:szCs w:val="20"/>
        </w:rPr>
        <w:t>quellen des  genossenschaftlichen Reichtums voller fließen – erst dann kann der enge bürgerl</w:t>
      </w:r>
      <w:r w:rsidRPr="00AC302A">
        <w:rPr>
          <w:rFonts w:ascii="Garamond" w:hAnsi="Garamond"/>
          <w:sz w:val="20"/>
          <w:szCs w:val="20"/>
        </w:rPr>
        <w:t>i</w:t>
      </w:r>
      <w:r w:rsidRPr="00AC302A">
        <w:rPr>
          <w:rFonts w:ascii="Garamond" w:hAnsi="Garamond"/>
          <w:sz w:val="20"/>
          <w:szCs w:val="20"/>
        </w:rPr>
        <w:t>che Rechtshorizont ganz überschritten werden und die Gesellschaft auf ihre Fahne schreiben: Jeder nach seinen Fähigkeiten, jedem nach seinen Bedürfnissen!“ (A. a. O., S. 21)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Gerechtigkeit wie überhaupt Rechtsverhältnisse entspringen nach Marx aus den ökonomischen Verhältnissen. Die Versprechen der bürgerlichen Welt nach Freiheit und Gleichheit aller Personen haben aber bei Kant konsequent logisch zu Ende gedacht zu einem Begriff der Gerechtigkeit g</w:t>
      </w:r>
      <w:r w:rsidRPr="00AC302A">
        <w:rPr>
          <w:rFonts w:ascii="Garamond" w:hAnsi="Garamond"/>
          <w:sz w:val="20"/>
          <w:szCs w:val="20"/>
        </w:rPr>
        <w:t>e</w:t>
      </w:r>
      <w:r w:rsidRPr="00AC302A">
        <w:rPr>
          <w:rFonts w:ascii="Garamond" w:hAnsi="Garamond"/>
          <w:sz w:val="20"/>
          <w:szCs w:val="20"/>
        </w:rPr>
        <w:t>führt, der sich zwar an den tatsächlichen Verhäl</w:t>
      </w:r>
      <w:r w:rsidRPr="00AC302A">
        <w:rPr>
          <w:rFonts w:ascii="Garamond" w:hAnsi="Garamond"/>
          <w:sz w:val="20"/>
          <w:szCs w:val="20"/>
        </w:rPr>
        <w:t>t</w:t>
      </w:r>
      <w:r w:rsidRPr="00AC302A">
        <w:rPr>
          <w:rFonts w:ascii="Garamond" w:hAnsi="Garamond"/>
          <w:sz w:val="20"/>
          <w:szCs w:val="20"/>
        </w:rPr>
        <w:t>nissen blamiert, zusammen mit den von Marx antizipierten ökonomischen Möglichkeiten aber zu einer konkreten Utopie geworden ist. Wenn Marx von der „allseitigen Entwicklung der Indiv</w:t>
      </w:r>
      <w:r w:rsidRPr="00AC302A">
        <w:rPr>
          <w:rFonts w:ascii="Garamond" w:hAnsi="Garamond"/>
          <w:sz w:val="20"/>
          <w:szCs w:val="20"/>
        </w:rPr>
        <w:t>i</w:t>
      </w:r>
      <w:r w:rsidRPr="00AC302A">
        <w:rPr>
          <w:rFonts w:ascii="Garamond" w:hAnsi="Garamond"/>
          <w:sz w:val="20"/>
          <w:szCs w:val="20"/>
        </w:rPr>
        <w:t>duen“  spricht, Solidarität zum Grundprinzip der zukünftigen Gesellschaft erklärt, dann stimmt seine konkrete Utopie durchaus mit der moral</w:t>
      </w:r>
      <w:r w:rsidRPr="00AC302A">
        <w:rPr>
          <w:rFonts w:ascii="Garamond" w:hAnsi="Garamond"/>
          <w:sz w:val="20"/>
          <w:szCs w:val="20"/>
        </w:rPr>
        <w:t>i</w:t>
      </w:r>
      <w:r w:rsidRPr="00AC302A">
        <w:rPr>
          <w:rFonts w:ascii="Garamond" w:hAnsi="Garamond"/>
          <w:sz w:val="20"/>
          <w:szCs w:val="20"/>
        </w:rPr>
        <w:t>schen Bestimmung Kants überein. Nichtsdest</w:t>
      </w:r>
      <w:r w:rsidRPr="00AC302A">
        <w:rPr>
          <w:rFonts w:ascii="Garamond" w:hAnsi="Garamond"/>
          <w:sz w:val="20"/>
          <w:szCs w:val="20"/>
        </w:rPr>
        <w:t>o</w:t>
      </w:r>
      <w:r w:rsidRPr="00AC302A">
        <w:rPr>
          <w:rFonts w:ascii="Garamond" w:hAnsi="Garamond"/>
          <w:sz w:val="20"/>
          <w:szCs w:val="20"/>
        </w:rPr>
        <w:t xml:space="preserve">trotz ist die moralische Seite seiner sozialistischen Utopie unterbelichtet. Gewiss, aus dem Begriff der Gerechtigkeit bei Kant folgt direkt keine konkrete ökonomische oder politische Forderung, sie ist jedoch die </w:t>
      </w:r>
      <w:proofErr w:type="spellStart"/>
      <w:r w:rsidRPr="00AC302A">
        <w:rPr>
          <w:rFonts w:ascii="Garamond" w:hAnsi="Garamond"/>
          <w:i/>
          <w:sz w:val="20"/>
          <w:szCs w:val="20"/>
        </w:rPr>
        <w:t>conditio</w:t>
      </w:r>
      <w:proofErr w:type="spellEnd"/>
      <w:r w:rsidRPr="00AC302A">
        <w:rPr>
          <w:rFonts w:ascii="Garamond" w:hAnsi="Garamond"/>
          <w:i/>
          <w:sz w:val="20"/>
          <w:szCs w:val="20"/>
        </w:rPr>
        <w:t xml:space="preserve"> </w:t>
      </w:r>
      <w:proofErr w:type="spellStart"/>
      <w:r w:rsidRPr="00AC302A">
        <w:rPr>
          <w:rFonts w:ascii="Garamond" w:hAnsi="Garamond"/>
          <w:i/>
          <w:sz w:val="20"/>
          <w:szCs w:val="20"/>
        </w:rPr>
        <w:t>sine</w:t>
      </w:r>
      <w:proofErr w:type="spellEnd"/>
      <w:r w:rsidRPr="00AC302A">
        <w:rPr>
          <w:rFonts w:ascii="Garamond" w:hAnsi="Garamond"/>
          <w:i/>
          <w:sz w:val="20"/>
          <w:szCs w:val="20"/>
        </w:rPr>
        <w:t xml:space="preserve"> qua non</w:t>
      </w:r>
      <w:r w:rsidRPr="00AC302A">
        <w:rPr>
          <w:rFonts w:ascii="Garamond" w:hAnsi="Garamond"/>
          <w:sz w:val="20"/>
          <w:szCs w:val="20"/>
        </w:rPr>
        <w:t>, ohne die kein Sozialismus denkbar ist.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Mensch darf nie zum bloßen Mittel werden, sondern muss immer auch als Zweck an sich selbst behandelt werden. Die ökonomischen Bedingungen dafür, den Kapitalismus abzuscha</w:t>
      </w:r>
      <w:r w:rsidRPr="00AC302A">
        <w:rPr>
          <w:rFonts w:ascii="Garamond" w:hAnsi="Garamond"/>
          <w:sz w:val="20"/>
          <w:szCs w:val="20"/>
        </w:rPr>
        <w:t>f</w:t>
      </w:r>
      <w:r w:rsidRPr="00AC302A">
        <w:rPr>
          <w:rFonts w:ascii="Garamond" w:hAnsi="Garamond"/>
          <w:sz w:val="20"/>
          <w:szCs w:val="20"/>
        </w:rPr>
        <w:t>fen, hat Marx aufgewiesen. Der theoretische Grund für die Selbstzweckhaftigkeit des Me</w:t>
      </w:r>
      <w:r w:rsidRPr="00AC302A">
        <w:rPr>
          <w:rFonts w:ascii="Garamond" w:hAnsi="Garamond"/>
          <w:sz w:val="20"/>
          <w:szCs w:val="20"/>
        </w:rPr>
        <w:t>n</w:t>
      </w:r>
      <w:r w:rsidRPr="00AC302A">
        <w:rPr>
          <w:rFonts w:ascii="Garamond" w:hAnsi="Garamond"/>
          <w:sz w:val="20"/>
          <w:szCs w:val="20"/>
        </w:rPr>
        <w:t>schen ist das Recht der Menschheit in unserer eigenen Person, wir sind vernunftbegabte Leb</w:t>
      </w:r>
      <w:r w:rsidRPr="00AC302A">
        <w:rPr>
          <w:rFonts w:ascii="Garamond" w:hAnsi="Garamond"/>
          <w:sz w:val="20"/>
          <w:szCs w:val="20"/>
        </w:rPr>
        <w:t>e</w:t>
      </w:r>
      <w:r w:rsidRPr="00AC302A">
        <w:rPr>
          <w:rFonts w:ascii="Garamond" w:hAnsi="Garamond"/>
          <w:sz w:val="20"/>
          <w:szCs w:val="20"/>
        </w:rPr>
        <w:t>wesen mit der Fähigkeit, uns eigene Zwecke zu setzen. Das setzt die Freiheit der Individuen v</w:t>
      </w:r>
      <w:r w:rsidRPr="00AC302A">
        <w:rPr>
          <w:rFonts w:ascii="Garamond" w:hAnsi="Garamond"/>
          <w:sz w:val="20"/>
          <w:szCs w:val="20"/>
        </w:rPr>
        <w:t>o</w:t>
      </w:r>
      <w:r w:rsidRPr="00AC302A">
        <w:rPr>
          <w:rFonts w:ascii="Garamond" w:hAnsi="Garamond"/>
          <w:sz w:val="20"/>
          <w:szCs w:val="20"/>
        </w:rPr>
        <w:t xml:space="preserve">raus, „sofern sie mit jedes anderen Freiheit nach einem allgemein Gesetz zusammen bestehen kann“ (Kant: MS, S. 345). Insofern kann auch im Sozialismus nicht auf dieses Recht verzichtet werden. Wenn von Marx kritisiert wird, dass die Menschen im Kapitalismus tendenziell alle zum bloßen Mittel der Kapitalakkumulation gemacht werden, dann ist Sozialismus moralisch dadurch definiert, dass die Menschen dort Selbstzweck sein sollen.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„So erscheint die alte Anschauung, wo der Mensch, in welcher bornierten nationalen, religi</w:t>
      </w:r>
      <w:r w:rsidRPr="00AC302A">
        <w:rPr>
          <w:rFonts w:ascii="Garamond" w:hAnsi="Garamond"/>
          <w:sz w:val="20"/>
          <w:szCs w:val="20"/>
        </w:rPr>
        <w:t>ö</w:t>
      </w:r>
      <w:r w:rsidRPr="00AC302A">
        <w:rPr>
          <w:rFonts w:ascii="Garamond" w:hAnsi="Garamond"/>
          <w:sz w:val="20"/>
          <w:szCs w:val="20"/>
        </w:rPr>
        <w:t>sen, politischen Bestimmung auch immer als Zweck der Produktion erscheint, sehr erhaben zu sein gegen die moderne Welt, wo die Produktion als Zweck des Menschen und der Reichtum als Zweck der Produktion erscheint. In fact aber, wenn die bornierte bürgerliche Form abgestreift wird, was ist der Reichtum anders, als die im universellen Austausch erzeugte Universalität der Bedürfnisse, Fähigkeiten, Genüsse, Produktivkrä</w:t>
      </w:r>
      <w:r w:rsidRPr="00AC302A">
        <w:rPr>
          <w:rFonts w:ascii="Garamond" w:hAnsi="Garamond"/>
          <w:sz w:val="20"/>
          <w:szCs w:val="20"/>
        </w:rPr>
        <w:t>f</w:t>
      </w:r>
      <w:r w:rsidRPr="00AC302A">
        <w:rPr>
          <w:rFonts w:ascii="Garamond" w:hAnsi="Garamond"/>
          <w:sz w:val="20"/>
          <w:szCs w:val="20"/>
        </w:rPr>
        <w:t xml:space="preserve">te etc. der Individuen? Die volle Entwicklung der </w:t>
      </w:r>
      <w:r w:rsidRPr="00AC302A">
        <w:rPr>
          <w:rFonts w:ascii="Garamond" w:hAnsi="Garamond"/>
          <w:sz w:val="20"/>
          <w:szCs w:val="20"/>
        </w:rPr>
        <w:lastRenderedPageBreak/>
        <w:t>menschlichen Herrschaft über die Naturkräfte, die der sog. Natur sowohl wie seiner eignen N</w:t>
      </w:r>
      <w:r w:rsidRPr="00AC302A">
        <w:rPr>
          <w:rFonts w:ascii="Garamond" w:hAnsi="Garamond"/>
          <w:sz w:val="20"/>
          <w:szCs w:val="20"/>
        </w:rPr>
        <w:t>a</w:t>
      </w:r>
      <w:r w:rsidRPr="00AC302A">
        <w:rPr>
          <w:rFonts w:ascii="Garamond" w:hAnsi="Garamond"/>
          <w:sz w:val="20"/>
          <w:szCs w:val="20"/>
        </w:rPr>
        <w:t>tur? Das absolute Herausarbeiten seiner schöpf</w:t>
      </w:r>
      <w:r w:rsidRPr="00AC302A">
        <w:rPr>
          <w:rFonts w:ascii="Garamond" w:hAnsi="Garamond"/>
          <w:sz w:val="20"/>
          <w:szCs w:val="20"/>
        </w:rPr>
        <w:t>e</w:t>
      </w:r>
      <w:r w:rsidRPr="00AC302A">
        <w:rPr>
          <w:rFonts w:ascii="Garamond" w:hAnsi="Garamond"/>
          <w:sz w:val="20"/>
          <w:szCs w:val="20"/>
        </w:rPr>
        <w:t>rischen Anlagen, ohne andre Voraussetzungen als die vorhergegangne historische Entwicklung, die diese Totalität der Entwicklung, d. h. der En</w:t>
      </w:r>
      <w:r w:rsidRPr="00AC302A">
        <w:rPr>
          <w:rFonts w:ascii="Garamond" w:hAnsi="Garamond"/>
          <w:sz w:val="20"/>
          <w:szCs w:val="20"/>
        </w:rPr>
        <w:t>t</w:t>
      </w:r>
      <w:r w:rsidRPr="00AC302A">
        <w:rPr>
          <w:rFonts w:ascii="Garamond" w:hAnsi="Garamond"/>
          <w:sz w:val="20"/>
          <w:szCs w:val="20"/>
        </w:rPr>
        <w:t>wicklung aller menschlichen Kräfte als solcher, nicht gemessen an einem vorhergehenden Ma</w:t>
      </w:r>
      <w:r w:rsidRPr="00AC302A">
        <w:rPr>
          <w:rFonts w:ascii="Garamond" w:hAnsi="Garamond"/>
          <w:sz w:val="20"/>
          <w:szCs w:val="20"/>
        </w:rPr>
        <w:t>ß</w:t>
      </w:r>
      <w:r w:rsidRPr="00AC302A">
        <w:rPr>
          <w:rFonts w:ascii="Garamond" w:hAnsi="Garamond"/>
          <w:sz w:val="20"/>
          <w:szCs w:val="20"/>
        </w:rPr>
        <w:t xml:space="preserve">stab, </w:t>
      </w:r>
      <w:r w:rsidRPr="00AC302A">
        <w:rPr>
          <w:rFonts w:ascii="Garamond" w:hAnsi="Garamond"/>
          <w:b/>
          <w:sz w:val="20"/>
          <w:szCs w:val="20"/>
        </w:rPr>
        <w:t>zum Selbstzweck macht</w:t>
      </w:r>
      <w:r w:rsidRPr="00AC302A">
        <w:rPr>
          <w:rFonts w:ascii="Garamond" w:hAnsi="Garamond"/>
          <w:sz w:val="20"/>
          <w:szCs w:val="20"/>
        </w:rPr>
        <w:t>?“ (Marx: Grun</w:t>
      </w:r>
      <w:r w:rsidRPr="00AC302A">
        <w:rPr>
          <w:rFonts w:ascii="Garamond" w:hAnsi="Garamond"/>
          <w:sz w:val="20"/>
          <w:szCs w:val="20"/>
        </w:rPr>
        <w:t>d</w:t>
      </w:r>
      <w:r w:rsidRPr="00AC302A">
        <w:rPr>
          <w:rFonts w:ascii="Garamond" w:hAnsi="Garamond"/>
          <w:sz w:val="20"/>
          <w:szCs w:val="20"/>
        </w:rPr>
        <w:t xml:space="preserve">risse, MEW 42, S. 395 f., Hervorhebung von mir.)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Es versteht sich von selbst, dass die Individuen ihren Fähigkeiten und Talenten gemäß sich entw</w:t>
      </w:r>
      <w:r w:rsidRPr="00AC302A">
        <w:rPr>
          <w:rFonts w:ascii="Garamond" w:hAnsi="Garamond"/>
          <w:sz w:val="20"/>
          <w:szCs w:val="20"/>
        </w:rPr>
        <w:t>i</w:t>
      </w:r>
      <w:r w:rsidRPr="00AC302A">
        <w:rPr>
          <w:rFonts w:ascii="Garamond" w:hAnsi="Garamond"/>
          <w:sz w:val="20"/>
          <w:szCs w:val="20"/>
        </w:rPr>
        <w:t>ckeln, die Totalität der Entwicklung kann sich naturgemäß nur auf die Gesellschaft als Ganze beziehen. Diese Entwicklung identifiziert Marx mit der Selbstzweckhaftigkeit der Individuen, die aber nur möglich ist ohne die „bornierte bürgerl</w:t>
      </w:r>
      <w:r w:rsidRPr="00AC302A">
        <w:rPr>
          <w:rFonts w:ascii="Garamond" w:hAnsi="Garamond"/>
          <w:sz w:val="20"/>
          <w:szCs w:val="20"/>
        </w:rPr>
        <w:t>i</w:t>
      </w:r>
      <w:r w:rsidRPr="00AC302A">
        <w:rPr>
          <w:rFonts w:ascii="Garamond" w:hAnsi="Garamond"/>
          <w:sz w:val="20"/>
          <w:szCs w:val="20"/>
        </w:rPr>
        <w:t xml:space="preserve">che Form“. Und an anderer Stelle sagt Marx über den Reichtum im Sozialismus: „der wirkliche Reichtum ist die entwickelte Produktivkraft aller Individuen. Es ist dann keineswegs mehr die Arbeitszeit, sondern die </w:t>
      </w:r>
      <w:proofErr w:type="spellStart"/>
      <w:r w:rsidRPr="00AC302A">
        <w:rPr>
          <w:rFonts w:ascii="Garamond" w:hAnsi="Garamond"/>
          <w:sz w:val="20"/>
          <w:szCs w:val="20"/>
        </w:rPr>
        <w:t>disposable</w:t>
      </w:r>
      <w:proofErr w:type="spellEnd"/>
      <w:r w:rsidRPr="00AC302A">
        <w:rPr>
          <w:rFonts w:ascii="Garamond" w:hAnsi="Garamond"/>
          <w:sz w:val="20"/>
          <w:szCs w:val="20"/>
        </w:rPr>
        <w:t xml:space="preserve"> time (</w:t>
      </w:r>
      <w:r w:rsidRPr="00AC302A">
        <w:rPr>
          <w:rFonts w:ascii="Garamond" w:hAnsi="Garamond"/>
          <w:b/>
          <w:sz w:val="20"/>
          <w:szCs w:val="20"/>
        </w:rPr>
        <w:t>freie Zeit</w:t>
      </w:r>
      <w:r w:rsidRPr="00AC302A">
        <w:rPr>
          <w:rFonts w:ascii="Garamond" w:hAnsi="Garamond"/>
          <w:sz w:val="20"/>
          <w:szCs w:val="20"/>
        </w:rPr>
        <w:t>, Muße, BG) das Maß des Reichtums.“ (A. a. O., S. 604) Hier schließt sich der Kreis zu Arist</w:t>
      </w:r>
      <w:r w:rsidRPr="00AC302A">
        <w:rPr>
          <w:rFonts w:ascii="Garamond" w:hAnsi="Garamond"/>
          <w:sz w:val="20"/>
          <w:szCs w:val="20"/>
        </w:rPr>
        <w:t>o</w:t>
      </w:r>
      <w:r w:rsidRPr="00AC302A">
        <w:rPr>
          <w:rFonts w:ascii="Garamond" w:hAnsi="Garamond"/>
          <w:sz w:val="20"/>
          <w:szCs w:val="20"/>
        </w:rPr>
        <w:t>teles, was für ihn nur das Privileg weniger war, die Muße zur Ausbildung der Anlagen, soll nach Marx für alle Menschen möglich sein – und sie kann es sein durch die Reduktion der Arbeitszeit und die automatische Produktion.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Erst in einem solchen Sozialismus, wie er hier skizziert wurde, können Gerechtigkeit und soziale Wirklichkeit koinzidieren, kann der philosoph</w:t>
      </w:r>
      <w:r w:rsidRPr="00AC302A">
        <w:rPr>
          <w:rFonts w:ascii="Garamond" w:hAnsi="Garamond"/>
          <w:sz w:val="20"/>
          <w:szCs w:val="20"/>
        </w:rPr>
        <w:t>i</w:t>
      </w:r>
      <w:r w:rsidRPr="00AC302A">
        <w:rPr>
          <w:rFonts w:ascii="Garamond" w:hAnsi="Garamond"/>
          <w:sz w:val="20"/>
          <w:szCs w:val="20"/>
        </w:rPr>
        <w:t>sche Begriff der Gerechtigkeit verwirklicht we</w:t>
      </w:r>
      <w:r w:rsidRPr="00AC302A">
        <w:rPr>
          <w:rFonts w:ascii="Garamond" w:hAnsi="Garamond"/>
          <w:sz w:val="20"/>
          <w:szCs w:val="20"/>
        </w:rPr>
        <w:t>r</w:t>
      </w:r>
      <w:r w:rsidRPr="00AC302A">
        <w:rPr>
          <w:rFonts w:ascii="Garamond" w:hAnsi="Garamond"/>
          <w:sz w:val="20"/>
          <w:szCs w:val="20"/>
        </w:rPr>
        <w:t>den und die soziale Wirklichkeit ihren vernünft</w:t>
      </w:r>
      <w:r w:rsidRPr="00AC302A">
        <w:rPr>
          <w:rFonts w:ascii="Garamond" w:hAnsi="Garamond"/>
          <w:sz w:val="20"/>
          <w:szCs w:val="20"/>
        </w:rPr>
        <w:t>i</w:t>
      </w:r>
      <w:r w:rsidRPr="00AC302A">
        <w:rPr>
          <w:rFonts w:ascii="Garamond" w:hAnsi="Garamond"/>
          <w:sz w:val="20"/>
          <w:szCs w:val="20"/>
        </w:rPr>
        <w:t xml:space="preserve">gen Prinzipien entsprechen. </w:t>
      </w:r>
    </w:p>
    <w:p w:rsidR="00695F2B" w:rsidRPr="00AC302A" w:rsidRDefault="00695F2B" w:rsidP="00382CD1">
      <w:pPr>
        <w:spacing w:line="240" w:lineRule="auto"/>
        <w:jc w:val="both"/>
        <w:rPr>
          <w:rFonts w:ascii="Garamond" w:hAnsi="Garamond"/>
          <w:b/>
          <w:sz w:val="20"/>
          <w:szCs w:val="20"/>
        </w:rPr>
      </w:pPr>
      <w:r w:rsidRPr="00AC302A">
        <w:rPr>
          <w:rFonts w:ascii="Garamond" w:hAnsi="Garamond"/>
          <w:sz w:val="20"/>
          <w:szCs w:val="20"/>
        </w:rPr>
        <w:br/>
      </w:r>
      <w:r w:rsidRPr="00AC302A">
        <w:rPr>
          <w:rFonts w:ascii="Garamond" w:hAnsi="Garamond"/>
          <w:b/>
          <w:sz w:val="20"/>
          <w:szCs w:val="20"/>
        </w:rPr>
        <w:t>Überlegungen zur Moral und Politik im S</w:t>
      </w:r>
      <w:r w:rsidRPr="00AC302A">
        <w:rPr>
          <w:rFonts w:ascii="Garamond" w:hAnsi="Garamond"/>
          <w:b/>
          <w:sz w:val="20"/>
          <w:szCs w:val="20"/>
        </w:rPr>
        <w:t>o</w:t>
      </w:r>
      <w:r w:rsidRPr="00AC302A">
        <w:rPr>
          <w:rFonts w:ascii="Garamond" w:hAnsi="Garamond"/>
          <w:b/>
          <w:sz w:val="20"/>
          <w:szCs w:val="20"/>
        </w:rPr>
        <w:t>zialismus</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Sozialismus beruht auf dem Gemeineigentum an Produktionsmitteln und einer Planwirtschaft, die sich an den Bedürfnissen der Menschen ausric</w:t>
      </w:r>
      <w:r w:rsidRPr="00AC302A">
        <w:rPr>
          <w:rFonts w:ascii="Garamond" w:hAnsi="Garamond"/>
          <w:sz w:val="20"/>
          <w:szCs w:val="20"/>
        </w:rPr>
        <w:t>h</w:t>
      </w:r>
      <w:r w:rsidRPr="00AC302A">
        <w:rPr>
          <w:rFonts w:ascii="Garamond" w:hAnsi="Garamond"/>
          <w:sz w:val="20"/>
          <w:szCs w:val="20"/>
        </w:rPr>
        <w:t>tet. Der Zusammenhalt der Menschen im Sozi</w:t>
      </w:r>
      <w:r w:rsidRPr="00AC302A">
        <w:rPr>
          <w:rFonts w:ascii="Garamond" w:hAnsi="Garamond"/>
          <w:sz w:val="20"/>
          <w:szCs w:val="20"/>
        </w:rPr>
        <w:t>a</w:t>
      </w:r>
      <w:r w:rsidRPr="00AC302A">
        <w:rPr>
          <w:rFonts w:ascii="Garamond" w:hAnsi="Garamond"/>
          <w:sz w:val="20"/>
          <w:szCs w:val="20"/>
        </w:rPr>
        <w:t>lismus wird weder durch einen Markt konstituiert noch durch eine Moral an sich autarker Bürger, sondern durch Vernunft. Diese setzt die dianoet</w:t>
      </w:r>
      <w:r w:rsidRPr="00AC302A">
        <w:rPr>
          <w:rFonts w:ascii="Garamond" w:hAnsi="Garamond"/>
          <w:sz w:val="20"/>
          <w:szCs w:val="20"/>
        </w:rPr>
        <w:t>i</w:t>
      </w:r>
      <w:r w:rsidRPr="00AC302A">
        <w:rPr>
          <w:rFonts w:ascii="Garamond" w:hAnsi="Garamond"/>
          <w:sz w:val="20"/>
          <w:szCs w:val="20"/>
        </w:rPr>
        <w:t>schen Tugenden bei den Mitgliedern des „Vereins freier Menschen“ (Marx: Kapital I, S. 92) voraus, aus denen dann auch die ethischen Tugenden folgen. Welche ethischen Tugenden benötigt werden, entscheidet der Stand der Produktivkräfte und die allgemeine Entwicklung der Gesellschaft. Es wird aber die Solidarität untereinander, bei Aristoteles „Großzügigkeit“, bei Kant „Wohlha</w:t>
      </w:r>
      <w:r w:rsidRPr="00AC302A">
        <w:rPr>
          <w:rFonts w:ascii="Garamond" w:hAnsi="Garamond"/>
          <w:sz w:val="20"/>
          <w:szCs w:val="20"/>
        </w:rPr>
        <w:t>n</w:t>
      </w:r>
      <w:r w:rsidRPr="00AC302A">
        <w:rPr>
          <w:rFonts w:ascii="Garamond" w:hAnsi="Garamond"/>
          <w:sz w:val="20"/>
          <w:szCs w:val="20"/>
        </w:rPr>
        <w:t>deln“ genannt, eine entscheidende Rolle spielen, d. h. für die Gemeinschaft mehr zu geben, als man von ihr zurückerhält und zurückerwartet. Voraussetzung einer solchen solidarischen G</w:t>
      </w:r>
      <w:r w:rsidRPr="00AC302A">
        <w:rPr>
          <w:rFonts w:ascii="Garamond" w:hAnsi="Garamond"/>
          <w:sz w:val="20"/>
          <w:szCs w:val="20"/>
        </w:rPr>
        <w:t>e</w:t>
      </w:r>
      <w:r w:rsidRPr="00AC302A">
        <w:rPr>
          <w:rFonts w:ascii="Garamond" w:hAnsi="Garamond"/>
          <w:sz w:val="20"/>
          <w:szCs w:val="20"/>
        </w:rPr>
        <w:t>meinschaft ist die durchgehende Freiwilligkeit, denn eine erzwungene Solidarität ist keine, so</w:t>
      </w:r>
      <w:r w:rsidRPr="00AC302A">
        <w:rPr>
          <w:rFonts w:ascii="Garamond" w:hAnsi="Garamond"/>
          <w:sz w:val="20"/>
          <w:szCs w:val="20"/>
        </w:rPr>
        <w:t>n</w:t>
      </w:r>
      <w:r w:rsidRPr="00AC302A">
        <w:rPr>
          <w:rFonts w:ascii="Garamond" w:hAnsi="Garamond"/>
          <w:sz w:val="20"/>
          <w:szCs w:val="20"/>
        </w:rPr>
        <w:lastRenderedPageBreak/>
        <w:t>dern bloß Gehorsam, bloße Staatsraison, eine aufgezwungene Tugend ist keine Tugend, sondern Verdinglichung. Entsprechend muss gelten, dass jeder sich selbst gehört innerhalb der Schranken der Moral, also immer auch als Selbstzweck durch sich selbst und durch die anderen zu behandeln ist. Im Politischen setzt dies voraus, dass er nur solchen Gesetzen unterstehen kann, die er sich selbst mit seinesgleichen gegeben hat. Das macht seine Würde aus, keinem Gesetz folgen zu mü</w:t>
      </w:r>
      <w:r w:rsidRPr="00AC302A">
        <w:rPr>
          <w:rFonts w:ascii="Garamond" w:hAnsi="Garamond"/>
          <w:sz w:val="20"/>
          <w:szCs w:val="20"/>
        </w:rPr>
        <w:t>s</w:t>
      </w:r>
      <w:r w:rsidRPr="00AC302A">
        <w:rPr>
          <w:rFonts w:ascii="Garamond" w:hAnsi="Garamond"/>
          <w:sz w:val="20"/>
          <w:szCs w:val="20"/>
        </w:rPr>
        <w:t>sen, das er sich nicht selbst kraft seiner Vernunft gegeben hat oder sich doch hätte geben können. Da die Vernunft es nur mit allgemeinen Prinzip</w:t>
      </w:r>
      <w:r w:rsidRPr="00AC302A">
        <w:rPr>
          <w:rFonts w:ascii="Garamond" w:hAnsi="Garamond"/>
          <w:sz w:val="20"/>
          <w:szCs w:val="20"/>
        </w:rPr>
        <w:t>i</w:t>
      </w:r>
      <w:r w:rsidRPr="00AC302A">
        <w:rPr>
          <w:rFonts w:ascii="Garamond" w:hAnsi="Garamond"/>
          <w:sz w:val="20"/>
          <w:szCs w:val="20"/>
        </w:rPr>
        <w:t>en zu tun hat, ist ihre Anwendung im Konkreten immer auf die Situation und deshalb auf die E</w:t>
      </w:r>
      <w:r w:rsidRPr="00AC302A">
        <w:rPr>
          <w:rFonts w:ascii="Garamond" w:hAnsi="Garamond"/>
          <w:sz w:val="20"/>
          <w:szCs w:val="20"/>
        </w:rPr>
        <w:t>r</w:t>
      </w:r>
      <w:r w:rsidRPr="00AC302A">
        <w:rPr>
          <w:rFonts w:ascii="Garamond" w:hAnsi="Garamond"/>
          <w:sz w:val="20"/>
          <w:szCs w:val="20"/>
        </w:rPr>
        <w:t>fahrung und die Bedürfnisse der freien Individuen angewiesen. Die Freiheit im Sozialismus realisiert sich nicht nur in einem abstrakten Universum von Gedanken oder gar in Konkurrenz untereinander, sondern in der solidarischen Auseinandersetzung mit den anderen Individuen der Gemeinschaft der freien Menschen.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Dabei muss durch Pro und Kontra der avancierte Stand der Vernunft angestrebt werden. Jede Art von Propaganda, die den freien Menschen zum bloßen Mittel macht, hat zu unterbleiben. Allein Einsicht durch Abwägen der Argumente kann das Ziel der politischen Diskussion sein. Ist der Gegenstand der Diskussion zu komplex, als dass alle Einzelnen ihn vernünftig diskutieren könnten, dann sollen unterschiedliche theoretische Positi</w:t>
      </w:r>
      <w:r w:rsidRPr="00AC302A">
        <w:rPr>
          <w:rFonts w:ascii="Garamond" w:hAnsi="Garamond"/>
          <w:sz w:val="20"/>
          <w:szCs w:val="20"/>
        </w:rPr>
        <w:t>o</w:t>
      </w:r>
      <w:r w:rsidRPr="00AC302A">
        <w:rPr>
          <w:rFonts w:ascii="Garamond" w:hAnsi="Garamond"/>
          <w:sz w:val="20"/>
          <w:szCs w:val="20"/>
        </w:rPr>
        <w:t>nen vorgetragen werden, über deren Verwirkl</w:t>
      </w:r>
      <w:r w:rsidRPr="00AC302A">
        <w:rPr>
          <w:rFonts w:ascii="Garamond" w:hAnsi="Garamond"/>
          <w:sz w:val="20"/>
          <w:szCs w:val="20"/>
        </w:rPr>
        <w:t>i</w:t>
      </w:r>
      <w:r w:rsidRPr="00AC302A">
        <w:rPr>
          <w:rFonts w:ascii="Garamond" w:hAnsi="Garamond"/>
          <w:sz w:val="20"/>
          <w:szCs w:val="20"/>
        </w:rPr>
        <w:t>chung letztlich die Bürger oder ihre Repräsenta</w:t>
      </w:r>
      <w:r w:rsidRPr="00AC302A">
        <w:rPr>
          <w:rFonts w:ascii="Garamond" w:hAnsi="Garamond"/>
          <w:sz w:val="20"/>
          <w:szCs w:val="20"/>
        </w:rPr>
        <w:t>n</w:t>
      </w:r>
      <w:r w:rsidRPr="00AC302A">
        <w:rPr>
          <w:rFonts w:ascii="Garamond" w:hAnsi="Garamond"/>
          <w:sz w:val="20"/>
          <w:szCs w:val="20"/>
        </w:rPr>
        <w:t>ten entscheiden. Dazu ist nötig: Meinungs-, Pre</w:t>
      </w:r>
      <w:r w:rsidRPr="00AC302A">
        <w:rPr>
          <w:rFonts w:ascii="Garamond" w:hAnsi="Garamond"/>
          <w:sz w:val="20"/>
          <w:szCs w:val="20"/>
        </w:rPr>
        <w:t>s</w:t>
      </w:r>
      <w:r w:rsidRPr="00AC302A">
        <w:rPr>
          <w:rFonts w:ascii="Garamond" w:hAnsi="Garamond"/>
          <w:sz w:val="20"/>
          <w:szCs w:val="20"/>
        </w:rPr>
        <w:t xml:space="preserve">se- und Medienfreiheit muss größer sein als in den liberalsten bürgerlichen Demokratien (so schon Rosa Luxemburg).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Soweit die „Verwaltung der Sachen‘“, welche die Herrschaft von Menschen über Menschen abg</w:t>
      </w:r>
      <w:r w:rsidRPr="00AC302A">
        <w:rPr>
          <w:rFonts w:ascii="Garamond" w:hAnsi="Garamond"/>
          <w:sz w:val="20"/>
          <w:szCs w:val="20"/>
        </w:rPr>
        <w:t>e</w:t>
      </w:r>
      <w:r w:rsidRPr="00AC302A">
        <w:rPr>
          <w:rFonts w:ascii="Garamond" w:hAnsi="Garamond"/>
          <w:sz w:val="20"/>
          <w:szCs w:val="20"/>
        </w:rPr>
        <w:t>löst hat, noch eine funktionale Hierarchie erfo</w:t>
      </w:r>
      <w:r w:rsidRPr="00AC302A">
        <w:rPr>
          <w:rFonts w:ascii="Garamond" w:hAnsi="Garamond"/>
          <w:sz w:val="20"/>
          <w:szCs w:val="20"/>
        </w:rPr>
        <w:t>r</w:t>
      </w:r>
      <w:r w:rsidRPr="00AC302A">
        <w:rPr>
          <w:rFonts w:ascii="Garamond" w:hAnsi="Garamond"/>
          <w:sz w:val="20"/>
          <w:szCs w:val="20"/>
        </w:rPr>
        <w:t>dert, so soll diese möglichst abgekoppelt sein von besonderen Gratifikationen, also keine neue s</w:t>
      </w:r>
      <w:r w:rsidRPr="00AC302A">
        <w:rPr>
          <w:rFonts w:ascii="Garamond" w:hAnsi="Garamond"/>
          <w:sz w:val="20"/>
          <w:szCs w:val="20"/>
        </w:rPr>
        <w:t>o</w:t>
      </w:r>
      <w:r w:rsidRPr="00AC302A">
        <w:rPr>
          <w:rFonts w:ascii="Garamond" w:hAnsi="Garamond"/>
          <w:sz w:val="20"/>
          <w:szCs w:val="20"/>
        </w:rPr>
        <w:t>ziale Hierarchie wieder etablieren. Da man alle Grundsätze zu Lippenbekenntnissen machen, sie als Propagandaphrasen missbrauchen oder zur Manipulation an sich unmanipulierbarer Me</w:t>
      </w:r>
      <w:r w:rsidRPr="00AC302A">
        <w:rPr>
          <w:rFonts w:ascii="Garamond" w:hAnsi="Garamond"/>
          <w:sz w:val="20"/>
          <w:szCs w:val="20"/>
        </w:rPr>
        <w:t>n</w:t>
      </w:r>
      <w:r w:rsidRPr="00AC302A">
        <w:rPr>
          <w:rFonts w:ascii="Garamond" w:hAnsi="Garamond"/>
          <w:sz w:val="20"/>
          <w:szCs w:val="20"/>
        </w:rPr>
        <w:t>schen verdrehen kann, sind gesetzliche Kontro</w:t>
      </w:r>
      <w:r w:rsidRPr="00AC302A">
        <w:rPr>
          <w:rFonts w:ascii="Garamond" w:hAnsi="Garamond"/>
          <w:sz w:val="20"/>
          <w:szCs w:val="20"/>
        </w:rPr>
        <w:t>l</w:t>
      </w:r>
      <w:r w:rsidRPr="00AC302A">
        <w:rPr>
          <w:rFonts w:ascii="Garamond" w:hAnsi="Garamond"/>
          <w:sz w:val="20"/>
          <w:szCs w:val="20"/>
        </w:rPr>
        <w:t>len der Macht- und Entscheidungsträger notwe</w:t>
      </w:r>
      <w:r w:rsidRPr="00AC302A">
        <w:rPr>
          <w:rFonts w:ascii="Garamond" w:hAnsi="Garamond"/>
          <w:sz w:val="20"/>
          <w:szCs w:val="20"/>
        </w:rPr>
        <w:t>n</w:t>
      </w:r>
      <w:r w:rsidRPr="00AC302A">
        <w:rPr>
          <w:rFonts w:ascii="Garamond" w:hAnsi="Garamond"/>
          <w:sz w:val="20"/>
          <w:szCs w:val="20"/>
        </w:rPr>
        <w:t>dig. Politische Macht sollte begrenzt sein, peri</w:t>
      </w:r>
      <w:r w:rsidRPr="00AC302A">
        <w:rPr>
          <w:rFonts w:ascii="Garamond" w:hAnsi="Garamond"/>
          <w:sz w:val="20"/>
          <w:szCs w:val="20"/>
        </w:rPr>
        <w:t>o</w:t>
      </w:r>
      <w:r w:rsidRPr="00AC302A">
        <w:rPr>
          <w:rFonts w:ascii="Garamond" w:hAnsi="Garamond"/>
          <w:sz w:val="20"/>
          <w:szCs w:val="20"/>
        </w:rPr>
        <w:t>disch wechseln und auf möglichst viele verteilt werden. Es versteht sich von selbst, dass En</w:t>
      </w:r>
      <w:r w:rsidRPr="00AC302A">
        <w:rPr>
          <w:rFonts w:ascii="Garamond" w:hAnsi="Garamond"/>
          <w:sz w:val="20"/>
          <w:szCs w:val="20"/>
        </w:rPr>
        <w:t>t</w:t>
      </w:r>
      <w:r w:rsidRPr="00AC302A">
        <w:rPr>
          <w:rFonts w:ascii="Garamond" w:hAnsi="Garamond"/>
          <w:sz w:val="20"/>
          <w:szCs w:val="20"/>
        </w:rPr>
        <w:t>scheidungsträger oder Institutionen auch kontro</w:t>
      </w:r>
      <w:r w:rsidRPr="00AC302A">
        <w:rPr>
          <w:rFonts w:ascii="Garamond" w:hAnsi="Garamond"/>
          <w:sz w:val="20"/>
          <w:szCs w:val="20"/>
        </w:rPr>
        <w:t>l</w:t>
      </w:r>
      <w:r w:rsidRPr="00AC302A">
        <w:rPr>
          <w:rFonts w:ascii="Garamond" w:hAnsi="Garamond"/>
          <w:sz w:val="20"/>
          <w:szCs w:val="20"/>
        </w:rPr>
        <w:t>liert werden, um Diktatur und Personenkult zu verhindern. Sozialismus ist nur als demokratischer denkbar. (8) Die Frage, ob ein Rätesystem oder ein Repräsentativsystem einer sozialistischen Gesellschaft die politische Form gibt, ist pragm</w:t>
      </w:r>
      <w:r w:rsidRPr="00AC302A">
        <w:rPr>
          <w:rFonts w:ascii="Garamond" w:hAnsi="Garamond"/>
          <w:sz w:val="20"/>
          <w:szCs w:val="20"/>
        </w:rPr>
        <w:t>a</w:t>
      </w:r>
      <w:r w:rsidRPr="00AC302A">
        <w:rPr>
          <w:rFonts w:ascii="Garamond" w:hAnsi="Garamond"/>
          <w:sz w:val="20"/>
          <w:szCs w:val="20"/>
        </w:rPr>
        <w:t>tisch zu entscheiden. Ob politische Macht, die nur durch die Vernunft und die an ihr orientierten Mehrheitsbeschlüsse legitimiert ist, einmal ganz wegfallen kann oder die Möglichkeit der mensc</w:t>
      </w:r>
      <w:r w:rsidRPr="00AC302A">
        <w:rPr>
          <w:rFonts w:ascii="Garamond" w:hAnsi="Garamond"/>
          <w:sz w:val="20"/>
          <w:szCs w:val="20"/>
        </w:rPr>
        <w:t>h</w:t>
      </w:r>
      <w:r w:rsidRPr="00AC302A">
        <w:rPr>
          <w:rFonts w:ascii="Garamond" w:hAnsi="Garamond"/>
          <w:sz w:val="20"/>
          <w:szCs w:val="20"/>
        </w:rPr>
        <w:lastRenderedPageBreak/>
        <w:t>lichen Natur, auch zum Schlechten auszuschlagen, weiter wirksam ist, kann letztlich nur die Praxis der Gesellschaft zeigen. Ob die allseitige Entwic</w:t>
      </w:r>
      <w:r w:rsidRPr="00AC302A">
        <w:rPr>
          <w:rFonts w:ascii="Garamond" w:hAnsi="Garamond"/>
          <w:sz w:val="20"/>
          <w:szCs w:val="20"/>
        </w:rPr>
        <w:t>k</w:t>
      </w:r>
      <w:r w:rsidRPr="00AC302A">
        <w:rPr>
          <w:rFonts w:ascii="Garamond" w:hAnsi="Garamond"/>
          <w:sz w:val="20"/>
          <w:szCs w:val="20"/>
        </w:rPr>
        <w:t>lung der Individuen, die nach Marx ihre Selbs</w:t>
      </w:r>
      <w:r w:rsidRPr="00AC302A">
        <w:rPr>
          <w:rFonts w:ascii="Garamond" w:hAnsi="Garamond"/>
          <w:sz w:val="20"/>
          <w:szCs w:val="20"/>
        </w:rPr>
        <w:t>t</w:t>
      </w:r>
      <w:r w:rsidRPr="00AC302A">
        <w:rPr>
          <w:rFonts w:ascii="Garamond" w:hAnsi="Garamond"/>
          <w:sz w:val="20"/>
          <w:szCs w:val="20"/>
        </w:rPr>
        <w:t>zweckhaftigkeit ausmacht, alle Menschen ergre</w:t>
      </w:r>
      <w:r w:rsidRPr="00AC302A">
        <w:rPr>
          <w:rFonts w:ascii="Garamond" w:hAnsi="Garamond"/>
          <w:sz w:val="20"/>
          <w:szCs w:val="20"/>
        </w:rPr>
        <w:t>i</w:t>
      </w:r>
      <w:r w:rsidRPr="00AC302A">
        <w:rPr>
          <w:rFonts w:ascii="Garamond" w:hAnsi="Garamond"/>
          <w:sz w:val="20"/>
          <w:szCs w:val="20"/>
        </w:rPr>
        <w:t xml:space="preserve">fen wird, ist eine Sache zukünftiger Erfahrung; jeder sollte jedoch dazu die Möglichkeit haben. </w:t>
      </w:r>
    </w:p>
    <w:p w:rsidR="00695F2B" w:rsidRPr="00AC302A" w:rsidRDefault="00695F2B" w:rsidP="00382CD1">
      <w:pPr>
        <w:spacing w:line="240" w:lineRule="auto"/>
        <w:jc w:val="both"/>
        <w:rPr>
          <w:rFonts w:ascii="Garamond" w:hAnsi="Garamond"/>
          <w:b/>
          <w:sz w:val="20"/>
          <w:szCs w:val="20"/>
        </w:rPr>
      </w:pPr>
      <w:r w:rsidRPr="00AC302A">
        <w:rPr>
          <w:rFonts w:ascii="Garamond" w:hAnsi="Garamond"/>
          <w:b/>
          <w:sz w:val="20"/>
          <w:szCs w:val="20"/>
        </w:rPr>
        <w:t>Fazit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Der philosophische Begriff der Gerechtigkeit, exemplarisch an den beiden großen Philosophen Aristoteles in der Antike und Kant in der Mode</w:t>
      </w:r>
      <w:r w:rsidRPr="00AC302A">
        <w:rPr>
          <w:rFonts w:ascii="Garamond" w:hAnsi="Garamond"/>
          <w:sz w:val="20"/>
          <w:szCs w:val="20"/>
        </w:rPr>
        <w:t>r</w:t>
      </w:r>
      <w:r w:rsidRPr="00AC302A">
        <w:rPr>
          <w:rFonts w:ascii="Garamond" w:hAnsi="Garamond"/>
          <w:sz w:val="20"/>
          <w:szCs w:val="20"/>
        </w:rPr>
        <w:t>ne aufgezeigt, blamiert sich an der sozialen Wir</w:t>
      </w:r>
      <w:r w:rsidRPr="00AC302A">
        <w:rPr>
          <w:rFonts w:ascii="Garamond" w:hAnsi="Garamond"/>
          <w:sz w:val="20"/>
          <w:szCs w:val="20"/>
        </w:rPr>
        <w:t>k</w:t>
      </w:r>
      <w:r w:rsidRPr="00AC302A">
        <w:rPr>
          <w:rFonts w:ascii="Garamond" w:hAnsi="Garamond"/>
          <w:sz w:val="20"/>
          <w:szCs w:val="20"/>
        </w:rPr>
        <w:t>lichkeit. Aristoteles rechtfertigt mit Gründen eine Sklavenhaltergesellschaft und die Ungleichheit der Individuen, selbst wenn er ihnen als Bürger die Gleichheit vor dem Gesetz zugesteht. Die Sklaven allerdings fallen aus seiner Bestimmung der G</w:t>
      </w:r>
      <w:r w:rsidRPr="00AC302A">
        <w:rPr>
          <w:rFonts w:ascii="Garamond" w:hAnsi="Garamond"/>
          <w:sz w:val="20"/>
          <w:szCs w:val="20"/>
        </w:rPr>
        <w:t>e</w:t>
      </w:r>
      <w:r w:rsidRPr="00AC302A">
        <w:rPr>
          <w:rFonts w:ascii="Garamond" w:hAnsi="Garamond"/>
          <w:sz w:val="20"/>
          <w:szCs w:val="20"/>
        </w:rPr>
        <w:t>rechtigkeit völlig heraus. Dennoch ist Aristoteles der erste, der eine systematische Theorie der Gerechtigkeit aufgestellt hat, deren Bestimmu</w:t>
      </w:r>
      <w:r w:rsidRPr="00AC302A">
        <w:rPr>
          <w:rFonts w:ascii="Garamond" w:hAnsi="Garamond"/>
          <w:sz w:val="20"/>
          <w:szCs w:val="20"/>
        </w:rPr>
        <w:t>n</w:t>
      </w:r>
      <w:r w:rsidRPr="00AC302A">
        <w:rPr>
          <w:rFonts w:ascii="Garamond" w:hAnsi="Garamond"/>
          <w:sz w:val="20"/>
          <w:szCs w:val="20"/>
        </w:rPr>
        <w:t>gen wie z. B. „distributive Gerechtigkeit“ oder „Billigkeit“ heute selbstverständlich für die G</w:t>
      </w:r>
      <w:r w:rsidRPr="00AC302A">
        <w:rPr>
          <w:rFonts w:ascii="Garamond" w:hAnsi="Garamond"/>
          <w:sz w:val="20"/>
          <w:szCs w:val="20"/>
        </w:rPr>
        <w:t>e</w:t>
      </w:r>
      <w:r w:rsidRPr="00AC302A">
        <w:rPr>
          <w:rFonts w:ascii="Garamond" w:hAnsi="Garamond"/>
          <w:sz w:val="20"/>
          <w:szCs w:val="20"/>
        </w:rPr>
        <w:t xml:space="preserve">rechtigkeitsdiskussion sind.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Kant begründet einen Begriff der Gerechtigkeit, der sich zwar an der sozialen Wirklichkeit der bürgerlichen Gesellschaft blamiert, aber dessen  utopischer Gehalt ist die unerlässliche Bedingung einer zukünftigen Gesellschaft, die einen hum</w:t>
      </w:r>
      <w:r w:rsidRPr="00AC302A">
        <w:rPr>
          <w:rFonts w:ascii="Garamond" w:hAnsi="Garamond"/>
          <w:sz w:val="20"/>
          <w:szCs w:val="20"/>
        </w:rPr>
        <w:t>a</w:t>
      </w:r>
      <w:r w:rsidRPr="00AC302A">
        <w:rPr>
          <w:rFonts w:ascii="Garamond" w:hAnsi="Garamond"/>
          <w:sz w:val="20"/>
          <w:szCs w:val="20"/>
        </w:rPr>
        <w:t>nen Fortschritt darstellen will. Die Selbstzwec</w:t>
      </w:r>
      <w:r w:rsidRPr="00AC302A">
        <w:rPr>
          <w:rFonts w:ascii="Garamond" w:hAnsi="Garamond"/>
          <w:sz w:val="20"/>
          <w:szCs w:val="20"/>
        </w:rPr>
        <w:t>k</w:t>
      </w:r>
      <w:r w:rsidRPr="00AC302A">
        <w:rPr>
          <w:rFonts w:ascii="Garamond" w:hAnsi="Garamond"/>
          <w:sz w:val="20"/>
          <w:szCs w:val="20"/>
        </w:rPr>
        <w:t>haftigkeit der Individuen ist möglich, da die kap</w:t>
      </w:r>
      <w:r w:rsidRPr="00AC302A">
        <w:rPr>
          <w:rFonts w:ascii="Garamond" w:hAnsi="Garamond"/>
          <w:sz w:val="20"/>
          <w:szCs w:val="20"/>
        </w:rPr>
        <w:t>i</w:t>
      </w:r>
      <w:r w:rsidRPr="00AC302A">
        <w:rPr>
          <w:rFonts w:ascii="Garamond" w:hAnsi="Garamond"/>
          <w:sz w:val="20"/>
          <w:szCs w:val="20"/>
        </w:rPr>
        <w:t>talistische Welt die Produktivkräfte so weit entw</w:t>
      </w:r>
      <w:r w:rsidRPr="00AC302A">
        <w:rPr>
          <w:rFonts w:ascii="Garamond" w:hAnsi="Garamond"/>
          <w:sz w:val="20"/>
          <w:szCs w:val="20"/>
        </w:rPr>
        <w:t>i</w:t>
      </w:r>
      <w:r w:rsidRPr="00AC302A">
        <w:rPr>
          <w:rFonts w:ascii="Garamond" w:hAnsi="Garamond"/>
          <w:sz w:val="20"/>
          <w:szCs w:val="20"/>
        </w:rPr>
        <w:t>ckelt hat, dass die Herrschaft des Kapitals abg</w:t>
      </w:r>
      <w:r w:rsidRPr="00AC302A">
        <w:rPr>
          <w:rFonts w:ascii="Garamond" w:hAnsi="Garamond"/>
          <w:sz w:val="20"/>
          <w:szCs w:val="20"/>
        </w:rPr>
        <w:t>e</w:t>
      </w:r>
      <w:r w:rsidRPr="00AC302A">
        <w:rPr>
          <w:rFonts w:ascii="Garamond" w:hAnsi="Garamond"/>
          <w:sz w:val="20"/>
          <w:szCs w:val="20"/>
        </w:rPr>
        <w:t>schafft werden kann, ohne das Voranschreiten der Menschheit zu behindern. Und die Abschaffung jeglicher Herrschaft ist praktisch notwendig, will die Menschheit nicht an ihren selbsterzeugten entfremdeten Mechanismen zu Grunde gehen. Ohne Aristoteles und Kant sowie der anderen Philosophen, die einen substanziellen Beitrag zur Gerechtigkeitsdiskussion geleistet haben, könnten wir gar nicht bestimmen, wohin die Reise gehen soll. Ob wir die konkrete Utopie einer Gerechti</w:t>
      </w:r>
      <w:r w:rsidRPr="00AC302A">
        <w:rPr>
          <w:rFonts w:ascii="Garamond" w:hAnsi="Garamond"/>
          <w:sz w:val="20"/>
          <w:szCs w:val="20"/>
        </w:rPr>
        <w:t>g</w:t>
      </w:r>
      <w:r w:rsidRPr="00AC302A">
        <w:rPr>
          <w:rFonts w:ascii="Garamond" w:hAnsi="Garamond"/>
          <w:sz w:val="20"/>
          <w:szCs w:val="20"/>
        </w:rPr>
        <w:t>keit, wie Marx sie prognostiziert hat, auf Aristot</w:t>
      </w:r>
      <w:r w:rsidRPr="00AC302A">
        <w:rPr>
          <w:rFonts w:ascii="Garamond" w:hAnsi="Garamond"/>
          <w:sz w:val="20"/>
          <w:szCs w:val="20"/>
        </w:rPr>
        <w:t>e</w:t>
      </w:r>
      <w:r w:rsidRPr="00AC302A">
        <w:rPr>
          <w:rFonts w:ascii="Garamond" w:hAnsi="Garamond"/>
          <w:sz w:val="20"/>
          <w:szCs w:val="20"/>
        </w:rPr>
        <w:t>les und Kant fußend, verwirklichen, hängt von den subjektiven Möglichkeiten, unserer Einsicht und unserem Willen, ab. Die objektive Möglic</w:t>
      </w:r>
      <w:r w:rsidRPr="00AC302A">
        <w:rPr>
          <w:rFonts w:ascii="Garamond" w:hAnsi="Garamond"/>
          <w:sz w:val="20"/>
          <w:szCs w:val="20"/>
        </w:rPr>
        <w:t>h</w:t>
      </w:r>
      <w:r w:rsidRPr="00AC302A">
        <w:rPr>
          <w:rFonts w:ascii="Garamond" w:hAnsi="Garamond"/>
          <w:sz w:val="20"/>
          <w:szCs w:val="20"/>
        </w:rPr>
        <w:t>keit, Gerechtigkeit zu verwirklichen, ist vorha</w:t>
      </w:r>
      <w:r w:rsidRPr="00AC302A">
        <w:rPr>
          <w:rFonts w:ascii="Garamond" w:hAnsi="Garamond"/>
          <w:sz w:val="20"/>
          <w:szCs w:val="20"/>
        </w:rPr>
        <w:t>n</w:t>
      </w:r>
      <w:r w:rsidRPr="00AC302A">
        <w:rPr>
          <w:rFonts w:ascii="Garamond" w:hAnsi="Garamond"/>
          <w:sz w:val="20"/>
          <w:szCs w:val="20"/>
        </w:rPr>
        <w:t>den.</w:t>
      </w:r>
    </w:p>
    <w:p w:rsidR="00695F2B" w:rsidRPr="00AC302A" w:rsidRDefault="005D1F5D" w:rsidP="00382CD1">
      <w:pPr>
        <w:spacing w:line="240" w:lineRule="auto"/>
        <w:jc w:val="both"/>
        <w:rPr>
          <w:rFonts w:ascii="Garamond" w:hAnsi="Garamond"/>
          <w:b/>
          <w:sz w:val="20"/>
          <w:szCs w:val="20"/>
        </w:rPr>
      </w:pPr>
      <w:r w:rsidRPr="00AC302A">
        <w:rPr>
          <w:rFonts w:ascii="Garamond" w:hAnsi="Garamond"/>
          <w:b/>
          <w:sz w:val="20"/>
          <w:szCs w:val="20"/>
        </w:rPr>
        <w:br/>
      </w:r>
      <w:r w:rsidR="00695F2B" w:rsidRPr="00AC302A">
        <w:rPr>
          <w:rFonts w:ascii="Garamond" w:hAnsi="Garamond"/>
          <w:b/>
          <w:sz w:val="20"/>
          <w:szCs w:val="20"/>
        </w:rPr>
        <w:t>Anmerkungen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(1) Wie notwendig die Einhaltung der Gesetze als Gerechtigkeit ist, macht Platon an einem drast</w:t>
      </w:r>
      <w:r w:rsidRPr="00AC302A">
        <w:rPr>
          <w:rFonts w:ascii="Garamond" w:hAnsi="Garamond"/>
          <w:sz w:val="20"/>
          <w:szCs w:val="20"/>
        </w:rPr>
        <w:t>i</w:t>
      </w:r>
      <w:r w:rsidRPr="00AC302A">
        <w:rPr>
          <w:rFonts w:ascii="Garamond" w:hAnsi="Garamond"/>
          <w:sz w:val="20"/>
          <w:szCs w:val="20"/>
        </w:rPr>
        <w:t>schen Beispiel klar. Polos behauptet gegenüber Sokrates, d. i. Platon, Macht auszuüben, andere zu töten oder zu vertreiben, sei es in der Demokratie oder in der Tyrannis, wäre das Größte. Sokrates entgegnet: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lastRenderedPageBreak/>
        <w:t xml:space="preserve">„Wenn ich auf vollem Markt mit einem Dolch unter dem Arm zu dir spräche: O Polos, zu einer wunderbaren Gewalt und Herrschaft bin ich jetzt gelangt. Denn wenn es mir gefiele, </w:t>
      </w:r>
      <w:proofErr w:type="spellStart"/>
      <w:r w:rsidRPr="00AC302A">
        <w:rPr>
          <w:rFonts w:ascii="Garamond" w:hAnsi="Garamond"/>
          <w:sz w:val="20"/>
          <w:szCs w:val="20"/>
        </w:rPr>
        <w:t>daß</w:t>
      </w:r>
      <w:proofErr w:type="spellEnd"/>
      <w:r w:rsidRPr="00AC302A">
        <w:rPr>
          <w:rFonts w:ascii="Garamond" w:hAnsi="Garamond"/>
          <w:sz w:val="20"/>
          <w:szCs w:val="20"/>
        </w:rPr>
        <w:t xml:space="preserve"> irgende</w:t>
      </w:r>
      <w:r w:rsidRPr="00AC302A">
        <w:rPr>
          <w:rFonts w:ascii="Garamond" w:hAnsi="Garamond"/>
          <w:sz w:val="20"/>
          <w:szCs w:val="20"/>
        </w:rPr>
        <w:t>i</w:t>
      </w:r>
      <w:r w:rsidRPr="00AC302A">
        <w:rPr>
          <w:rFonts w:ascii="Garamond" w:hAnsi="Garamond"/>
          <w:sz w:val="20"/>
          <w:szCs w:val="20"/>
        </w:rPr>
        <w:t xml:space="preserve">ner von diesen Menschen, die du hier siehst, sogleich sollte: so wird der tot sein, von dem es mir gefällt. Und wenn, </w:t>
      </w:r>
      <w:proofErr w:type="spellStart"/>
      <w:r w:rsidRPr="00AC302A">
        <w:rPr>
          <w:rFonts w:ascii="Garamond" w:hAnsi="Garamond"/>
          <w:sz w:val="20"/>
          <w:szCs w:val="20"/>
        </w:rPr>
        <w:t>daß</w:t>
      </w:r>
      <w:proofErr w:type="spellEnd"/>
      <w:r w:rsidRPr="00AC302A">
        <w:rPr>
          <w:rFonts w:ascii="Garamond" w:hAnsi="Garamond"/>
          <w:sz w:val="20"/>
          <w:szCs w:val="20"/>
        </w:rPr>
        <w:t xml:space="preserve"> einem der Kopf </w:t>
      </w:r>
      <w:proofErr w:type="spellStart"/>
      <w:r w:rsidRPr="00AC302A">
        <w:rPr>
          <w:rFonts w:ascii="Garamond" w:hAnsi="Garamond"/>
          <w:sz w:val="20"/>
          <w:szCs w:val="20"/>
        </w:rPr>
        <w:t>müßte</w:t>
      </w:r>
      <w:proofErr w:type="spellEnd"/>
      <w:r w:rsidRPr="00AC302A">
        <w:rPr>
          <w:rFonts w:ascii="Garamond" w:hAnsi="Garamond"/>
          <w:sz w:val="20"/>
          <w:szCs w:val="20"/>
        </w:rPr>
        <w:t xml:space="preserve"> eingeschlagen werden, so würde er sogleich eing</w:t>
      </w:r>
      <w:r w:rsidRPr="00AC302A">
        <w:rPr>
          <w:rFonts w:ascii="Garamond" w:hAnsi="Garamond"/>
          <w:sz w:val="20"/>
          <w:szCs w:val="20"/>
        </w:rPr>
        <w:t>e</w:t>
      </w:r>
      <w:r w:rsidRPr="00AC302A">
        <w:rPr>
          <w:rFonts w:ascii="Garamond" w:hAnsi="Garamond"/>
          <w:sz w:val="20"/>
          <w:szCs w:val="20"/>
        </w:rPr>
        <w:t>schlagen sein; und wenn einem das Kleid zu ze</w:t>
      </w:r>
      <w:r w:rsidRPr="00AC302A">
        <w:rPr>
          <w:rFonts w:ascii="Garamond" w:hAnsi="Garamond"/>
          <w:sz w:val="20"/>
          <w:szCs w:val="20"/>
        </w:rPr>
        <w:t>r</w:t>
      </w:r>
      <w:r w:rsidRPr="00AC302A">
        <w:rPr>
          <w:rFonts w:ascii="Garamond" w:hAnsi="Garamond"/>
          <w:sz w:val="20"/>
          <w:szCs w:val="20"/>
        </w:rPr>
        <w:t xml:space="preserve">reißen, so wäre es zerrissen – soviel Macht habe ich in dieser Stadt. Wenn du es dann bezweifeltest und ich dir den Dolch zeige, so würdest du mir vielleicht sagen: Ja, auf diese Art, Sokrates, kann jeder Macht haben. Auf diese Weise </w:t>
      </w:r>
      <w:proofErr w:type="spellStart"/>
      <w:r w:rsidRPr="00AC302A">
        <w:rPr>
          <w:rFonts w:ascii="Garamond" w:hAnsi="Garamond"/>
          <w:sz w:val="20"/>
          <w:szCs w:val="20"/>
        </w:rPr>
        <w:t>müßte</w:t>
      </w:r>
      <w:proofErr w:type="spellEnd"/>
      <w:r w:rsidRPr="00AC302A">
        <w:rPr>
          <w:rFonts w:ascii="Garamond" w:hAnsi="Garamond"/>
          <w:sz w:val="20"/>
          <w:szCs w:val="20"/>
        </w:rPr>
        <w:t xml:space="preserve"> auch jedes Haus abbrennen, das dir einfiele, und der Athener Schiffswerften und Galeeren und alle Schiffe, die der Stadt oder einzelnen gehören. Aber das heißt nicht mächtig sein, auf diese Art tun, was einem gut dünkt. Oder meinst du?</w:t>
      </w:r>
      <w:r w:rsidRPr="00AC302A">
        <w:rPr>
          <w:rFonts w:ascii="Garamond" w:hAnsi="Garamond"/>
          <w:sz w:val="20"/>
          <w:szCs w:val="20"/>
        </w:rPr>
        <w:br/>
        <w:t xml:space="preserve">Polos: Nein, so freilich nicht.“  (Platon: </w:t>
      </w:r>
      <w:proofErr w:type="spellStart"/>
      <w:r w:rsidRPr="00AC302A">
        <w:rPr>
          <w:rFonts w:ascii="Garamond" w:hAnsi="Garamond"/>
          <w:sz w:val="20"/>
          <w:szCs w:val="20"/>
        </w:rPr>
        <w:t>Gorgias</w:t>
      </w:r>
      <w:proofErr w:type="spellEnd"/>
      <w:r w:rsidRPr="00AC302A">
        <w:rPr>
          <w:rFonts w:ascii="Garamond" w:hAnsi="Garamond"/>
          <w:sz w:val="20"/>
          <w:szCs w:val="20"/>
        </w:rPr>
        <w:t>, S. 223 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Platon widerlegt die völlige Freiheit, Macht au</w:t>
      </w:r>
      <w:r w:rsidRPr="00AC302A">
        <w:rPr>
          <w:rFonts w:ascii="Garamond" w:hAnsi="Garamond"/>
          <w:sz w:val="20"/>
          <w:szCs w:val="20"/>
        </w:rPr>
        <w:t>s</w:t>
      </w:r>
      <w:r w:rsidRPr="00AC302A">
        <w:rPr>
          <w:rFonts w:ascii="Garamond" w:hAnsi="Garamond"/>
          <w:sz w:val="20"/>
          <w:szCs w:val="20"/>
        </w:rPr>
        <w:t xml:space="preserve">zuüben, willkürlich zu handeln oder nur nach der unmittelbaren Nützlichkeit zu streben, mit dem Argument, dass die Tat auf den Täter zurückfällt. Nicht nur dass er von seinen Mitbürgern gestürzt werden könnte, also ständig in Angst leben muss, er kann auch mit keinem befreundet sein. Und ohne Freunde, ohne Familie zu sein, war die schlimmste Strafe des Schicksals in der Antike. Marquis </w:t>
      </w:r>
      <w:proofErr w:type="spellStart"/>
      <w:r w:rsidRPr="00AC302A">
        <w:rPr>
          <w:rFonts w:ascii="Garamond" w:hAnsi="Garamond"/>
          <w:sz w:val="20"/>
          <w:szCs w:val="20"/>
        </w:rPr>
        <w:t>de</w:t>
      </w:r>
      <w:proofErr w:type="spellEnd"/>
      <w:r w:rsidRPr="00AC302A">
        <w:rPr>
          <w:rFonts w:ascii="Garamond" w:hAnsi="Garamond"/>
          <w:sz w:val="20"/>
          <w:szCs w:val="20"/>
        </w:rPr>
        <w:t xml:space="preserve"> Sade hat diese Täter-Opfer-Dialektik im bürgerlichen Zeitalter in einem seiner Romane durchgespielt, ich glaube „Justine“ heißt er. Durch diese Täter-Opfer-Dialektik würde eine uneingeschränkte Willkür der Machtausübung dem Täter selbst am meisten schaden. Außerdem ist nach Platon die Macht nur eine Wirkursache, eine </w:t>
      </w:r>
      <w:r w:rsidRPr="00AC302A">
        <w:rPr>
          <w:rFonts w:ascii="Garamond" w:hAnsi="Garamond"/>
          <w:i/>
          <w:sz w:val="20"/>
          <w:szCs w:val="20"/>
        </w:rPr>
        <w:t xml:space="preserve">causa </w:t>
      </w:r>
      <w:proofErr w:type="spellStart"/>
      <w:r w:rsidRPr="00AC302A">
        <w:rPr>
          <w:rFonts w:ascii="Garamond" w:hAnsi="Garamond"/>
          <w:i/>
          <w:sz w:val="20"/>
          <w:szCs w:val="20"/>
        </w:rPr>
        <w:t>efficiens</w:t>
      </w:r>
      <w:proofErr w:type="spellEnd"/>
      <w:r w:rsidRPr="00AC302A">
        <w:rPr>
          <w:rFonts w:ascii="Garamond" w:hAnsi="Garamond"/>
          <w:sz w:val="20"/>
          <w:szCs w:val="20"/>
        </w:rPr>
        <w:t>, deren Sinn sich allein aus dem Zweck ergibt oder doch ergeben sollte. Die u</w:t>
      </w:r>
      <w:r w:rsidRPr="00AC302A">
        <w:rPr>
          <w:rFonts w:ascii="Garamond" w:hAnsi="Garamond"/>
          <w:sz w:val="20"/>
          <w:szCs w:val="20"/>
        </w:rPr>
        <w:t>n</w:t>
      </w:r>
      <w:r w:rsidRPr="00AC302A">
        <w:rPr>
          <w:rFonts w:ascii="Garamond" w:hAnsi="Garamond"/>
          <w:sz w:val="20"/>
          <w:szCs w:val="20"/>
        </w:rPr>
        <w:t>menschliche Willkür zu befriedigen, unendlich Geld anzuhäufen oder ständig neue Gebiete zu erobern, sind aber für den antiken Menschen keine vernünftigen Zwecke.</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(2) Man stelle sich ein neues (altes) Beispiel von Brecht vor: Da ist ein Richter, dem die Tugend der Gerechtigkeit zum Habitus geworden ist, sozusagen die Personifizierung der Gerechtigkeit. Es geht um ein Kind, das zwei Mütter beanspr</w:t>
      </w:r>
      <w:r w:rsidRPr="00AC302A">
        <w:rPr>
          <w:rFonts w:ascii="Garamond" w:hAnsi="Garamond"/>
          <w:sz w:val="20"/>
          <w:szCs w:val="20"/>
        </w:rPr>
        <w:t>u</w:t>
      </w:r>
      <w:r w:rsidRPr="00AC302A">
        <w:rPr>
          <w:rFonts w:ascii="Garamond" w:hAnsi="Garamond"/>
          <w:sz w:val="20"/>
          <w:szCs w:val="20"/>
        </w:rPr>
        <w:t>chen als das ihre. Die leibliche Mutter ist reich, hat das fünfjährige Kind aber seit der Geburt nicht mehr gesehen und in Kriegswirren der Amme überlassen. Die Ziehmutter ist arm, hat das Kind aber in Liebe aufgezogen. Und obwohl der Richter sich von beiden Müttern bestechen lässt, die arme zahlt wenig, die reiche viel, findet er ein gerechtes Urteil. Er lässt das Kind in einen Kreis stellen, jede Mutter muss einen Arm ergre</w:t>
      </w:r>
      <w:r w:rsidRPr="00AC302A">
        <w:rPr>
          <w:rFonts w:ascii="Garamond" w:hAnsi="Garamond"/>
          <w:sz w:val="20"/>
          <w:szCs w:val="20"/>
        </w:rPr>
        <w:t>i</w:t>
      </w:r>
      <w:r w:rsidRPr="00AC302A">
        <w:rPr>
          <w:rFonts w:ascii="Garamond" w:hAnsi="Garamond"/>
          <w:sz w:val="20"/>
          <w:szCs w:val="20"/>
        </w:rPr>
        <w:t>fen und auf Kommando das Kind aus dem Kreis zerren. Sie kennen wahrscheinlich diese Geschic</w:t>
      </w:r>
      <w:r w:rsidRPr="00AC302A">
        <w:rPr>
          <w:rFonts w:ascii="Garamond" w:hAnsi="Garamond"/>
          <w:sz w:val="20"/>
          <w:szCs w:val="20"/>
        </w:rPr>
        <w:t>h</w:t>
      </w:r>
      <w:r w:rsidRPr="00AC302A">
        <w:rPr>
          <w:rFonts w:ascii="Garamond" w:hAnsi="Garamond"/>
          <w:sz w:val="20"/>
          <w:szCs w:val="20"/>
        </w:rPr>
        <w:t xml:space="preserve">te aus dem „Kaukasischen Kreidekreis“ von Brecht. Jedenfalls lässt die Ziehmutter das Kind </w:t>
      </w:r>
      <w:r w:rsidRPr="00AC302A">
        <w:rPr>
          <w:rFonts w:ascii="Garamond" w:hAnsi="Garamond"/>
          <w:sz w:val="20"/>
          <w:szCs w:val="20"/>
        </w:rPr>
        <w:lastRenderedPageBreak/>
        <w:t>los, um es nicht zu verletzen, während die leibl</w:t>
      </w:r>
      <w:r w:rsidRPr="00AC302A">
        <w:rPr>
          <w:rFonts w:ascii="Garamond" w:hAnsi="Garamond"/>
          <w:sz w:val="20"/>
          <w:szCs w:val="20"/>
        </w:rPr>
        <w:t>i</w:t>
      </w:r>
      <w:r w:rsidRPr="00AC302A">
        <w:rPr>
          <w:rFonts w:ascii="Garamond" w:hAnsi="Garamond"/>
          <w:sz w:val="20"/>
          <w:szCs w:val="20"/>
        </w:rPr>
        <w:t>che Mutter es zu sich herüberzieht. Die wahre Mutter ist die Frau, die den Arm losgelassen hat. Der Richter urteilt gerecht, obwohl er Best</w:t>
      </w:r>
      <w:r w:rsidRPr="00AC302A">
        <w:rPr>
          <w:rFonts w:ascii="Garamond" w:hAnsi="Garamond"/>
          <w:sz w:val="20"/>
          <w:szCs w:val="20"/>
        </w:rPr>
        <w:t>e</w:t>
      </w:r>
      <w:r w:rsidRPr="00AC302A">
        <w:rPr>
          <w:rFonts w:ascii="Garamond" w:hAnsi="Garamond"/>
          <w:sz w:val="20"/>
          <w:szCs w:val="20"/>
        </w:rPr>
        <w:t>chungsgelder nach Vermögen annimmt, aber ohne nach Vermögen zu urteilen. Ihm ist Gerec</w:t>
      </w:r>
      <w:r w:rsidRPr="00AC302A">
        <w:rPr>
          <w:rFonts w:ascii="Garamond" w:hAnsi="Garamond"/>
          <w:sz w:val="20"/>
          <w:szCs w:val="20"/>
        </w:rPr>
        <w:t>h</w:t>
      </w:r>
      <w:r w:rsidRPr="00AC302A">
        <w:rPr>
          <w:rFonts w:ascii="Garamond" w:hAnsi="Garamond"/>
          <w:sz w:val="20"/>
          <w:szCs w:val="20"/>
        </w:rPr>
        <w:t xml:space="preserve">tigkeit zum Habitus geworden.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(3) Aristoteles unterscheidet zwischen dem Wesen als Anlage und der Natur des Menschen, denn „Natur“ bedeutet „die Beschaffenheit, die ein jedes Ding beim </w:t>
      </w:r>
      <w:proofErr w:type="spellStart"/>
      <w:r w:rsidRPr="00AC302A">
        <w:rPr>
          <w:rFonts w:ascii="Garamond" w:hAnsi="Garamond"/>
          <w:sz w:val="20"/>
          <w:szCs w:val="20"/>
        </w:rPr>
        <w:t>Abschluß</w:t>
      </w:r>
      <w:proofErr w:type="spellEnd"/>
      <w:r w:rsidRPr="00AC302A">
        <w:rPr>
          <w:rFonts w:ascii="Garamond" w:hAnsi="Garamond"/>
          <w:sz w:val="20"/>
          <w:szCs w:val="20"/>
        </w:rPr>
        <w:t xml:space="preserve"> seiner Entstehung hat“ und diesen Abschluss kann der Mensch nur in der Polis erreichen. (Aristoteles: Pol., S. 4/1252 b, 30 ff.)</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 (4) Teilweise schließt Aristoteles die unteren Klassen von dem Bürgerrecht aus (Bauern, Handwerker, Krämer, Tagelöhner), andererseits sollen sie doch an der Politik beteiligt sein (vgl. Pol., S. 99). Ja er lobt sogar im bestimmten Z</w:t>
      </w:r>
      <w:r w:rsidRPr="00AC302A">
        <w:rPr>
          <w:rFonts w:ascii="Garamond" w:hAnsi="Garamond"/>
          <w:sz w:val="20"/>
          <w:szCs w:val="20"/>
        </w:rPr>
        <w:t>u</w:t>
      </w:r>
      <w:r w:rsidRPr="00AC302A">
        <w:rPr>
          <w:rFonts w:ascii="Garamond" w:hAnsi="Garamond"/>
          <w:sz w:val="20"/>
          <w:szCs w:val="20"/>
        </w:rPr>
        <w:t>sammenhang die Menge: „Die vielen nämlich, von denen jeder einzelne kein tüchtiger Mann ist, mögen trotzdem, vereint, besser sein als sie, nicht als einzelne, sondern als Gesamtheit, gleichwie ein Schmaus, zu dem viele Kleine beigesteuert haben, besser als ein solcher sein, der nur auf Kosten eines einzigen Großen veranstaltet worden ist. Denn da ihrer viele sind, so kann jeder einen Teil der Tugend und Klugheit besitzen, und kann die Gesamtheit durch ihren Zusammentritt wie ein einziger Mensch werden, der viele Füße, Hände und Sinne hat.“ (Pol., S. 98)</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(5) „Der Diebstahl an fremder Arbeitszeit, worauf der jetzige Reichtum beruht, erscheint als mis</w:t>
      </w:r>
      <w:r w:rsidRPr="00AC302A">
        <w:rPr>
          <w:rFonts w:ascii="Garamond" w:hAnsi="Garamond"/>
          <w:sz w:val="20"/>
          <w:szCs w:val="20"/>
        </w:rPr>
        <w:t>e</w:t>
      </w:r>
      <w:r w:rsidRPr="00AC302A">
        <w:rPr>
          <w:rFonts w:ascii="Garamond" w:hAnsi="Garamond"/>
          <w:sz w:val="20"/>
          <w:szCs w:val="20"/>
        </w:rPr>
        <w:t>rable Grundlage gegen diese neuentwickelte, durch die große Industrie selbst geschaffne (Pr</w:t>
      </w:r>
      <w:r w:rsidRPr="00AC302A">
        <w:rPr>
          <w:rFonts w:ascii="Garamond" w:hAnsi="Garamond"/>
          <w:sz w:val="20"/>
          <w:szCs w:val="20"/>
        </w:rPr>
        <w:t>o</w:t>
      </w:r>
      <w:r w:rsidRPr="00AC302A">
        <w:rPr>
          <w:rFonts w:ascii="Garamond" w:hAnsi="Garamond"/>
          <w:sz w:val="20"/>
          <w:szCs w:val="20"/>
        </w:rPr>
        <w:t>duktivkraft des gesellschaftlichen Individuums, BG)“ (Marx: Grundrisse, MEW 42, S. 601).</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(6) Eine Anmerkung zur Mehrwerttheorie</w:t>
      </w:r>
      <w:r w:rsidRPr="00AC302A">
        <w:rPr>
          <w:rFonts w:ascii="Garamond" w:hAnsi="Garamond"/>
          <w:sz w:val="20"/>
          <w:szCs w:val="20"/>
        </w:rPr>
        <w:br/>
        <w:t>Dieser Argumentation über Gerechtigkeit in der Moderne liegt die Mehrwerttheorie von Marx zu Grunde, seine originäre Leistung als Ökonom. Diese Theorie ist von vielen Seiten bestritten worden, sei es mit ernst zu nehmenden Argume</w:t>
      </w:r>
      <w:r w:rsidRPr="00AC302A">
        <w:rPr>
          <w:rFonts w:ascii="Garamond" w:hAnsi="Garamond"/>
          <w:sz w:val="20"/>
          <w:szCs w:val="20"/>
        </w:rPr>
        <w:t>n</w:t>
      </w:r>
      <w:r w:rsidRPr="00AC302A">
        <w:rPr>
          <w:rFonts w:ascii="Garamond" w:hAnsi="Garamond"/>
          <w:sz w:val="20"/>
          <w:szCs w:val="20"/>
        </w:rPr>
        <w:t>ten, sei es aus ideologischen Gründen, sei es aus vulgär</w:t>
      </w:r>
      <w:r w:rsidR="00AC0163">
        <w:rPr>
          <w:rFonts w:ascii="Garamond" w:hAnsi="Garamond"/>
          <w:sz w:val="20"/>
          <w:szCs w:val="20"/>
        </w:rPr>
        <w:t xml:space="preserve">ökonomischer Verballhornung. </w:t>
      </w:r>
      <w:r w:rsidRPr="00AC302A">
        <w:rPr>
          <w:rFonts w:ascii="Garamond" w:hAnsi="Garamond"/>
          <w:sz w:val="20"/>
          <w:szCs w:val="20"/>
        </w:rPr>
        <w:t>So bringt Adorno das Argument vor, der Anteil der lebe</w:t>
      </w:r>
      <w:r w:rsidRPr="00AC302A">
        <w:rPr>
          <w:rFonts w:ascii="Garamond" w:hAnsi="Garamond"/>
          <w:sz w:val="20"/>
          <w:szCs w:val="20"/>
        </w:rPr>
        <w:t>n</w:t>
      </w:r>
      <w:r w:rsidRPr="00AC302A">
        <w:rPr>
          <w:rFonts w:ascii="Garamond" w:hAnsi="Garamond"/>
          <w:sz w:val="20"/>
          <w:szCs w:val="20"/>
        </w:rPr>
        <w:t>digen Arbeit sinke bis zu einem vernachlässige</w:t>
      </w:r>
      <w:r w:rsidRPr="00AC302A">
        <w:rPr>
          <w:rFonts w:ascii="Garamond" w:hAnsi="Garamond"/>
          <w:sz w:val="20"/>
          <w:szCs w:val="20"/>
        </w:rPr>
        <w:t>n</w:t>
      </w:r>
      <w:r w:rsidRPr="00AC302A">
        <w:rPr>
          <w:rFonts w:ascii="Garamond" w:hAnsi="Garamond"/>
          <w:sz w:val="20"/>
          <w:szCs w:val="20"/>
        </w:rPr>
        <w:t>den Grenzwert, deshalb ließen sich die Profite nicht mehr nur aus der lebendigen Arbeit allein erklären. (Adorno: Spätkapitalismus, S. 163) Und Habermas ergänzt diese Kritik, indem er Wisse</w:t>
      </w:r>
      <w:r w:rsidRPr="00AC302A">
        <w:rPr>
          <w:rFonts w:ascii="Garamond" w:hAnsi="Garamond"/>
          <w:sz w:val="20"/>
          <w:szCs w:val="20"/>
        </w:rPr>
        <w:t>n</w:t>
      </w:r>
      <w:r w:rsidRPr="00AC302A">
        <w:rPr>
          <w:rFonts w:ascii="Garamond" w:hAnsi="Garamond"/>
          <w:sz w:val="20"/>
          <w:szCs w:val="20"/>
        </w:rPr>
        <w:t xml:space="preserve">schaft und Technik als Quelle von Mehrwert postuliert. (Vgl. dazu </w:t>
      </w:r>
      <w:proofErr w:type="spellStart"/>
      <w:r w:rsidRPr="00AC302A">
        <w:rPr>
          <w:rFonts w:ascii="Garamond" w:hAnsi="Garamond"/>
          <w:sz w:val="20"/>
          <w:szCs w:val="20"/>
        </w:rPr>
        <w:t>Bensch</w:t>
      </w:r>
      <w:proofErr w:type="spellEnd"/>
      <w:r w:rsidRPr="00AC302A">
        <w:rPr>
          <w:rFonts w:ascii="Garamond" w:hAnsi="Garamond"/>
          <w:sz w:val="20"/>
          <w:szCs w:val="20"/>
        </w:rPr>
        <w:t xml:space="preserve">: Reichtum, S. 72 ff.) Außer solchen Behauptungen fehlt aber eine immanente Kritik an der Werttheorie selbst, ja Adorno bezeichnet sich selbst als Nicht-Ökonomen. </w:t>
      </w:r>
      <w:r w:rsidRPr="00AC302A">
        <w:rPr>
          <w:rFonts w:ascii="Garamond" w:hAnsi="Garamond"/>
          <w:sz w:val="20"/>
          <w:szCs w:val="20"/>
        </w:rPr>
        <w:br/>
        <w:t xml:space="preserve">   Bezieht man sich auf die reale Ökonomie, nicht auf Spekulationsgewinne oder fiktives Kapital, </w:t>
      </w:r>
      <w:r w:rsidRPr="00AC302A">
        <w:rPr>
          <w:rFonts w:ascii="Garamond" w:hAnsi="Garamond"/>
          <w:sz w:val="20"/>
          <w:szCs w:val="20"/>
        </w:rPr>
        <w:lastRenderedPageBreak/>
        <w:t>dann ist nach Marx die Summe des Mehrwerts in einer Nationalökonomie (oder heute der Wel</w:t>
      </w:r>
      <w:r w:rsidRPr="00AC302A">
        <w:rPr>
          <w:rFonts w:ascii="Garamond" w:hAnsi="Garamond"/>
          <w:sz w:val="20"/>
          <w:szCs w:val="20"/>
        </w:rPr>
        <w:t>t</w:t>
      </w:r>
      <w:r w:rsidRPr="00AC302A">
        <w:rPr>
          <w:rFonts w:ascii="Garamond" w:hAnsi="Garamond"/>
          <w:sz w:val="20"/>
          <w:szCs w:val="20"/>
        </w:rPr>
        <w:t>wirtschaft insgesamt) in einer bestimmten Periode gleich der Summe der Profite. Wer würde bestre</w:t>
      </w:r>
      <w:r w:rsidRPr="00AC302A">
        <w:rPr>
          <w:rFonts w:ascii="Garamond" w:hAnsi="Garamond"/>
          <w:sz w:val="20"/>
          <w:szCs w:val="20"/>
        </w:rPr>
        <w:t>i</w:t>
      </w:r>
      <w:r w:rsidRPr="00AC302A">
        <w:rPr>
          <w:rFonts w:ascii="Garamond" w:hAnsi="Garamond"/>
          <w:sz w:val="20"/>
          <w:szCs w:val="20"/>
        </w:rPr>
        <w:t>ten, dass ein Produktionsbetrieb oder Dienstlei</w:t>
      </w:r>
      <w:r w:rsidRPr="00AC302A">
        <w:rPr>
          <w:rFonts w:ascii="Garamond" w:hAnsi="Garamond"/>
          <w:sz w:val="20"/>
          <w:szCs w:val="20"/>
        </w:rPr>
        <w:t>s</w:t>
      </w:r>
      <w:r w:rsidRPr="00AC302A">
        <w:rPr>
          <w:rFonts w:ascii="Garamond" w:hAnsi="Garamond"/>
          <w:sz w:val="20"/>
          <w:szCs w:val="20"/>
        </w:rPr>
        <w:t>tungsunternehmen Profite machen muss, um im Konkurrenzkampf überleben zu können, und wer würde bestreiten, dass diese Profite von den Lohnabhängigen erarbeitet werden. Würden alle Lohnabhängigen auf einen Schlag aufhören zu arbeiten, dann gäbe es keine Profite mehr, kein Kapital mehr, keinen Kapitalismus. Für die Frage nach der Gerechtigkeit ist dabei zweitrangig, ob ein Kapital Extraprofite macht, weil es produkt</w:t>
      </w:r>
      <w:r w:rsidRPr="00AC302A">
        <w:rPr>
          <w:rFonts w:ascii="Garamond" w:hAnsi="Garamond"/>
          <w:sz w:val="20"/>
          <w:szCs w:val="20"/>
        </w:rPr>
        <w:t>i</w:t>
      </w:r>
      <w:r w:rsidRPr="00AC302A">
        <w:rPr>
          <w:rFonts w:ascii="Garamond" w:hAnsi="Garamond"/>
          <w:sz w:val="20"/>
          <w:szCs w:val="20"/>
        </w:rPr>
        <w:t>ver ist und Mehrwert aus weniger produktiven Bereichen zu ihm über den Preis der Waren fli</w:t>
      </w:r>
      <w:r w:rsidRPr="00AC302A">
        <w:rPr>
          <w:rFonts w:ascii="Garamond" w:hAnsi="Garamond"/>
          <w:sz w:val="20"/>
          <w:szCs w:val="20"/>
        </w:rPr>
        <w:t>e</w:t>
      </w:r>
      <w:r w:rsidRPr="00AC302A">
        <w:rPr>
          <w:rFonts w:ascii="Garamond" w:hAnsi="Garamond"/>
          <w:sz w:val="20"/>
          <w:szCs w:val="20"/>
        </w:rPr>
        <w:t>ßen oder ob es den durchschnittlichen Mehrwert nicht realisieren kann, weil es unproduktiver ist als die Konkurrenz. (Vgl. Gaßmann: Ökonomie, S. 67 ff.) Noch immer muss deshalb jeder Betrieb, jeder Konzern, jede nationale Wirtschaft bestrebt sein, permanent seine Produktivität zu erhöhen. Auch steuerliche Vergünstigungen und Subve</w:t>
      </w:r>
      <w:r w:rsidRPr="00AC302A">
        <w:rPr>
          <w:rFonts w:ascii="Garamond" w:hAnsi="Garamond"/>
          <w:sz w:val="20"/>
          <w:szCs w:val="20"/>
        </w:rPr>
        <w:t>n</w:t>
      </w:r>
      <w:r w:rsidRPr="00AC302A">
        <w:rPr>
          <w:rFonts w:ascii="Garamond" w:hAnsi="Garamond"/>
          <w:sz w:val="20"/>
          <w:szCs w:val="20"/>
        </w:rPr>
        <w:t xml:space="preserve">tionen hebeln die Mehrwertproduktion nicht aus, denn wenn das eine Kapital </w:t>
      </w:r>
      <w:proofErr w:type="spellStart"/>
      <w:r w:rsidRPr="00AC302A">
        <w:rPr>
          <w:rFonts w:ascii="Garamond" w:hAnsi="Garamond"/>
          <w:sz w:val="20"/>
          <w:szCs w:val="20"/>
        </w:rPr>
        <w:t>Sondervorteile</w:t>
      </w:r>
      <w:proofErr w:type="spellEnd"/>
      <w:r w:rsidRPr="00AC302A">
        <w:rPr>
          <w:rFonts w:ascii="Garamond" w:hAnsi="Garamond"/>
          <w:sz w:val="20"/>
          <w:szCs w:val="20"/>
        </w:rPr>
        <w:t xml:space="preserve"> erga</w:t>
      </w:r>
      <w:r w:rsidRPr="00AC302A">
        <w:rPr>
          <w:rFonts w:ascii="Garamond" w:hAnsi="Garamond"/>
          <w:sz w:val="20"/>
          <w:szCs w:val="20"/>
        </w:rPr>
        <w:t>t</w:t>
      </w:r>
      <w:r w:rsidRPr="00AC302A">
        <w:rPr>
          <w:rFonts w:ascii="Garamond" w:hAnsi="Garamond"/>
          <w:sz w:val="20"/>
          <w:szCs w:val="20"/>
        </w:rPr>
        <w:t xml:space="preserve">tert, gehen diese anderen Kapitalen verloren. </w:t>
      </w:r>
      <w:r w:rsidRPr="00AC302A">
        <w:rPr>
          <w:rFonts w:ascii="Garamond" w:hAnsi="Garamond"/>
          <w:sz w:val="20"/>
          <w:szCs w:val="20"/>
        </w:rPr>
        <w:br/>
        <w:t xml:space="preserve">   Auch das von Habermas vorgebrachte Arg</w:t>
      </w:r>
      <w:r w:rsidRPr="00AC302A">
        <w:rPr>
          <w:rFonts w:ascii="Garamond" w:hAnsi="Garamond"/>
          <w:sz w:val="20"/>
          <w:szCs w:val="20"/>
        </w:rPr>
        <w:t>u</w:t>
      </w:r>
      <w:r w:rsidRPr="00AC302A">
        <w:rPr>
          <w:rFonts w:ascii="Garamond" w:hAnsi="Garamond"/>
          <w:sz w:val="20"/>
          <w:szCs w:val="20"/>
        </w:rPr>
        <w:t>ment, Mehrwert werde auch aus der Wissenschaft und Technik erzeugt, ist nicht haltbar, denn die Kosten für Wissenschaft und Technik werden vollständig auf die Waren übertragen; würden mehr Werte übertragen als die Wissenschaft und Technik gekostet hat, dann würde die Konku</w:t>
      </w:r>
      <w:r w:rsidRPr="00AC302A">
        <w:rPr>
          <w:rFonts w:ascii="Garamond" w:hAnsi="Garamond"/>
          <w:sz w:val="20"/>
          <w:szCs w:val="20"/>
        </w:rPr>
        <w:t>r</w:t>
      </w:r>
      <w:r w:rsidRPr="00AC302A">
        <w:rPr>
          <w:rFonts w:ascii="Garamond" w:hAnsi="Garamond"/>
          <w:sz w:val="20"/>
          <w:szCs w:val="20"/>
        </w:rPr>
        <w:t>renz, die nur genau die Kosten auf die Waren aufschlägt, die sie bezahlt hat, Vorteile im Ko</w:t>
      </w:r>
      <w:r w:rsidRPr="00AC302A">
        <w:rPr>
          <w:rFonts w:ascii="Garamond" w:hAnsi="Garamond"/>
          <w:sz w:val="20"/>
          <w:szCs w:val="20"/>
        </w:rPr>
        <w:t>n</w:t>
      </w:r>
      <w:r w:rsidRPr="00AC302A">
        <w:rPr>
          <w:rFonts w:ascii="Garamond" w:hAnsi="Garamond"/>
          <w:sz w:val="20"/>
          <w:szCs w:val="20"/>
        </w:rPr>
        <w:t xml:space="preserve">kurrenzkampf erlangen. </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(7) Der Begriff der Klasse wird in diesem Vortrag unspezifisch benutzt wie auch noch von Marx und Engels im „Kommunistischen Manifest“. Er bezeichnet einfach eine Gruppe von Menschen, deren Gemeinsamkeit sich aus dem Zusamme</w:t>
      </w:r>
      <w:r w:rsidRPr="00AC302A">
        <w:rPr>
          <w:rFonts w:ascii="Garamond" w:hAnsi="Garamond"/>
          <w:sz w:val="20"/>
          <w:szCs w:val="20"/>
        </w:rPr>
        <w:t>n</w:t>
      </w:r>
      <w:r w:rsidRPr="00AC302A">
        <w:rPr>
          <w:rFonts w:ascii="Garamond" w:hAnsi="Garamond"/>
          <w:sz w:val="20"/>
          <w:szCs w:val="20"/>
        </w:rPr>
        <w:t>hang ergibt. Ein exakter Begriff der Gesel</w:t>
      </w:r>
      <w:r w:rsidRPr="00AC302A">
        <w:rPr>
          <w:rFonts w:ascii="Garamond" w:hAnsi="Garamond"/>
          <w:sz w:val="20"/>
          <w:szCs w:val="20"/>
        </w:rPr>
        <w:t>l</w:t>
      </w:r>
      <w:r w:rsidRPr="00AC302A">
        <w:rPr>
          <w:rFonts w:ascii="Garamond" w:hAnsi="Garamond"/>
          <w:sz w:val="20"/>
          <w:szCs w:val="20"/>
        </w:rPr>
        <w:t>schaftsklasse in der Gegenwart ist auf die Stellung zu den Produktionsmitteln bezogen, er müsste sich auf die freien und eigentumslosen Lohna</w:t>
      </w:r>
      <w:r w:rsidRPr="00AC302A">
        <w:rPr>
          <w:rFonts w:ascii="Garamond" w:hAnsi="Garamond"/>
          <w:sz w:val="20"/>
          <w:szCs w:val="20"/>
        </w:rPr>
        <w:t>b</w:t>
      </w:r>
      <w:r w:rsidRPr="00AC302A">
        <w:rPr>
          <w:rFonts w:ascii="Garamond" w:hAnsi="Garamond"/>
          <w:sz w:val="20"/>
          <w:szCs w:val="20"/>
        </w:rPr>
        <w:t>hängigen als beherrschte Klasse, dem das Kapital bzw. dessen Vertreter und die Grundbesitzer als herrschende Klasse gegenübersteht, beschränken.</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(8) Gegen einen „demokratischen Sozialismus“ wurde eingewandt, Demokratie ist ein politisches Herrschaftssystem wie Monarchie oder Aristokr</w:t>
      </w:r>
      <w:r w:rsidRPr="00AC302A">
        <w:rPr>
          <w:rFonts w:ascii="Garamond" w:hAnsi="Garamond"/>
          <w:sz w:val="20"/>
          <w:szCs w:val="20"/>
        </w:rPr>
        <w:t>a</w:t>
      </w:r>
      <w:r w:rsidRPr="00AC302A">
        <w:rPr>
          <w:rFonts w:ascii="Garamond" w:hAnsi="Garamond"/>
          <w:sz w:val="20"/>
          <w:szCs w:val="20"/>
        </w:rPr>
        <w:t>tie, sei also bisher in der (geschriebenen) G</w:t>
      </w:r>
      <w:r w:rsidRPr="00AC302A">
        <w:rPr>
          <w:rFonts w:ascii="Garamond" w:hAnsi="Garamond"/>
          <w:sz w:val="20"/>
          <w:szCs w:val="20"/>
        </w:rPr>
        <w:t>e</w:t>
      </w:r>
      <w:r w:rsidRPr="00AC302A">
        <w:rPr>
          <w:rFonts w:ascii="Garamond" w:hAnsi="Garamond"/>
          <w:sz w:val="20"/>
          <w:szCs w:val="20"/>
        </w:rPr>
        <w:t>schichte immer mit ökonomischer Herrschaft verschwistert gewesen. Im Sozialismus sei d</w:t>
      </w:r>
      <w:r w:rsidRPr="00AC302A">
        <w:rPr>
          <w:rFonts w:ascii="Garamond" w:hAnsi="Garamond"/>
          <w:sz w:val="20"/>
          <w:szCs w:val="20"/>
        </w:rPr>
        <w:t>a</w:t>
      </w:r>
      <w:r w:rsidRPr="00AC302A">
        <w:rPr>
          <w:rFonts w:ascii="Garamond" w:hAnsi="Garamond"/>
          <w:sz w:val="20"/>
          <w:szCs w:val="20"/>
        </w:rPr>
        <w:t>gegen ökonomische Herrschaft abgeschafft, pol</w:t>
      </w:r>
      <w:r w:rsidRPr="00AC302A">
        <w:rPr>
          <w:rFonts w:ascii="Garamond" w:hAnsi="Garamond"/>
          <w:sz w:val="20"/>
          <w:szCs w:val="20"/>
        </w:rPr>
        <w:t>i</w:t>
      </w:r>
      <w:r w:rsidRPr="00AC302A">
        <w:rPr>
          <w:rFonts w:ascii="Garamond" w:hAnsi="Garamond"/>
          <w:sz w:val="20"/>
          <w:szCs w:val="20"/>
        </w:rPr>
        <w:t>tische Herrschaft (Macht) sei übergegangen in die Verwaltung von Sachen. Doch diese Kritik ve</w:t>
      </w:r>
      <w:r w:rsidRPr="00AC302A">
        <w:rPr>
          <w:rFonts w:ascii="Garamond" w:hAnsi="Garamond"/>
          <w:sz w:val="20"/>
          <w:szCs w:val="20"/>
        </w:rPr>
        <w:t>r</w:t>
      </w:r>
      <w:r w:rsidRPr="00AC302A">
        <w:rPr>
          <w:rFonts w:ascii="Garamond" w:hAnsi="Garamond"/>
          <w:sz w:val="20"/>
          <w:szCs w:val="20"/>
        </w:rPr>
        <w:t>gisst den Übergang in einen Idealzustand, den zu erreichen selbst fraglich ist. Wo Menschen z</w:t>
      </w:r>
      <w:r w:rsidRPr="00AC302A">
        <w:rPr>
          <w:rFonts w:ascii="Garamond" w:hAnsi="Garamond"/>
          <w:sz w:val="20"/>
          <w:szCs w:val="20"/>
        </w:rPr>
        <w:t>u</w:t>
      </w:r>
      <w:r w:rsidRPr="00AC302A">
        <w:rPr>
          <w:rFonts w:ascii="Garamond" w:hAnsi="Garamond"/>
          <w:sz w:val="20"/>
          <w:szCs w:val="20"/>
        </w:rPr>
        <w:t xml:space="preserve">sammenkommen und arbeitsteilig aufeinander bezogen sind, entstehen Konflikte, auch wenn </w:t>
      </w:r>
      <w:r w:rsidRPr="00AC302A">
        <w:rPr>
          <w:rFonts w:ascii="Garamond" w:hAnsi="Garamond"/>
          <w:sz w:val="20"/>
          <w:szCs w:val="20"/>
        </w:rPr>
        <w:lastRenderedPageBreak/>
        <w:t>diese Konflikte nicht mehr antagonistisch sind. Solche Konflikte bedürfen der Lösung, bei der man durchaus von antiken und bürgerlichen Denkern der Demokratie lernen kann. Die Alte</w:t>
      </w:r>
      <w:r w:rsidRPr="00AC302A">
        <w:rPr>
          <w:rFonts w:ascii="Garamond" w:hAnsi="Garamond"/>
          <w:sz w:val="20"/>
          <w:szCs w:val="20"/>
        </w:rPr>
        <w:t>r</w:t>
      </w:r>
      <w:r w:rsidRPr="00AC302A">
        <w:rPr>
          <w:rFonts w:ascii="Garamond" w:hAnsi="Garamond"/>
          <w:sz w:val="20"/>
          <w:szCs w:val="20"/>
        </w:rPr>
        <w:t>native zu demokratischen Formen der Regelung der Beziehungen freier Menschen ist die Diktatur einer Partei, eines Politbüros, letztlich eines Fü</w:t>
      </w:r>
      <w:r w:rsidRPr="00AC302A">
        <w:rPr>
          <w:rFonts w:ascii="Garamond" w:hAnsi="Garamond"/>
          <w:sz w:val="20"/>
          <w:szCs w:val="20"/>
        </w:rPr>
        <w:t>h</w:t>
      </w:r>
      <w:r w:rsidRPr="00AC302A">
        <w:rPr>
          <w:rFonts w:ascii="Garamond" w:hAnsi="Garamond"/>
          <w:sz w:val="20"/>
          <w:szCs w:val="20"/>
        </w:rPr>
        <w:t xml:space="preserve">rers wie im ehemaligen System der Sowjetunion und ihrer Satelliten. </w:t>
      </w:r>
    </w:p>
    <w:p w:rsidR="00695F2B" w:rsidRPr="00AC302A" w:rsidRDefault="005D1F5D" w:rsidP="00382CD1">
      <w:pPr>
        <w:spacing w:line="240" w:lineRule="auto"/>
        <w:jc w:val="both"/>
        <w:rPr>
          <w:rFonts w:ascii="Garamond" w:hAnsi="Garamond"/>
          <w:b/>
          <w:sz w:val="20"/>
          <w:szCs w:val="20"/>
        </w:rPr>
      </w:pPr>
      <w:r w:rsidRPr="00AC302A">
        <w:rPr>
          <w:rFonts w:ascii="Garamond" w:hAnsi="Garamond"/>
          <w:sz w:val="20"/>
          <w:szCs w:val="20"/>
        </w:rPr>
        <w:br/>
      </w:r>
      <w:r w:rsidR="00695F2B" w:rsidRPr="00AC302A">
        <w:rPr>
          <w:rFonts w:ascii="Garamond" w:hAnsi="Garamond"/>
          <w:b/>
          <w:sz w:val="20"/>
          <w:szCs w:val="20"/>
        </w:rPr>
        <w:t>Literatur</w:t>
      </w:r>
    </w:p>
    <w:p w:rsidR="00695F2B" w:rsidRPr="00AC302A" w:rsidRDefault="00695F2B" w:rsidP="00382CD1">
      <w:pPr>
        <w:spacing w:line="240" w:lineRule="auto"/>
        <w:jc w:val="both"/>
        <w:rPr>
          <w:rFonts w:ascii="Garamond" w:hAnsi="Garamond"/>
          <w:i/>
          <w:sz w:val="20"/>
          <w:szCs w:val="20"/>
        </w:rPr>
      </w:pPr>
      <w:r w:rsidRPr="00AC302A">
        <w:rPr>
          <w:rFonts w:ascii="Garamond" w:hAnsi="Garamond"/>
          <w:i/>
          <w:sz w:val="20"/>
          <w:szCs w:val="20"/>
        </w:rPr>
        <w:t>(Die Zitate im Text werden belegt mit dem Autor, dem Kurztitel (fett gedruckt) und der Seitenzahl.)</w:t>
      </w:r>
    </w:p>
    <w:p w:rsidR="00695F2B" w:rsidRPr="00AC302A" w:rsidRDefault="00695F2B" w:rsidP="00382CD1">
      <w:pPr>
        <w:autoSpaceDE w:val="0"/>
        <w:spacing w:line="240" w:lineRule="auto"/>
        <w:jc w:val="both"/>
        <w:rPr>
          <w:rFonts w:ascii="Garamond" w:hAnsi="Garamond"/>
          <w:sz w:val="20"/>
          <w:szCs w:val="20"/>
          <w:lang w:eastAsia="de-DE"/>
        </w:rPr>
      </w:pPr>
      <w:r w:rsidRPr="00AC302A">
        <w:rPr>
          <w:rFonts w:ascii="Garamond" w:hAnsi="Garamond"/>
          <w:sz w:val="20"/>
          <w:szCs w:val="20"/>
          <w:lang w:eastAsia="de-DE"/>
        </w:rPr>
        <w:t xml:space="preserve">Adorno, Theodor W.: </w:t>
      </w:r>
      <w:r w:rsidRPr="00AC302A">
        <w:rPr>
          <w:rFonts w:ascii="Garamond" w:hAnsi="Garamond"/>
          <w:b/>
          <w:sz w:val="20"/>
          <w:szCs w:val="20"/>
          <w:lang w:eastAsia="de-DE"/>
        </w:rPr>
        <w:t>Spätkapitalismus</w:t>
      </w:r>
      <w:r w:rsidRPr="00AC302A">
        <w:rPr>
          <w:rFonts w:ascii="Garamond" w:hAnsi="Garamond"/>
          <w:sz w:val="20"/>
          <w:szCs w:val="20"/>
          <w:lang w:eastAsia="de-DE"/>
        </w:rPr>
        <w:t xml:space="preserve"> oder Industriegesellschaft. Einleitungsvortrag zum 16. Deutschen Soziologentag, in: </w:t>
      </w:r>
      <w:proofErr w:type="spellStart"/>
      <w:r w:rsidRPr="00AC302A">
        <w:rPr>
          <w:rFonts w:ascii="Garamond" w:hAnsi="Garamond"/>
          <w:sz w:val="20"/>
          <w:szCs w:val="20"/>
          <w:lang w:eastAsia="de-DE"/>
        </w:rPr>
        <w:t>Ders</w:t>
      </w:r>
      <w:proofErr w:type="spellEnd"/>
      <w:r w:rsidRPr="00AC302A">
        <w:rPr>
          <w:rFonts w:ascii="Garamond" w:hAnsi="Garamond"/>
          <w:sz w:val="20"/>
          <w:szCs w:val="20"/>
          <w:lang w:eastAsia="de-DE"/>
        </w:rPr>
        <w:t>.: Gesel</w:t>
      </w:r>
      <w:r w:rsidRPr="00AC302A">
        <w:rPr>
          <w:rFonts w:ascii="Garamond" w:hAnsi="Garamond"/>
          <w:sz w:val="20"/>
          <w:szCs w:val="20"/>
          <w:lang w:eastAsia="de-DE"/>
        </w:rPr>
        <w:t>l</w:t>
      </w:r>
      <w:r w:rsidRPr="00AC302A">
        <w:rPr>
          <w:rFonts w:ascii="Garamond" w:hAnsi="Garamond"/>
          <w:sz w:val="20"/>
          <w:szCs w:val="20"/>
          <w:lang w:eastAsia="de-DE"/>
        </w:rPr>
        <w:t>schaftstheorie und Kulturkritik, Ffm. 1975.</w:t>
      </w:r>
    </w:p>
    <w:p w:rsidR="00695F2B" w:rsidRPr="00AC302A" w:rsidRDefault="00695F2B" w:rsidP="00382CD1">
      <w:pPr>
        <w:autoSpaceDE w:val="0"/>
        <w:spacing w:line="240" w:lineRule="auto"/>
        <w:jc w:val="both"/>
        <w:rPr>
          <w:rFonts w:ascii="Garamond" w:hAnsi="Garamond"/>
          <w:sz w:val="20"/>
          <w:szCs w:val="20"/>
          <w:lang w:eastAsia="de-DE"/>
        </w:rPr>
      </w:pPr>
      <w:r w:rsidRPr="00AC302A">
        <w:rPr>
          <w:rFonts w:ascii="Garamond" w:hAnsi="Garamond"/>
          <w:sz w:val="20"/>
          <w:szCs w:val="20"/>
          <w:lang w:eastAsia="de-DE"/>
        </w:rPr>
        <w:t xml:space="preserve">Aristoteles: </w:t>
      </w:r>
      <w:r w:rsidRPr="00AC302A">
        <w:rPr>
          <w:rFonts w:ascii="Garamond" w:hAnsi="Garamond"/>
          <w:b/>
          <w:sz w:val="20"/>
          <w:szCs w:val="20"/>
          <w:lang w:eastAsia="de-DE"/>
        </w:rPr>
        <w:t>Metaphysik</w:t>
      </w:r>
      <w:r w:rsidRPr="00AC302A">
        <w:rPr>
          <w:rFonts w:ascii="Garamond" w:hAnsi="Garamond"/>
          <w:sz w:val="20"/>
          <w:szCs w:val="20"/>
          <w:lang w:eastAsia="de-DE"/>
        </w:rPr>
        <w:t xml:space="preserve">. In der Übersetzung von Hermann </w:t>
      </w:r>
      <w:proofErr w:type="spellStart"/>
      <w:r w:rsidRPr="00AC302A">
        <w:rPr>
          <w:rFonts w:ascii="Garamond" w:hAnsi="Garamond"/>
          <w:sz w:val="20"/>
          <w:szCs w:val="20"/>
          <w:lang w:eastAsia="de-DE"/>
        </w:rPr>
        <w:t>Bonitz</w:t>
      </w:r>
      <w:proofErr w:type="spellEnd"/>
      <w:r w:rsidRPr="00AC302A">
        <w:rPr>
          <w:rFonts w:ascii="Garamond" w:hAnsi="Garamond"/>
          <w:sz w:val="20"/>
          <w:szCs w:val="20"/>
          <w:lang w:eastAsia="de-DE"/>
        </w:rPr>
        <w:t xml:space="preserve">. Neu bearbeitet, mit Einleitung und Kommentar herausgegeben von Horst </w:t>
      </w:r>
      <w:proofErr w:type="spellStart"/>
      <w:r w:rsidRPr="00AC302A">
        <w:rPr>
          <w:rFonts w:ascii="Garamond" w:hAnsi="Garamond"/>
          <w:sz w:val="20"/>
          <w:szCs w:val="20"/>
          <w:lang w:eastAsia="de-DE"/>
        </w:rPr>
        <w:t>Seidl</w:t>
      </w:r>
      <w:proofErr w:type="spellEnd"/>
      <w:r w:rsidRPr="00AC302A">
        <w:rPr>
          <w:rFonts w:ascii="Garamond" w:hAnsi="Garamond"/>
          <w:sz w:val="20"/>
          <w:szCs w:val="20"/>
          <w:lang w:eastAsia="de-DE"/>
        </w:rPr>
        <w:t>. 2 Bde. Griechisch – Deutsch, Hamburg 1978 und 1980.</w:t>
      </w:r>
    </w:p>
    <w:p w:rsidR="00695F2B" w:rsidRPr="00AC302A" w:rsidRDefault="00695F2B" w:rsidP="00382CD1">
      <w:pPr>
        <w:autoSpaceDE w:val="0"/>
        <w:spacing w:line="240" w:lineRule="auto"/>
        <w:jc w:val="both"/>
        <w:rPr>
          <w:rFonts w:ascii="Garamond" w:hAnsi="Garamond"/>
          <w:sz w:val="20"/>
          <w:szCs w:val="20"/>
          <w:lang w:eastAsia="de-DE"/>
        </w:rPr>
      </w:pPr>
      <w:r w:rsidRPr="00AC302A">
        <w:rPr>
          <w:rFonts w:ascii="Garamond" w:hAnsi="Garamond"/>
          <w:sz w:val="20"/>
          <w:szCs w:val="20"/>
          <w:lang w:eastAsia="de-DE"/>
        </w:rPr>
        <w:t xml:space="preserve">Aristoteles: </w:t>
      </w:r>
      <w:proofErr w:type="spellStart"/>
      <w:r w:rsidRPr="00AC302A">
        <w:rPr>
          <w:rFonts w:ascii="Garamond" w:hAnsi="Garamond"/>
          <w:sz w:val="20"/>
          <w:szCs w:val="20"/>
          <w:lang w:eastAsia="de-DE"/>
        </w:rPr>
        <w:t>Nikomachische</w:t>
      </w:r>
      <w:proofErr w:type="spellEnd"/>
      <w:r w:rsidRPr="00AC302A">
        <w:rPr>
          <w:rFonts w:ascii="Garamond" w:hAnsi="Garamond"/>
          <w:sz w:val="20"/>
          <w:szCs w:val="20"/>
          <w:lang w:eastAsia="de-DE"/>
        </w:rPr>
        <w:t xml:space="preserve"> </w:t>
      </w:r>
      <w:r w:rsidRPr="00AC302A">
        <w:rPr>
          <w:rFonts w:ascii="Garamond" w:hAnsi="Garamond"/>
          <w:b/>
          <w:sz w:val="20"/>
          <w:szCs w:val="20"/>
          <w:lang w:eastAsia="de-DE"/>
        </w:rPr>
        <w:t>Ethik</w:t>
      </w:r>
      <w:r w:rsidRPr="00AC302A">
        <w:rPr>
          <w:rFonts w:ascii="Garamond" w:hAnsi="Garamond"/>
          <w:sz w:val="20"/>
          <w:szCs w:val="20"/>
          <w:lang w:eastAsia="de-DE"/>
        </w:rPr>
        <w:t xml:space="preserve">. Auf der Grundlage der Übersetzung von Eugen </w:t>
      </w:r>
      <w:proofErr w:type="spellStart"/>
      <w:r w:rsidRPr="00AC302A">
        <w:rPr>
          <w:rFonts w:ascii="Garamond" w:hAnsi="Garamond"/>
          <w:sz w:val="20"/>
          <w:szCs w:val="20"/>
          <w:lang w:eastAsia="de-DE"/>
        </w:rPr>
        <w:t>Rolfes</w:t>
      </w:r>
      <w:proofErr w:type="spellEnd"/>
      <w:r w:rsidRPr="00AC302A">
        <w:rPr>
          <w:rFonts w:ascii="Garamond" w:hAnsi="Garamond"/>
          <w:sz w:val="20"/>
          <w:szCs w:val="20"/>
          <w:lang w:eastAsia="de-DE"/>
        </w:rPr>
        <w:t xml:space="preserve"> herausgegeben von Günther Bien, Hamburg 1985.</w:t>
      </w:r>
    </w:p>
    <w:p w:rsidR="00695F2B" w:rsidRPr="00AC302A" w:rsidRDefault="00695F2B" w:rsidP="00382CD1">
      <w:pPr>
        <w:autoSpaceDE w:val="0"/>
        <w:spacing w:line="240" w:lineRule="auto"/>
        <w:jc w:val="both"/>
        <w:rPr>
          <w:rFonts w:ascii="Garamond" w:hAnsi="Garamond"/>
          <w:sz w:val="20"/>
          <w:szCs w:val="20"/>
          <w:lang w:eastAsia="de-DE"/>
        </w:rPr>
      </w:pPr>
      <w:r w:rsidRPr="00AC302A">
        <w:rPr>
          <w:rFonts w:ascii="Garamond" w:hAnsi="Garamond"/>
          <w:sz w:val="20"/>
          <w:szCs w:val="20"/>
          <w:lang w:eastAsia="de-DE"/>
        </w:rPr>
        <w:t xml:space="preserve">Aristoteles: Politik. Übersetzt und mit erklärenden Anmerkungen versehen von Eugen </w:t>
      </w:r>
      <w:proofErr w:type="spellStart"/>
      <w:r w:rsidRPr="00AC302A">
        <w:rPr>
          <w:rFonts w:ascii="Garamond" w:hAnsi="Garamond"/>
          <w:sz w:val="20"/>
          <w:szCs w:val="20"/>
          <w:lang w:eastAsia="de-DE"/>
        </w:rPr>
        <w:t>Rolfes</w:t>
      </w:r>
      <w:proofErr w:type="spellEnd"/>
      <w:r w:rsidRPr="00AC302A">
        <w:rPr>
          <w:rFonts w:ascii="Garamond" w:hAnsi="Garamond"/>
          <w:sz w:val="20"/>
          <w:szCs w:val="20"/>
          <w:lang w:eastAsia="de-DE"/>
        </w:rPr>
        <w:t>. Mit einer Einleitung von Günther Bien, Hamburg 1981. (</w:t>
      </w:r>
      <w:r w:rsidRPr="00AC302A">
        <w:rPr>
          <w:rFonts w:ascii="Garamond" w:hAnsi="Garamond"/>
          <w:b/>
          <w:sz w:val="20"/>
          <w:szCs w:val="20"/>
          <w:lang w:eastAsia="de-DE"/>
        </w:rPr>
        <w:t>Pol.</w:t>
      </w:r>
      <w:r w:rsidRPr="00AC302A">
        <w:rPr>
          <w:rFonts w:ascii="Garamond" w:hAnsi="Garamond"/>
          <w:sz w:val="20"/>
          <w:szCs w:val="20"/>
          <w:lang w:eastAsia="de-DE"/>
        </w:rPr>
        <w:t>)</w:t>
      </w:r>
    </w:p>
    <w:p w:rsidR="00695F2B" w:rsidRPr="00AC302A" w:rsidRDefault="00695F2B" w:rsidP="00382CD1">
      <w:pPr>
        <w:autoSpaceDE w:val="0"/>
        <w:spacing w:line="240" w:lineRule="auto"/>
        <w:jc w:val="both"/>
        <w:rPr>
          <w:rFonts w:ascii="Garamond" w:hAnsi="Garamond"/>
          <w:sz w:val="20"/>
          <w:szCs w:val="20"/>
          <w:lang w:eastAsia="de-DE"/>
        </w:rPr>
      </w:pPr>
      <w:proofErr w:type="spellStart"/>
      <w:r w:rsidRPr="00AC302A">
        <w:rPr>
          <w:rFonts w:ascii="Garamond" w:hAnsi="Garamond"/>
          <w:sz w:val="20"/>
          <w:szCs w:val="20"/>
          <w:lang w:eastAsia="de-DE"/>
        </w:rPr>
        <w:t>Bensch</w:t>
      </w:r>
      <w:proofErr w:type="spellEnd"/>
      <w:r w:rsidRPr="00AC302A">
        <w:rPr>
          <w:rFonts w:ascii="Garamond" w:hAnsi="Garamond"/>
          <w:sz w:val="20"/>
          <w:szCs w:val="20"/>
          <w:lang w:eastAsia="de-DE"/>
        </w:rPr>
        <w:t xml:space="preserve">, Hans-Georg: Vom </w:t>
      </w:r>
      <w:r w:rsidRPr="00AC302A">
        <w:rPr>
          <w:rFonts w:ascii="Garamond" w:hAnsi="Garamond"/>
          <w:b/>
          <w:sz w:val="20"/>
          <w:szCs w:val="20"/>
          <w:lang w:eastAsia="de-DE"/>
        </w:rPr>
        <w:t>Reichtum</w:t>
      </w:r>
      <w:r w:rsidRPr="00AC302A">
        <w:rPr>
          <w:rFonts w:ascii="Garamond" w:hAnsi="Garamond"/>
          <w:sz w:val="20"/>
          <w:szCs w:val="20"/>
          <w:lang w:eastAsia="de-DE"/>
        </w:rPr>
        <w:t xml:space="preserve"> der G</w:t>
      </w:r>
      <w:r w:rsidRPr="00AC302A">
        <w:rPr>
          <w:rFonts w:ascii="Garamond" w:hAnsi="Garamond"/>
          <w:sz w:val="20"/>
          <w:szCs w:val="20"/>
          <w:lang w:eastAsia="de-DE"/>
        </w:rPr>
        <w:t>e</w:t>
      </w:r>
      <w:r w:rsidRPr="00AC302A">
        <w:rPr>
          <w:rFonts w:ascii="Garamond" w:hAnsi="Garamond"/>
          <w:sz w:val="20"/>
          <w:szCs w:val="20"/>
          <w:lang w:eastAsia="de-DE"/>
        </w:rPr>
        <w:t>sellschaften. Mehrprodukt und Reproduktion als Freiheit und Notwendigkeit in der Kritik der Politischen Ökonomie, Lüneburg 1995.</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r w:rsidRPr="00AC302A">
        <w:rPr>
          <w:rFonts w:ascii="Garamond" w:hAnsi="Garamond"/>
          <w:sz w:val="20"/>
          <w:szCs w:val="20"/>
          <w:lang w:eastAsia="de-DE"/>
        </w:rPr>
        <w:t xml:space="preserve">Bulthaup, Peter: Das Gesetz der </w:t>
      </w:r>
      <w:r w:rsidRPr="00AC302A">
        <w:rPr>
          <w:rFonts w:ascii="Garamond" w:hAnsi="Garamond"/>
          <w:b/>
          <w:sz w:val="20"/>
          <w:szCs w:val="20"/>
          <w:lang w:eastAsia="de-DE"/>
        </w:rPr>
        <w:t>Befreiung</w:t>
      </w:r>
      <w:r w:rsidRPr="00AC302A">
        <w:rPr>
          <w:rFonts w:ascii="Garamond" w:hAnsi="Garamond"/>
          <w:sz w:val="20"/>
          <w:szCs w:val="20"/>
          <w:lang w:eastAsia="de-DE"/>
        </w:rPr>
        <w:t xml:space="preserve">. Und andere Texte. </w:t>
      </w:r>
      <w:r w:rsidRPr="00AC302A">
        <w:rPr>
          <w:rFonts w:ascii="Garamond" w:eastAsia="Times New Roman" w:hAnsi="Garamond" w:cs="Times New Roman"/>
          <w:sz w:val="20"/>
          <w:szCs w:val="20"/>
          <w:lang w:eastAsia="de-DE"/>
        </w:rPr>
        <w:t>Hrsg. v. Gesellschaftswissenschaf</w:t>
      </w:r>
      <w:r w:rsidRPr="00AC302A">
        <w:rPr>
          <w:rFonts w:ascii="Garamond" w:eastAsia="Times New Roman" w:hAnsi="Garamond" w:cs="Times New Roman"/>
          <w:sz w:val="20"/>
          <w:szCs w:val="20"/>
          <w:lang w:eastAsia="de-DE"/>
        </w:rPr>
        <w:t>t</w:t>
      </w:r>
      <w:r w:rsidRPr="00AC302A">
        <w:rPr>
          <w:rFonts w:ascii="Garamond" w:eastAsia="Times New Roman" w:hAnsi="Garamond" w:cs="Times New Roman"/>
          <w:sz w:val="20"/>
          <w:szCs w:val="20"/>
          <w:lang w:eastAsia="de-DE"/>
        </w:rPr>
        <w:t>lichen Institut Hannover, Lüneburg 1998.</w:t>
      </w:r>
      <w:r w:rsidRPr="00AC302A">
        <w:rPr>
          <w:rFonts w:ascii="Garamond" w:hAnsi="Garamond"/>
          <w:sz w:val="20"/>
          <w:szCs w:val="20"/>
          <w:lang w:eastAsia="de-DE"/>
        </w:rPr>
        <w:br/>
      </w:r>
      <w:r w:rsidRPr="00AC302A">
        <w:rPr>
          <w:rFonts w:ascii="Garamond" w:hAnsi="Garamond"/>
          <w:sz w:val="20"/>
          <w:szCs w:val="20"/>
          <w:lang w:eastAsia="de-DE"/>
        </w:rPr>
        <w:br/>
      </w:r>
      <w:r w:rsidRPr="00AC302A">
        <w:rPr>
          <w:rFonts w:ascii="Garamond" w:hAnsi="Garamond"/>
          <w:sz w:val="20"/>
          <w:szCs w:val="20"/>
        </w:rPr>
        <w:t>Bulthaup, Peter:</w:t>
      </w:r>
      <w:r w:rsidRPr="00AC302A">
        <w:rPr>
          <w:rFonts w:ascii="Garamond" w:eastAsia="Times New Roman" w:hAnsi="Garamond" w:cs="Times New Roman"/>
          <w:sz w:val="20"/>
          <w:szCs w:val="20"/>
          <w:lang w:eastAsia="de-DE"/>
        </w:rPr>
        <w:t xml:space="preserve"> Zur gesellschaftlichen </w:t>
      </w:r>
      <w:r w:rsidRPr="00AC302A">
        <w:rPr>
          <w:rFonts w:ascii="Garamond" w:eastAsia="Times New Roman" w:hAnsi="Garamond" w:cs="Times New Roman"/>
          <w:b/>
          <w:sz w:val="20"/>
          <w:szCs w:val="20"/>
          <w:lang w:eastAsia="de-DE"/>
        </w:rPr>
        <w:t>Funktion</w:t>
      </w:r>
      <w:r w:rsidRPr="00AC302A">
        <w:rPr>
          <w:rFonts w:ascii="Garamond" w:eastAsia="Times New Roman" w:hAnsi="Garamond" w:cs="Times New Roman"/>
          <w:sz w:val="20"/>
          <w:szCs w:val="20"/>
          <w:lang w:eastAsia="de-DE"/>
        </w:rPr>
        <w:t xml:space="preserve"> der Naturwissenschaften. Hrsg. v. Gesellschaft</w:t>
      </w:r>
      <w:r w:rsidRPr="00AC302A">
        <w:rPr>
          <w:rFonts w:ascii="Garamond" w:eastAsia="Times New Roman" w:hAnsi="Garamond" w:cs="Times New Roman"/>
          <w:sz w:val="20"/>
          <w:szCs w:val="20"/>
          <w:lang w:eastAsia="de-DE"/>
        </w:rPr>
        <w:t>s</w:t>
      </w:r>
      <w:r w:rsidRPr="00AC302A">
        <w:rPr>
          <w:rFonts w:ascii="Garamond" w:eastAsia="Times New Roman" w:hAnsi="Garamond" w:cs="Times New Roman"/>
          <w:sz w:val="20"/>
          <w:szCs w:val="20"/>
          <w:lang w:eastAsia="de-DE"/>
        </w:rPr>
        <w:t>wissenschaftlichen Institut Hannover. Zweite Auflage, Ffm. 1986.</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proofErr w:type="spellStart"/>
      <w:r w:rsidRPr="00AC302A">
        <w:rPr>
          <w:rFonts w:ascii="Garamond" w:eastAsia="Times New Roman" w:hAnsi="Garamond" w:cs="Times New Roman"/>
          <w:sz w:val="20"/>
          <w:szCs w:val="20"/>
          <w:lang w:eastAsia="de-DE"/>
        </w:rPr>
        <w:t>Canfora</w:t>
      </w:r>
      <w:proofErr w:type="spellEnd"/>
      <w:r w:rsidRPr="00AC302A">
        <w:rPr>
          <w:rFonts w:ascii="Garamond" w:eastAsia="Times New Roman" w:hAnsi="Garamond" w:cs="Times New Roman"/>
          <w:sz w:val="20"/>
          <w:szCs w:val="20"/>
          <w:lang w:eastAsia="de-DE"/>
        </w:rPr>
        <w:t xml:space="preserve">, Luciano: Eine kurze Geschichte der </w:t>
      </w:r>
      <w:r w:rsidRPr="00AC302A">
        <w:rPr>
          <w:rFonts w:ascii="Garamond" w:eastAsia="Times New Roman" w:hAnsi="Garamond" w:cs="Times New Roman"/>
          <w:b/>
          <w:sz w:val="20"/>
          <w:szCs w:val="20"/>
          <w:lang w:eastAsia="de-DE"/>
        </w:rPr>
        <w:t>Demokratie</w:t>
      </w:r>
      <w:r w:rsidRPr="00AC302A">
        <w:rPr>
          <w:rFonts w:ascii="Garamond" w:eastAsia="Times New Roman" w:hAnsi="Garamond" w:cs="Times New Roman"/>
          <w:sz w:val="20"/>
          <w:szCs w:val="20"/>
          <w:lang w:eastAsia="de-DE"/>
        </w:rPr>
        <w:t xml:space="preserve">. Aus dem Italienischen von Rita </w:t>
      </w:r>
      <w:proofErr w:type="spellStart"/>
      <w:r w:rsidRPr="00AC302A">
        <w:rPr>
          <w:rFonts w:ascii="Garamond" w:eastAsia="Times New Roman" w:hAnsi="Garamond" w:cs="Times New Roman"/>
          <w:sz w:val="20"/>
          <w:szCs w:val="20"/>
          <w:lang w:eastAsia="de-DE"/>
        </w:rPr>
        <w:t>Seuß</w:t>
      </w:r>
      <w:proofErr w:type="spellEnd"/>
      <w:r w:rsidRPr="00AC302A">
        <w:rPr>
          <w:rFonts w:ascii="Garamond" w:eastAsia="Times New Roman" w:hAnsi="Garamond" w:cs="Times New Roman"/>
          <w:sz w:val="20"/>
          <w:szCs w:val="20"/>
          <w:lang w:eastAsia="de-DE"/>
        </w:rPr>
        <w:t>, Köln 2006.</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Die</w:t>
      </w:r>
      <w:r w:rsidRPr="00AC302A">
        <w:rPr>
          <w:rFonts w:ascii="Garamond" w:eastAsia="Times New Roman" w:hAnsi="Garamond" w:cs="Times New Roman"/>
          <w:b/>
          <w:sz w:val="20"/>
          <w:szCs w:val="20"/>
          <w:lang w:eastAsia="de-DE"/>
        </w:rPr>
        <w:t xml:space="preserve"> Vorsokratiker</w:t>
      </w:r>
      <w:r w:rsidRPr="00AC302A">
        <w:rPr>
          <w:rFonts w:ascii="Garamond" w:eastAsia="Times New Roman" w:hAnsi="Garamond" w:cs="Times New Roman"/>
          <w:sz w:val="20"/>
          <w:szCs w:val="20"/>
          <w:lang w:eastAsia="de-DE"/>
        </w:rPr>
        <w:t>. Die Fragmente und Quelle</w:t>
      </w:r>
      <w:r w:rsidRPr="00AC302A">
        <w:rPr>
          <w:rFonts w:ascii="Garamond" w:eastAsia="Times New Roman" w:hAnsi="Garamond" w:cs="Times New Roman"/>
          <w:sz w:val="20"/>
          <w:szCs w:val="20"/>
          <w:lang w:eastAsia="de-DE"/>
        </w:rPr>
        <w:t>n</w:t>
      </w:r>
      <w:r w:rsidRPr="00AC302A">
        <w:rPr>
          <w:rFonts w:ascii="Garamond" w:eastAsia="Times New Roman" w:hAnsi="Garamond" w:cs="Times New Roman"/>
          <w:sz w:val="20"/>
          <w:szCs w:val="20"/>
          <w:lang w:eastAsia="de-DE"/>
        </w:rPr>
        <w:t xml:space="preserve">berichte. Übersetzt und eingeleitet von Wilhelm </w:t>
      </w:r>
      <w:proofErr w:type="spellStart"/>
      <w:r w:rsidRPr="00AC302A">
        <w:rPr>
          <w:rFonts w:ascii="Garamond" w:eastAsia="Times New Roman" w:hAnsi="Garamond" w:cs="Times New Roman"/>
          <w:sz w:val="20"/>
          <w:szCs w:val="20"/>
          <w:lang w:eastAsia="de-DE"/>
        </w:rPr>
        <w:t>Capelle</w:t>
      </w:r>
      <w:proofErr w:type="spellEnd"/>
      <w:r w:rsidRPr="00AC302A">
        <w:rPr>
          <w:rFonts w:ascii="Garamond" w:eastAsia="Times New Roman" w:hAnsi="Garamond" w:cs="Times New Roman"/>
          <w:sz w:val="20"/>
          <w:szCs w:val="20"/>
          <w:lang w:eastAsia="de-DE"/>
        </w:rPr>
        <w:t xml:space="preserve">, Stuttgart 1968. </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proofErr w:type="spellStart"/>
      <w:r w:rsidRPr="00AC302A">
        <w:rPr>
          <w:rFonts w:ascii="Garamond" w:eastAsia="Times New Roman" w:hAnsi="Garamond" w:cs="Times New Roman"/>
          <w:sz w:val="20"/>
          <w:szCs w:val="20"/>
          <w:lang w:eastAsia="de-DE"/>
        </w:rPr>
        <w:t>Eisler</w:t>
      </w:r>
      <w:proofErr w:type="spellEnd"/>
      <w:r w:rsidRPr="00AC302A">
        <w:rPr>
          <w:rFonts w:ascii="Garamond" w:eastAsia="Times New Roman" w:hAnsi="Garamond" w:cs="Times New Roman"/>
          <w:sz w:val="20"/>
          <w:szCs w:val="20"/>
          <w:lang w:eastAsia="de-DE"/>
        </w:rPr>
        <w:t xml:space="preserve">, Rudolf: </w:t>
      </w:r>
      <w:r w:rsidRPr="00AC302A">
        <w:rPr>
          <w:rFonts w:ascii="Garamond" w:eastAsia="Times New Roman" w:hAnsi="Garamond" w:cs="Times New Roman"/>
          <w:b/>
          <w:sz w:val="20"/>
          <w:szCs w:val="20"/>
          <w:lang w:eastAsia="de-DE"/>
        </w:rPr>
        <w:t>Kant-Lexikon</w:t>
      </w:r>
      <w:r w:rsidRPr="00AC302A">
        <w:rPr>
          <w:rFonts w:ascii="Garamond" w:eastAsia="Times New Roman" w:hAnsi="Garamond" w:cs="Times New Roman"/>
          <w:sz w:val="20"/>
          <w:szCs w:val="20"/>
          <w:lang w:eastAsia="de-DE"/>
        </w:rPr>
        <w:t>. Nachschlagewerk zu Kants sämtlichen Schriften / Briefen und handschriftlichem Nachlass, Hildesheim - New York 1979.</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lastRenderedPageBreak/>
        <w:t xml:space="preserve">Finley, M. I.: Das </w:t>
      </w:r>
      <w:r w:rsidRPr="00AC302A">
        <w:rPr>
          <w:rFonts w:ascii="Garamond" w:eastAsia="Times New Roman" w:hAnsi="Garamond" w:cs="Times New Roman"/>
          <w:b/>
          <w:sz w:val="20"/>
          <w:szCs w:val="20"/>
          <w:lang w:eastAsia="de-DE"/>
        </w:rPr>
        <w:t>politische Leben</w:t>
      </w:r>
      <w:r w:rsidRPr="00AC302A">
        <w:rPr>
          <w:rFonts w:ascii="Garamond" w:eastAsia="Times New Roman" w:hAnsi="Garamond" w:cs="Times New Roman"/>
          <w:sz w:val="20"/>
          <w:szCs w:val="20"/>
          <w:lang w:eastAsia="de-DE"/>
        </w:rPr>
        <w:t xml:space="preserve"> in der ant</w:t>
      </w:r>
      <w:r w:rsidRPr="00AC302A">
        <w:rPr>
          <w:rFonts w:ascii="Garamond" w:eastAsia="Times New Roman" w:hAnsi="Garamond" w:cs="Times New Roman"/>
          <w:sz w:val="20"/>
          <w:szCs w:val="20"/>
          <w:lang w:eastAsia="de-DE"/>
        </w:rPr>
        <w:t>i</w:t>
      </w:r>
      <w:r w:rsidRPr="00AC302A">
        <w:rPr>
          <w:rFonts w:ascii="Garamond" w:eastAsia="Times New Roman" w:hAnsi="Garamond" w:cs="Times New Roman"/>
          <w:sz w:val="20"/>
          <w:szCs w:val="20"/>
          <w:lang w:eastAsia="de-DE"/>
        </w:rPr>
        <w:t>ken Welt. Aus dem Englischen von Wilfried Ni</w:t>
      </w:r>
      <w:r w:rsidRPr="00AC302A">
        <w:rPr>
          <w:rFonts w:ascii="Garamond" w:eastAsia="Times New Roman" w:hAnsi="Garamond" w:cs="Times New Roman"/>
          <w:sz w:val="20"/>
          <w:szCs w:val="20"/>
          <w:lang w:eastAsia="de-DE"/>
        </w:rPr>
        <w:t>p</w:t>
      </w:r>
      <w:r w:rsidRPr="00AC302A">
        <w:rPr>
          <w:rFonts w:ascii="Garamond" w:eastAsia="Times New Roman" w:hAnsi="Garamond" w:cs="Times New Roman"/>
          <w:sz w:val="20"/>
          <w:szCs w:val="20"/>
          <w:lang w:eastAsia="de-DE"/>
        </w:rPr>
        <w:t>pel, München 1986.</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Finley, M. I.: Die </w:t>
      </w:r>
      <w:r w:rsidRPr="00AC302A">
        <w:rPr>
          <w:rFonts w:ascii="Garamond" w:eastAsia="Times New Roman" w:hAnsi="Garamond" w:cs="Times New Roman"/>
          <w:b/>
          <w:sz w:val="20"/>
          <w:szCs w:val="20"/>
          <w:lang w:eastAsia="de-DE"/>
        </w:rPr>
        <w:t>antike Wirtschaft</w:t>
      </w:r>
      <w:r w:rsidRPr="00AC302A">
        <w:rPr>
          <w:rFonts w:ascii="Garamond" w:eastAsia="Times New Roman" w:hAnsi="Garamond" w:cs="Times New Roman"/>
          <w:sz w:val="20"/>
          <w:szCs w:val="20"/>
          <w:lang w:eastAsia="de-DE"/>
        </w:rPr>
        <w:t>. Autorisierte Übersetzung aus dem Englischen von Andreas Wittenberg, München 1977.</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Finley, M. I.: </w:t>
      </w:r>
      <w:r w:rsidRPr="00AC302A">
        <w:rPr>
          <w:rFonts w:ascii="Garamond" w:eastAsia="Times New Roman" w:hAnsi="Garamond" w:cs="Times New Roman"/>
          <w:b/>
          <w:sz w:val="20"/>
          <w:szCs w:val="20"/>
          <w:lang w:eastAsia="de-DE"/>
        </w:rPr>
        <w:t>Die Griechen</w:t>
      </w:r>
      <w:r w:rsidRPr="00AC302A">
        <w:rPr>
          <w:rFonts w:ascii="Garamond" w:eastAsia="Times New Roman" w:hAnsi="Garamond" w:cs="Times New Roman"/>
          <w:sz w:val="20"/>
          <w:szCs w:val="20"/>
          <w:lang w:eastAsia="de-DE"/>
        </w:rPr>
        <w:t>. Eine Einführung in ihre Geschichte und Zivilisation. Aus dem Engl</w:t>
      </w:r>
      <w:r w:rsidRPr="00AC302A">
        <w:rPr>
          <w:rFonts w:ascii="Garamond" w:eastAsia="Times New Roman" w:hAnsi="Garamond" w:cs="Times New Roman"/>
          <w:sz w:val="20"/>
          <w:szCs w:val="20"/>
          <w:lang w:eastAsia="de-DE"/>
        </w:rPr>
        <w:t>i</w:t>
      </w:r>
      <w:r w:rsidRPr="00AC302A">
        <w:rPr>
          <w:rFonts w:ascii="Garamond" w:eastAsia="Times New Roman" w:hAnsi="Garamond" w:cs="Times New Roman"/>
          <w:sz w:val="20"/>
          <w:szCs w:val="20"/>
          <w:lang w:eastAsia="de-DE"/>
        </w:rPr>
        <w:t xml:space="preserve">schen von Karl-Eberhard und Grete </w:t>
      </w:r>
      <w:proofErr w:type="spellStart"/>
      <w:r w:rsidRPr="00AC302A">
        <w:rPr>
          <w:rFonts w:ascii="Garamond" w:eastAsia="Times New Roman" w:hAnsi="Garamond" w:cs="Times New Roman"/>
          <w:sz w:val="20"/>
          <w:szCs w:val="20"/>
          <w:lang w:eastAsia="de-DE"/>
        </w:rPr>
        <w:t>Felten</w:t>
      </w:r>
      <w:proofErr w:type="spellEnd"/>
      <w:r w:rsidRPr="00AC302A">
        <w:rPr>
          <w:rFonts w:ascii="Garamond" w:eastAsia="Times New Roman" w:hAnsi="Garamond" w:cs="Times New Roman"/>
          <w:sz w:val="20"/>
          <w:szCs w:val="20"/>
          <w:lang w:eastAsia="de-DE"/>
        </w:rPr>
        <w:t>.   Zweite durchgesehene Auflage, München 1983.</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Finley, M. I.: Die </w:t>
      </w:r>
      <w:r w:rsidRPr="00AC302A">
        <w:rPr>
          <w:rFonts w:ascii="Garamond" w:eastAsia="Times New Roman" w:hAnsi="Garamond" w:cs="Times New Roman"/>
          <w:b/>
          <w:sz w:val="20"/>
          <w:szCs w:val="20"/>
          <w:lang w:eastAsia="de-DE"/>
        </w:rPr>
        <w:t>Sklaverei</w:t>
      </w:r>
      <w:r w:rsidRPr="00AC302A">
        <w:rPr>
          <w:rFonts w:ascii="Garamond" w:eastAsia="Times New Roman" w:hAnsi="Garamond" w:cs="Times New Roman"/>
          <w:sz w:val="20"/>
          <w:szCs w:val="20"/>
          <w:lang w:eastAsia="de-DE"/>
        </w:rPr>
        <w:t xml:space="preserve"> in der Antike. G</w:t>
      </w:r>
      <w:r w:rsidRPr="00AC302A">
        <w:rPr>
          <w:rFonts w:ascii="Garamond" w:eastAsia="Times New Roman" w:hAnsi="Garamond" w:cs="Times New Roman"/>
          <w:sz w:val="20"/>
          <w:szCs w:val="20"/>
          <w:lang w:eastAsia="de-DE"/>
        </w:rPr>
        <w:t>e</w:t>
      </w:r>
      <w:r w:rsidRPr="00AC302A">
        <w:rPr>
          <w:rFonts w:ascii="Garamond" w:eastAsia="Times New Roman" w:hAnsi="Garamond" w:cs="Times New Roman"/>
          <w:sz w:val="20"/>
          <w:szCs w:val="20"/>
          <w:lang w:eastAsia="de-DE"/>
        </w:rPr>
        <w:t xml:space="preserve">schichte und Probleme. Aus dem Englischen von Christoph Schwingenstein, Andreas Wittenburg und Kai </w:t>
      </w:r>
      <w:proofErr w:type="spellStart"/>
      <w:r w:rsidRPr="00AC302A">
        <w:rPr>
          <w:rFonts w:ascii="Garamond" w:eastAsia="Times New Roman" w:hAnsi="Garamond" w:cs="Times New Roman"/>
          <w:sz w:val="20"/>
          <w:szCs w:val="20"/>
          <w:lang w:eastAsia="de-DE"/>
        </w:rPr>
        <w:t>Brodeersen</w:t>
      </w:r>
      <w:proofErr w:type="spellEnd"/>
      <w:r w:rsidRPr="00AC302A">
        <w:rPr>
          <w:rFonts w:ascii="Garamond" w:eastAsia="Times New Roman" w:hAnsi="Garamond" w:cs="Times New Roman"/>
          <w:sz w:val="20"/>
          <w:szCs w:val="20"/>
          <w:lang w:eastAsia="de-DE"/>
        </w:rPr>
        <w:t>, Ffm. 1985.</w:t>
      </w:r>
    </w:p>
    <w:p w:rsidR="00695F2B" w:rsidRPr="00AC302A" w:rsidRDefault="00695F2B" w:rsidP="00382CD1">
      <w:pPr>
        <w:autoSpaceDE w:val="0"/>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Gaßmann, Bodo: Die metaphysischen und ont</w:t>
      </w:r>
      <w:r w:rsidRPr="00AC302A">
        <w:rPr>
          <w:rFonts w:ascii="Garamond" w:eastAsia="Times New Roman" w:hAnsi="Garamond" w:cs="Times New Roman"/>
          <w:sz w:val="20"/>
          <w:szCs w:val="20"/>
          <w:lang w:eastAsia="de-DE"/>
        </w:rPr>
        <w:t>o</w:t>
      </w:r>
      <w:r w:rsidRPr="00AC302A">
        <w:rPr>
          <w:rFonts w:ascii="Garamond" w:eastAsia="Times New Roman" w:hAnsi="Garamond" w:cs="Times New Roman"/>
          <w:sz w:val="20"/>
          <w:szCs w:val="20"/>
          <w:lang w:eastAsia="de-DE"/>
        </w:rPr>
        <w:t xml:space="preserve">logischen </w:t>
      </w:r>
      <w:r w:rsidRPr="00AC302A">
        <w:rPr>
          <w:rFonts w:ascii="Garamond" w:eastAsia="Times New Roman" w:hAnsi="Garamond" w:cs="Times New Roman"/>
          <w:b/>
          <w:sz w:val="20"/>
          <w:szCs w:val="20"/>
          <w:lang w:eastAsia="de-DE"/>
        </w:rPr>
        <w:t>Grundlagen</w:t>
      </w:r>
      <w:r w:rsidRPr="00AC302A">
        <w:rPr>
          <w:rFonts w:ascii="Garamond" w:eastAsia="Times New Roman" w:hAnsi="Garamond" w:cs="Times New Roman"/>
          <w:sz w:val="20"/>
          <w:szCs w:val="20"/>
          <w:lang w:eastAsia="de-DE"/>
        </w:rPr>
        <w:t xml:space="preserve"> des menschlichen De</w:t>
      </w:r>
      <w:r w:rsidRPr="00AC302A">
        <w:rPr>
          <w:rFonts w:ascii="Garamond" w:eastAsia="Times New Roman" w:hAnsi="Garamond" w:cs="Times New Roman"/>
          <w:sz w:val="20"/>
          <w:szCs w:val="20"/>
          <w:lang w:eastAsia="de-DE"/>
        </w:rPr>
        <w:t>n</w:t>
      </w:r>
      <w:r w:rsidRPr="00AC302A">
        <w:rPr>
          <w:rFonts w:ascii="Garamond" w:eastAsia="Times New Roman" w:hAnsi="Garamond" w:cs="Times New Roman"/>
          <w:sz w:val="20"/>
          <w:szCs w:val="20"/>
          <w:lang w:eastAsia="de-DE"/>
        </w:rPr>
        <w:t>kens. Resultate der kritischen Philosophie, Gar</w:t>
      </w:r>
      <w:r w:rsidRPr="00AC302A">
        <w:rPr>
          <w:rFonts w:ascii="Garamond" w:eastAsia="Times New Roman" w:hAnsi="Garamond" w:cs="Times New Roman"/>
          <w:sz w:val="20"/>
          <w:szCs w:val="20"/>
          <w:lang w:eastAsia="de-DE"/>
        </w:rPr>
        <w:t>b</w:t>
      </w:r>
      <w:r w:rsidRPr="00AC302A">
        <w:rPr>
          <w:rFonts w:ascii="Garamond" w:eastAsia="Times New Roman" w:hAnsi="Garamond" w:cs="Times New Roman"/>
          <w:sz w:val="20"/>
          <w:szCs w:val="20"/>
          <w:lang w:eastAsia="de-DE"/>
        </w:rPr>
        <w:t>sen 2012 (2. Auflage).</w:t>
      </w:r>
    </w:p>
    <w:p w:rsidR="00695F2B" w:rsidRPr="00AC302A" w:rsidRDefault="00695F2B" w:rsidP="00382CD1">
      <w:pPr>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Gaßmann, Bodo: </w:t>
      </w:r>
      <w:r w:rsidRPr="00AC302A">
        <w:rPr>
          <w:rFonts w:ascii="Garamond" w:eastAsia="Times New Roman" w:hAnsi="Garamond" w:cs="Times New Roman"/>
          <w:b/>
          <w:sz w:val="20"/>
          <w:szCs w:val="20"/>
          <w:lang w:eastAsia="de-DE"/>
        </w:rPr>
        <w:t>Kapital und Ethik</w:t>
      </w:r>
      <w:r w:rsidRPr="00AC302A">
        <w:rPr>
          <w:rFonts w:ascii="Garamond" w:eastAsia="Times New Roman" w:hAnsi="Garamond" w:cs="Times New Roman"/>
          <w:sz w:val="20"/>
          <w:szCs w:val="20"/>
          <w:lang w:eastAsia="de-DE"/>
        </w:rPr>
        <w:t>. Das Kant</w:t>
      </w:r>
      <w:r w:rsidRPr="00AC302A">
        <w:rPr>
          <w:rFonts w:ascii="Garamond" w:eastAsia="Times New Roman" w:hAnsi="Garamond" w:cs="Times New Roman"/>
          <w:sz w:val="20"/>
          <w:szCs w:val="20"/>
          <w:lang w:eastAsia="de-DE"/>
        </w:rPr>
        <w:t>i</w:t>
      </w:r>
      <w:r w:rsidRPr="00AC302A">
        <w:rPr>
          <w:rFonts w:ascii="Garamond" w:eastAsia="Times New Roman" w:hAnsi="Garamond" w:cs="Times New Roman"/>
          <w:sz w:val="20"/>
          <w:szCs w:val="20"/>
          <w:lang w:eastAsia="de-DE"/>
        </w:rPr>
        <w:t>sche Sittengesetz als Voraussetzung der Kritik der politischen Ökonomie, in: Erinnyen Nr. 4, Gar</w:t>
      </w:r>
      <w:r w:rsidRPr="00AC302A">
        <w:rPr>
          <w:rFonts w:ascii="Garamond" w:eastAsia="Times New Roman" w:hAnsi="Garamond" w:cs="Times New Roman"/>
          <w:sz w:val="20"/>
          <w:szCs w:val="20"/>
          <w:lang w:eastAsia="de-DE"/>
        </w:rPr>
        <w:t>b</w:t>
      </w:r>
      <w:r w:rsidRPr="00AC302A">
        <w:rPr>
          <w:rFonts w:ascii="Garamond" w:eastAsia="Times New Roman" w:hAnsi="Garamond" w:cs="Times New Roman"/>
          <w:sz w:val="20"/>
          <w:szCs w:val="20"/>
          <w:lang w:eastAsia="de-DE"/>
        </w:rPr>
        <w:t>sen 1989, S. 19 – 78.</w:t>
      </w:r>
    </w:p>
    <w:p w:rsidR="00695F2B" w:rsidRPr="00AC302A" w:rsidRDefault="00695F2B" w:rsidP="00382CD1">
      <w:pPr>
        <w:spacing w:after="0" w:line="240" w:lineRule="auto"/>
        <w:jc w:val="both"/>
        <w:rPr>
          <w:rFonts w:ascii="Garamond" w:eastAsia="Times New Roman" w:hAnsi="Garamond" w:cs="Times New Roman"/>
          <w:sz w:val="20"/>
          <w:szCs w:val="20"/>
          <w:lang w:eastAsia="de-DE"/>
        </w:rPr>
      </w:pPr>
    </w:p>
    <w:p w:rsidR="00695F2B" w:rsidRPr="00AC302A" w:rsidRDefault="00695F2B" w:rsidP="00382CD1">
      <w:pPr>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Gaßmann, Bodo: Kritik der </w:t>
      </w:r>
      <w:r w:rsidRPr="00AC302A">
        <w:rPr>
          <w:rFonts w:ascii="Garamond" w:eastAsia="Times New Roman" w:hAnsi="Garamond" w:cs="Times New Roman"/>
          <w:b/>
          <w:sz w:val="20"/>
          <w:szCs w:val="20"/>
          <w:lang w:eastAsia="de-DE"/>
        </w:rPr>
        <w:t xml:space="preserve">Wertphilosophie </w:t>
      </w:r>
      <w:r w:rsidRPr="00AC302A">
        <w:rPr>
          <w:rFonts w:ascii="Garamond" w:eastAsia="Times New Roman" w:hAnsi="Garamond" w:cs="Times New Roman"/>
          <w:sz w:val="20"/>
          <w:szCs w:val="20"/>
          <w:lang w:eastAsia="de-DE"/>
        </w:rPr>
        <w:t>und ihrer ideologischen Funktion. Über die Selbstzerstörung der bürgerlichen Vernunft, Garbsen 2014.</w:t>
      </w:r>
    </w:p>
    <w:p w:rsidR="00695F2B" w:rsidRPr="00AC302A" w:rsidRDefault="00695F2B" w:rsidP="00382CD1">
      <w:pPr>
        <w:spacing w:after="0" w:line="240" w:lineRule="auto"/>
        <w:jc w:val="both"/>
        <w:rPr>
          <w:rFonts w:ascii="Garamond" w:eastAsia="Times New Roman" w:hAnsi="Garamond" w:cs="Times New Roman"/>
          <w:sz w:val="20"/>
          <w:szCs w:val="20"/>
          <w:lang w:eastAsia="de-DE"/>
        </w:rPr>
      </w:pPr>
    </w:p>
    <w:p w:rsidR="00695F2B" w:rsidRPr="00AC302A" w:rsidRDefault="00695F2B" w:rsidP="00382CD1">
      <w:pPr>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Gaßmann, Bodo: </w:t>
      </w:r>
      <w:r w:rsidRPr="00AC302A">
        <w:rPr>
          <w:rFonts w:ascii="Garamond" w:eastAsia="Times New Roman" w:hAnsi="Garamond" w:cs="Times New Roman"/>
          <w:b/>
          <w:sz w:val="20"/>
          <w:szCs w:val="20"/>
          <w:lang w:eastAsia="de-DE"/>
        </w:rPr>
        <w:t>Moral und Herrschaft</w:t>
      </w:r>
      <w:r w:rsidRPr="00AC302A">
        <w:rPr>
          <w:rFonts w:ascii="Garamond" w:eastAsia="Times New Roman" w:hAnsi="Garamond" w:cs="Times New Roman"/>
          <w:sz w:val="20"/>
          <w:szCs w:val="20"/>
          <w:lang w:eastAsia="de-DE"/>
        </w:rPr>
        <w:t>. Die Entstehung der Moral am Beispiel des Dekalogs, in: Erinnyen Nr. 15, Garbsen 2004 (S. 25 ff.).</w:t>
      </w:r>
    </w:p>
    <w:p w:rsidR="00695F2B" w:rsidRPr="00AC302A" w:rsidRDefault="00695F2B" w:rsidP="00382CD1">
      <w:pPr>
        <w:spacing w:after="0" w:line="240" w:lineRule="auto"/>
        <w:jc w:val="both"/>
        <w:rPr>
          <w:rFonts w:ascii="Garamond" w:eastAsia="Times New Roman" w:hAnsi="Garamond" w:cs="Times New Roman"/>
          <w:sz w:val="20"/>
          <w:szCs w:val="20"/>
          <w:lang w:eastAsia="de-DE"/>
        </w:rPr>
      </w:pPr>
    </w:p>
    <w:p w:rsidR="00695F2B" w:rsidRPr="00AC302A" w:rsidRDefault="00695F2B" w:rsidP="00382CD1">
      <w:pPr>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Gaßmann, Bodo: </w:t>
      </w:r>
      <w:r w:rsidRPr="00AC302A">
        <w:rPr>
          <w:rFonts w:ascii="Garamond" w:eastAsia="Times New Roman" w:hAnsi="Garamond" w:cs="Times New Roman"/>
          <w:b/>
          <w:sz w:val="20"/>
          <w:szCs w:val="20"/>
          <w:lang w:eastAsia="de-DE"/>
        </w:rPr>
        <w:t>Ökonomie</w:t>
      </w:r>
      <w:r w:rsidRPr="00AC302A">
        <w:rPr>
          <w:rFonts w:ascii="Garamond" w:eastAsia="Times New Roman" w:hAnsi="Garamond" w:cs="Times New Roman"/>
          <w:sz w:val="20"/>
          <w:szCs w:val="20"/>
          <w:lang w:eastAsia="de-DE"/>
        </w:rPr>
        <w:t>. Eine populäre Einführung in die „Kritik der politischen Ök</w:t>
      </w:r>
      <w:r w:rsidRPr="00AC302A">
        <w:rPr>
          <w:rFonts w:ascii="Garamond" w:eastAsia="Times New Roman" w:hAnsi="Garamond" w:cs="Times New Roman"/>
          <w:sz w:val="20"/>
          <w:szCs w:val="20"/>
          <w:lang w:eastAsia="de-DE"/>
        </w:rPr>
        <w:t>o</w:t>
      </w:r>
      <w:r w:rsidRPr="00AC302A">
        <w:rPr>
          <w:rFonts w:ascii="Garamond" w:eastAsia="Times New Roman" w:hAnsi="Garamond" w:cs="Times New Roman"/>
          <w:sz w:val="20"/>
          <w:szCs w:val="20"/>
          <w:lang w:eastAsia="de-DE"/>
        </w:rPr>
        <w:t>nomie“. Hrsg. vom „Verein zur Förderung des dialektischen Denkens e. V., Garbsen 1993, 2. Auflage.</w:t>
      </w:r>
    </w:p>
    <w:p w:rsidR="00695F2B" w:rsidRPr="00AC302A" w:rsidRDefault="00695F2B" w:rsidP="00382CD1">
      <w:pPr>
        <w:spacing w:after="0" w:line="240" w:lineRule="auto"/>
        <w:jc w:val="both"/>
        <w:rPr>
          <w:rFonts w:ascii="Garamond" w:eastAsia="Times New Roman" w:hAnsi="Garamond" w:cs="Times New Roman"/>
          <w:sz w:val="20"/>
          <w:szCs w:val="20"/>
          <w:lang w:eastAsia="de-DE"/>
        </w:rPr>
      </w:pP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Deggau, Hans-Georg: Die </w:t>
      </w:r>
      <w:r w:rsidRPr="00AC302A">
        <w:rPr>
          <w:rFonts w:ascii="Garamond" w:hAnsi="Garamond"/>
          <w:b/>
          <w:sz w:val="20"/>
          <w:szCs w:val="20"/>
        </w:rPr>
        <w:t>Aporien</w:t>
      </w:r>
      <w:r w:rsidRPr="00AC302A">
        <w:rPr>
          <w:rFonts w:ascii="Garamond" w:hAnsi="Garamond"/>
          <w:sz w:val="20"/>
          <w:szCs w:val="20"/>
        </w:rPr>
        <w:t xml:space="preserve"> der Recht</w:t>
      </w:r>
      <w:r w:rsidRPr="00AC302A">
        <w:rPr>
          <w:rFonts w:ascii="Garamond" w:hAnsi="Garamond"/>
          <w:sz w:val="20"/>
          <w:szCs w:val="20"/>
        </w:rPr>
        <w:t>s</w:t>
      </w:r>
      <w:r w:rsidRPr="00AC302A">
        <w:rPr>
          <w:rFonts w:ascii="Garamond" w:hAnsi="Garamond"/>
          <w:sz w:val="20"/>
          <w:szCs w:val="20"/>
        </w:rPr>
        <w:t xml:space="preserve">lehre Kants, Stuttgart-Bad </w:t>
      </w:r>
      <w:proofErr w:type="spellStart"/>
      <w:r w:rsidRPr="00AC302A">
        <w:rPr>
          <w:rFonts w:ascii="Garamond" w:hAnsi="Garamond"/>
          <w:sz w:val="20"/>
          <w:szCs w:val="20"/>
        </w:rPr>
        <w:t>Cannstatt</w:t>
      </w:r>
      <w:proofErr w:type="spellEnd"/>
      <w:r w:rsidRPr="00AC302A">
        <w:rPr>
          <w:rFonts w:ascii="Garamond" w:hAnsi="Garamond"/>
          <w:sz w:val="20"/>
          <w:szCs w:val="20"/>
        </w:rPr>
        <w:t xml:space="preserve"> 1983.</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Hegel, Georg Wilhelm Friedrich: </w:t>
      </w:r>
      <w:r w:rsidRPr="00AC302A">
        <w:rPr>
          <w:rFonts w:ascii="Garamond" w:eastAsia="Times New Roman" w:hAnsi="Garamond" w:cs="Times New Roman"/>
          <w:b/>
          <w:sz w:val="20"/>
          <w:szCs w:val="20"/>
          <w:lang w:eastAsia="de-DE"/>
        </w:rPr>
        <w:t>Phänomenol</w:t>
      </w:r>
      <w:r w:rsidRPr="00AC302A">
        <w:rPr>
          <w:rFonts w:ascii="Garamond" w:eastAsia="Times New Roman" w:hAnsi="Garamond" w:cs="Times New Roman"/>
          <w:b/>
          <w:sz w:val="20"/>
          <w:szCs w:val="20"/>
          <w:lang w:eastAsia="de-DE"/>
        </w:rPr>
        <w:t>o</w:t>
      </w:r>
      <w:r w:rsidRPr="00AC302A">
        <w:rPr>
          <w:rFonts w:ascii="Garamond" w:eastAsia="Times New Roman" w:hAnsi="Garamond" w:cs="Times New Roman"/>
          <w:b/>
          <w:sz w:val="20"/>
          <w:szCs w:val="20"/>
          <w:lang w:eastAsia="de-DE"/>
        </w:rPr>
        <w:t>gie</w:t>
      </w:r>
      <w:r w:rsidRPr="00AC302A">
        <w:rPr>
          <w:rFonts w:ascii="Garamond" w:eastAsia="Times New Roman" w:hAnsi="Garamond" w:cs="Times New Roman"/>
          <w:sz w:val="20"/>
          <w:szCs w:val="20"/>
          <w:lang w:eastAsia="de-DE"/>
        </w:rPr>
        <w:t xml:space="preserve"> des Geistes. (Theorie Werkausgabe G. W. Hegel, Band 3). Hrsg. v. Eva Moldenhauer und Karl Markus Michel, 4.Aufl., Ffm. 1980.</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Hobbes, Thomas: </w:t>
      </w:r>
      <w:r w:rsidRPr="00AC302A">
        <w:rPr>
          <w:rFonts w:ascii="Garamond" w:eastAsia="Times New Roman" w:hAnsi="Garamond" w:cs="Times New Roman"/>
          <w:b/>
          <w:sz w:val="20"/>
          <w:szCs w:val="20"/>
          <w:lang w:eastAsia="de-DE"/>
        </w:rPr>
        <w:t>Leviathan</w:t>
      </w:r>
      <w:r w:rsidRPr="00AC302A">
        <w:rPr>
          <w:rFonts w:ascii="Garamond" w:eastAsia="Times New Roman" w:hAnsi="Garamond" w:cs="Times New Roman"/>
          <w:sz w:val="20"/>
          <w:szCs w:val="20"/>
          <w:lang w:eastAsia="de-DE"/>
        </w:rPr>
        <w:t xml:space="preserve"> oder Stoff, Form und Gewalt eines bürgerlichen und kirchlichen Staates. Übersetzt von Walter </w:t>
      </w:r>
      <w:proofErr w:type="spellStart"/>
      <w:r w:rsidRPr="00AC302A">
        <w:rPr>
          <w:rFonts w:ascii="Garamond" w:eastAsia="Times New Roman" w:hAnsi="Garamond" w:cs="Times New Roman"/>
          <w:sz w:val="20"/>
          <w:szCs w:val="20"/>
          <w:lang w:eastAsia="de-DE"/>
        </w:rPr>
        <w:t>Euchner</w:t>
      </w:r>
      <w:proofErr w:type="spellEnd"/>
      <w:r w:rsidRPr="00AC302A">
        <w:rPr>
          <w:rFonts w:ascii="Garamond" w:eastAsia="Times New Roman" w:hAnsi="Garamond" w:cs="Times New Roman"/>
          <w:sz w:val="20"/>
          <w:szCs w:val="20"/>
          <w:lang w:eastAsia="de-DE"/>
        </w:rPr>
        <w:t>. Herau</w:t>
      </w:r>
      <w:r w:rsidRPr="00AC302A">
        <w:rPr>
          <w:rFonts w:ascii="Garamond" w:eastAsia="Times New Roman" w:hAnsi="Garamond" w:cs="Times New Roman"/>
          <w:sz w:val="20"/>
          <w:szCs w:val="20"/>
          <w:lang w:eastAsia="de-DE"/>
        </w:rPr>
        <w:t>s</w:t>
      </w:r>
      <w:r w:rsidRPr="00AC302A">
        <w:rPr>
          <w:rFonts w:ascii="Garamond" w:eastAsia="Times New Roman" w:hAnsi="Garamond" w:cs="Times New Roman"/>
          <w:sz w:val="20"/>
          <w:szCs w:val="20"/>
          <w:lang w:eastAsia="de-DE"/>
        </w:rPr>
        <w:t xml:space="preserve">gegeben und eingeleitet von </w:t>
      </w:r>
      <w:proofErr w:type="spellStart"/>
      <w:r w:rsidRPr="00AC302A">
        <w:rPr>
          <w:rFonts w:ascii="Garamond" w:eastAsia="Times New Roman" w:hAnsi="Garamond" w:cs="Times New Roman"/>
          <w:sz w:val="20"/>
          <w:szCs w:val="20"/>
          <w:lang w:eastAsia="de-DE"/>
        </w:rPr>
        <w:t>Iring</w:t>
      </w:r>
      <w:proofErr w:type="spellEnd"/>
      <w:r w:rsidRPr="00AC302A">
        <w:rPr>
          <w:rFonts w:ascii="Garamond" w:eastAsia="Times New Roman" w:hAnsi="Garamond" w:cs="Times New Roman"/>
          <w:sz w:val="20"/>
          <w:szCs w:val="20"/>
          <w:lang w:eastAsia="de-DE"/>
        </w:rPr>
        <w:t xml:space="preserve"> </w:t>
      </w:r>
      <w:proofErr w:type="spellStart"/>
      <w:r w:rsidRPr="00AC302A">
        <w:rPr>
          <w:rFonts w:ascii="Garamond" w:eastAsia="Times New Roman" w:hAnsi="Garamond" w:cs="Times New Roman"/>
          <w:sz w:val="20"/>
          <w:szCs w:val="20"/>
          <w:lang w:eastAsia="de-DE"/>
        </w:rPr>
        <w:t>Fetscher</w:t>
      </w:r>
      <w:proofErr w:type="spellEnd"/>
      <w:r w:rsidRPr="00AC302A">
        <w:rPr>
          <w:rFonts w:ascii="Garamond" w:eastAsia="Times New Roman" w:hAnsi="Garamond" w:cs="Times New Roman"/>
          <w:sz w:val="20"/>
          <w:szCs w:val="20"/>
          <w:lang w:eastAsia="de-DE"/>
        </w:rPr>
        <w:t>, Ffm, Berlin, Wien 1976.</w:t>
      </w:r>
    </w:p>
    <w:p w:rsidR="00695F2B" w:rsidRPr="00AC302A" w:rsidRDefault="00695F2B" w:rsidP="00382CD1">
      <w:pPr>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br/>
        <w:t>Kant, Immanuel: Kritik der praktischen Vernunft, Ffm. 1974. (</w:t>
      </w:r>
      <w:proofErr w:type="spellStart"/>
      <w:r w:rsidRPr="00AC302A">
        <w:rPr>
          <w:rFonts w:ascii="Garamond" w:eastAsia="Times New Roman" w:hAnsi="Garamond" w:cs="Times New Roman"/>
          <w:b/>
          <w:sz w:val="20"/>
          <w:szCs w:val="20"/>
          <w:lang w:eastAsia="de-DE"/>
        </w:rPr>
        <w:t>KpV</w:t>
      </w:r>
      <w:proofErr w:type="spellEnd"/>
      <w:r w:rsidRPr="00AC302A">
        <w:rPr>
          <w:rFonts w:ascii="Garamond" w:eastAsia="Times New Roman" w:hAnsi="Garamond" w:cs="Times New Roman"/>
          <w:sz w:val="20"/>
          <w:szCs w:val="20"/>
          <w:lang w:eastAsia="de-DE"/>
        </w:rPr>
        <w:t>)</w:t>
      </w:r>
    </w:p>
    <w:p w:rsidR="00695F2B" w:rsidRPr="00AC302A" w:rsidRDefault="00695F2B" w:rsidP="00382CD1">
      <w:pPr>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Kant, Immanuel: Kritik der reinen Vernunft. Nach der ersten und zweiten Original-Ausgabe neu herausgegeben von Raymund Schmidt, Ha</w:t>
      </w:r>
      <w:r w:rsidRPr="00AC302A">
        <w:rPr>
          <w:rFonts w:ascii="Garamond" w:eastAsia="Times New Roman" w:hAnsi="Garamond" w:cs="Times New Roman"/>
          <w:sz w:val="20"/>
          <w:szCs w:val="20"/>
          <w:lang w:eastAsia="de-DE"/>
        </w:rPr>
        <w:t>m</w:t>
      </w:r>
      <w:r w:rsidRPr="00AC302A">
        <w:rPr>
          <w:rFonts w:ascii="Garamond" w:eastAsia="Times New Roman" w:hAnsi="Garamond" w:cs="Times New Roman"/>
          <w:sz w:val="20"/>
          <w:szCs w:val="20"/>
          <w:lang w:eastAsia="de-DE"/>
        </w:rPr>
        <w:t>burg 1976. (</w:t>
      </w:r>
      <w:proofErr w:type="spellStart"/>
      <w:r w:rsidRPr="00AC302A">
        <w:rPr>
          <w:rFonts w:ascii="Garamond" w:eastAsia="Times New Roman" w:hAnsi="Garamond" w:cs="Times New Roman"/>
          <w:b/>
          <w:bCs/>
          <w:sz w:val="20"/>
          <w:szCs w:val="20"/>
          <w:lang w:eastAsia="de-DE"/>
        </w:rPr>
        <w:t>KrV</w:t>
      </w:r>
      <w:proofErr w:type="spellEnd"/>
      <w:r w:rsidRPr="00AC302A">
        <w:rPr>
          <w:rFonts w:ascii="Garamond" w:eastAsia="Times New Roman" w:hAnsi="Garamond" w:cs="Times New Roman"/>
          <w:sz w:val="20"/>
          <w:szCs w:val="20"/>
          <w:lang w:eastAsia="de-DE"/>
        </w:rPr>
        <w:t>)</w:t>
      </w:r>
    </w:p>
    <w:p w:rsidR="00695F2B" w:rsidRPr="00AC302A" w:rsidRDefault="00695F2B" w:rsidP="00382CD1">
      <w:pPr>
        <w:spacing w:line="240" w:lineRule="auto"/>
        <w:jc w:val="both"/>
        <w:rPr>
          <w:rFonts w:ascii="Garamond" w:eastAsia="Times New Roman" w:hAnsi="Garamond" w:cs="Times New Roman"/>
          <w:sz w:val="20"/>
          <w:szCs w:val="20"/>
          <w:lang w:eastAsia="de-DE"/>
        </w:rPr>
      </w:pPr>
      <w:r w:rsidRPr="00AC302A">
        <w:rPr>
          <w:rFonts w:ascii="Garamond" w:hAnsi="Garamond"/>
          <w:sz w:val="20"/>
          <w:szCs w:val="20"/>
        </w:rPr>
        <w:lastRenderedPageBreak/>
        <w:br/>
      </w:r>
      <w:r w:rsidRPr="00AC302A">
        <w:rPr>
          <w:rFonts w:ascii="Garamond" w:eastAsia="Times New Roman" w:hAnsi="Garamond" w:cs="Times New Roman"/>
          <w:sz w:val="20"/>
          <w:szCs w:val="20"/>
          <w:lang w:eastAsia="de-DE"/>
        </w:rPr>
        <w:t>Kant, Immanuel: Grundlegung zur Metaphysik der Sitten, in: Kant: Kritik der praktischen Ve</w:t>
      </w:r>
      <w:r w:rsidRPr="00AC302A">
        <w:rPr>
          <w:rFonts w:ascii="Garamond" w:eastAsia="Times New Roman" w:hAnsi="Garamond" w:cs="Times New Roman"/>
          <w:sz w:val="20"/>
          <w:szCs w:val="20"/>
          <w:lang w:eastAsia="de-DE"/>
        </w:rPr>
        <w:t>r</w:t>
      </w:r>
      <w:r w:rsidRPr="00AC302A">
        <w:rPr>
          <w:rFonts w:ascii="Garamond" w:eastAsia="Times New Roman" w:hAnsi="Garamond" w:cs="Times New Roman"/>
          <w:sz w:val="20"/>
          <w:szCs w:val="20"/>
          <w:lang w:eastAsia="de-DE"/>
        </w:rPr>
        <w:t>nunft, Ffm. 1974. (</w:t>
      </w:r>
      <w:r w:rsidRPr="00AC302A">
        <w:rPr>
          <w:rFonts w:ascii="Garamond" w:eastAsia="Times New Roman" w:hAnsi="Garamond" w:cs="Times New Roman"/>
          <w:b/>
          <w:sz w:val="20"/>
          <w:szCs w:val="20"/>
          <w:lang w:eastAsia="de-DE"/>
        </w:rPr>
        <w:t>GMS</w:t>
      </w:r>
      <w:r w:rsidRPr="00AC302A">
        <w:rPr>
          <w:rFonts w:ascii="Garamond" w:eastAsia="Times New Roman" w:hAnsi="Garamond" w:cs="Times New Roman"/>
          <w:sz w:val="20"/>
          <w:szCs w:val="20"/>
          <w:lang w:eastAsia="de-DE"/>
        </w:rPr>
        <w:t>)</w:t>
      </w:r>
    </w:p>
    <w:p w:rsidR="00695F2B" w:rsidRPr="00AC302A" w:rsidRDefault="00695F2B" w:rsidP="00382CD1">
      <w:pPr>
        <w:spacing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Kant, Immanuel: Metaphysik der Sitten, in: Werke in zehn Bänden. Herausgegeben von Wilhelm </w:t>
      </w:r>
      <w:proofErr w:type="spellStart"/>
      <w:r w:rsidRPr="00AC302A">
        <w:rPr>
          <w:rFonts w:ascii="Garamond" w:eastAsia="Times New Roman" w:hAnsi="Garamond" w:cs="Times New Roman"/>
          <w:sz w:val="20"/>
          <w:szCs w:val="20"/>
          <w:lang w:eastAsia="de-DE"/>
        </w:rPr>
        <w:t>Weischedel</w:t>
      </w:r>
      <w:proofErr w:type="spellEnd"/>
      <w:r w:rsidRPr="00AC302A">
        <w:rPr>
          <w:rFonts w:ascii="Garamond" w:eastAsia="Times New Roman" w:hAnsi="Garamond" w:cs="Times New Roman"/>
          <w:sz w:val="20"/>
          <w:szCs w:val="20"/>
          <w:lang w:eastAsia="de-DE"/>
        </w:rPr>
        <w:t>. Band 7, Darmstadt 1975. (</w:t>
      </w:r>
      <w:r w:rsidRPr="00AC302A">
        <w:rPr>
          <w:rFonts w:ascii="Garamond" w:eastAsia="Times New Roman" w:hAnsi="Garamond" w:cs="Times New Roman"/>
          <w:b/>
          <w:sz w:val="20"/>
          <w:szCs w:val="20"/>
          <w:lang w:eastAsia="de-DE"/>
        </w:rPr>
        <w:t>MS</w:t>
      </w:r>
      <w:r w:rsidRPr="00AC302A">
        <w:rPr>
          <w:rFonts w:ascii="Garamond" w:eastAsia="Times New Roman" w:hAnsi="Garamond" w:cs="Times New Roman"/>
          <w:sz w:val="20"/>
          <w:szCs w:val="20"/>
          <w:lang w:eastAsia="de-DE"/>
        </w:rPr>
        <w:t>)</w:t>
      </w:r>
    </w:p>
    <w:p w:rsidR="00695F2B" w:rsidRPr="00AC302A" w:rsidRDefault="00695F2B" w:rsidP="00382CD1">
      <w:pPr>
        <w:spacing w:line="240" w:lineRule="auto"/>
        <w:jc w:val="both"/>
        <w:rPr>
          <w:rFonts w:ascii="Garamond" w:hAnsi="Garamond"/>
          <w:sz w:val="20"/>
          <w:szCs w:val="20"/>
        </w:rPr>
      </w:pPr>
      <w:proofErr w:type="spellStart"/>
      <w:r w:rsidRPr="00AC302A">
        <w:rPr>
          <w:rFonts w:ascii="Garamond" w:hAnsi="Garamond"/>
          <w:sz w:val="20"/>
          <w:szCs w:val="20"/>
        </w:rPr>
        <w:t>Ladwig</w:t>
      </w:r>
      <w:proofErr w:type="spellEnd"/>
      <w:r w:rsidRPr="00AC302A">
        <w:rPr>
          <w:rFonts w:ascii="Garamond" w:hAnsi="Garamond"/>
          <w:sz w:val="20"/>
          <w:szCs w:val="20"/>
        </w:rPr>
        <w:t xml:space="preserve">, Bernd: </w:t>
      </w:r>
      <w:r w:rsidRPr="00AC302A">
        <w:rPr>
          <w:rFonts w:ascii="Garamond" w:hAnsi="Garamond"/>
          <w:b/>
          <w:sz w:val="20"/>
          <w:szCs w:val="20"/>
        </w:rPr>
        <w:t>Gerechtigkeitstheorien</w:t>
      </w:r>
      <w:r w:rsidRPr="00AC302A">
        <w:rPr>
          <w:rFonts w:ascii="Garamond" w:hAnsi="Garamond"/>
          <w:sz w:val="20"/>
          <w:szCs w:val="20"/>
        </w:rPr>
        <w:t xml:space="preserve"> zur Einführung, Hamburg 2012.</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Locke, John: </w:t>
      </w:r>
      <w:r w:rsidRPr="00AC302A">
        <w:rPr>
          <w:rFonts w:ascii="Garamond" w:hAnsi="Garamond"/>
          <w:b/>
          <w:sz w:val="20"/>
          <w:szCs w:val="20"/>
        </w:rPr>
        <w:t>Zwei Abhandlungen</w:t>
      </w:r>
      <w:r w:rsidRPr="00AC302A">
        <w:rPr>
          <w:rFonts w:ascii="Garamond" w:hAnsi="Garamond"/>
          <w:sz w:val="20"/>
          <w:szCs w:val="20"/>
        </w:rPr>
        <w:t xml:space="preserve"> über die Regierung. Übersetzt von Hans Jörn Hoffmann. Herausgegeben und eingeleitet von Walter </w:t>
      </w:r>
      <w:proofErr w:type="spellStart"/>
      <w:r w:rsidRPr="00AC302A">
        <w:rPr>
          <w:rFonts w:ascii="Garamond" w:hAnsi="Garamond"/>
          <w:sz w:val="20"/>
          <w:szCs w:val="20"/>
        </w:rPr>
        <w:t>Euc</w:t>
      </w:r>
      <w:r w:rsidRPr="00AC302A">
        <w:rPr>
          <w:rFonts w:ascii="Garamond" w:hAnsi="Garamond"/>
          <w:sz w:val="20"/>
          <w:szCs w:val="20"/>
        </w:rPr>
        <w:t>h</w:t>
      </w:r>
      <w:r w:rsidRPr="00AC302A">
        <w:rPr>
          <w:rFonts w:ascii="Garamond" w:hAnsi="Garamond"/>
          <w:sz w:val="20"/>
          <w:szCs w:val="20"/>
        </w:rPr>
        <w:t>ner</w:t>
      </w:r>
      <w:proofErr w:type="spellEnd"/>
      <w:r w:rsidRPr="00AC302A">
        <w:rPr>
          <w:rFonts w:ascii="Garamond" w:hAnsi="Garamond"/>
          <w:sz w:val="20"/>
          <w:szCs w:val="20"/>
        </w:rPr>
        <w:t>, Ffm. 1977.</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Marx, Karl: Das Kapital. Erster Band, Berlin 1966 (Marx-Engels-Werke 23) (</w:t>
      </w:r>
      <w:r w:rsidRPr="00AC302A">
        <w:rPr>
          <w:rFonts w:ascii="Garamond" w:hAnsi="Garamond"/>
          <w:b/>
          <w:sz w:val="20"/>
          <w:szCs w:val="20"/>
        </w:rPr>
        <w:t>Kapital I</w:t>
      </w:r>
      <w:r w:rsidRPr="00AC302A">
        <w:rPr>
          <w:rFonts w:ascii="Garamond" w:hAnsi="Garamond"/>
          <w:sz w:val="20"/>
          <w:szCs w:val="20"/>
        </w:rPr>
        <w:t>)</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Marx, Karl: Ökonomische Manuskripte 1857/1858 (</w:t>
      </w:r>
      <w:r w:rsidRPr="00AC302A">
        <w:rPr>
          <w:rFonts w:ascii="Garamond" w:hAnsi="Garamond"/>
          <w:b/>
          <w:sz w:val="20"/>
          <w:szCs w:val="20"/>
        </w:rPr>
        <w:t>Grundrisse</w:t>
      </w:r>
      <w:r w:rsidRPr="00AC302A">
        <w:rPr>
          <w:rFonts w:ascii="Garamond" w:hAnsi="Garamond"/>
          <w:sz w:val="20"/>
          <w:szCs w:val="20"/>
        </w:rPr>
        <w:t>), MEW 42, Berlin 1983.</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Marx, Karl: Randglossen zum Programm der deutschen Arbeiterpartei (</w:t>
      </w:r>
      <w:r w:rsidRPr="00AC302A">
        <w:rPr>
          <w:rFonts w:ascii="Garamond" w:hAnsi="Garamond"/>
          <w:b/>
          <w:sz w:val="20"/>
          <w:szCs w:val="20"/>
        </w:rPr>
        <w:t>Kritik des Gothaer Programms</w:t>
      </w:r>
      <w:r w:rsidRPr="00AC302A">
        <w:rPr>
          <w:rFonts w:ascii="Garamond" w:hAnsi="Garamond"/>
          <w:sz w:val="20"/>
          <w:szCs w:val="20"/>
        </w:rPr>
        <w:t>), in: Marx-Engels-Werke (MEW) 19, Berlin 1974.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Marx, Karl; Engels, Friedrich:</w:t>
      </w:r>
      <w:r w:rsidRPr="00AC302A">
        <w:rPr>
          <w:rFonts w:ascii="Garamond" w:hAnsi="Garamond"/>
          <w:b/>
          <w:sz w:val="20"/>
          <w:szCs w:val="20"/>
        </w:rPr>
        <w:t xml:space="preserve"> Manifest</w:t>
      </w:r>
      <w:r w:rsidRPr="00AC302A">
        <w:rPr>
          <w:rFonts w:ascii="Garamond" w:hAnsi="Garamond"/>
          <w:sz w:val="20"/>
          <w:szCs w:val="20"/>
        </w:rPr>
        <w:t xml:space="preserve"> der Kommunistischen Partei, in: MEW 4)</w:t>
      </w: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Meier, Christian: </w:t>
      </w:r>
      <w:r w:rsidRPr="00AC302A">
        <w:rPr>
          <w:rFonts w:ascii="Garamond" w:hAnsi="Garamond"/>
          <w:b/>
          <w:sz w:val="20"/>
          <w:szCs w:val="20"/>
        </w:rPr>
        <w:t>Athen</w:t>
      </w:r>
      <w:r w:rsidRPr="00AC302A">
        <w:rPr>
          <w:rFonts w:ascii="Garamond" w:hAnsi="Garamond"/>
          <w:sz w:val="20"/>
          <w:szCs w:val="20"/>
        </w:rPr>
        <w:t>. Ein Neubeginn der Weltgeschichte, München 2004.</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Mensching, Günther: Das </w:t>
      </w:r>
      <w:r w:rsidRPr="00AC302A">
        <w:rPr>
          <w:rFonts w:ascii="Garamond" w:eastAsia="Times New Roman" w:hAnsi="Garamond" w:cs="Times New Roman"/>
          <w:b/>
          <w:sz w:val="20"/>
          <w:szCs w:val="20"/>
          <w:lang w:eastAsia="de-DE"/>
        </w:rPr>
        <w:t>Allgemeine</w:t>
      </w:r>
      <w:r w:rsidRPr="00AC302A">
        <w:rPr>
          <w:rFonts w:ascii="Garamond" w:eastAsia="Times New Roman" w:hAnsi="Garamond" w:cs="Times New Roman"/>
          <w:sz w:val="20"/>
          <w:szCs w:val="20"/>
          <w:lang w:eastAsia="de-DE"/>
        </w:rPr>
        <w:t xml:space="preserve"> und das Besondere. Der Ursprung des modernen Denkens im Mittelalter, Stuttgart 1992.</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Philosophie der </w:t>
      </w:r>
      <w:r w:rsidRPr="00AC302A">
        <w:rPr>
          <w:rFonts w:ascii="Garamond" w:eastAsia="Times New Roman" w:hAnsi="Garamond" w:cs="Times New Roman"/>
          <w:b/>
          <w:sz w:val="20"/>
          <w:szCs w:val="20"/>
          <w:lang w:eastAsia="de-DE"/>
        </w:rPr>
        <w:t>Gerechtigkeit</w:t>
      </w:r>
      <w:r w:rsidRPr="00AC302A">
        <w:rPr>
          <w:rFonts w:ascii="Garamond" w:eastAsia="Times New Roman" w:hAnsi="Garamond" w:cs="Times New Roman"/>
          <w:sz w:val="20"/>
          <w:szCs w:val="20"/>
          <w:lang w:eastAsia="de-DE"/>
        </w:rPr>
        <w:t xml:space="preserve">. Texte von der Antike bis zur Gegenwart. Herausgegeben von Christoph Horn und Nico </w:t>
      </w:r>
      <w:proofErr w:type="spellStart"/>
      <w:r w:rsidRPr="00AC302A">
        <w:rPr>
          <w:rFonts w:ascii="Garamond" w:eastAsia="Times New Roman" w:hAnsi="Garamond" w:cs="Times New Roman"/>
          <w:sz w:val="20"/>
          <w:szCs w:val="20"/>
          <w:lang w:eastAsia="de-DE"/>
        </w:rPr>
        <w:t>Scaranto</w:t>
      </w:r>
      <w:proofErr w:type="spellEnd"/>
      <w:r w:rsidRPr="00AC302A">
        <w:rPr>
          <w:rFonts w:ascii="Garamond" w:eastAsia="Times New Roman" w:hAnsi="Garamond" w:cs="Times New Roman"/>
          <w:sz w:val="20"/>
          <w:szCs w:val="20"/>
          <w:lang w:eastAsia="de-DE"/>
        </w:rPr>
        <w:t>, Ffm. 2013.</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Platon: </w:t>
      </w:r>
      <w:r w:rsidRPr="00AC302A">
        <w:rPr>
          <w:rFonts w:ascii="Garamond" w:eastAsia="Times New Roman" w:hAnsi="Garamond" w:cs="Times New Roman"/>
          <w:b/>
          <w:sz w:val="20"/>
          <w:szCs w:val="20"/>
          <w:lang w:eastAsia="de-DE"/>
        </w:rPr>
        <w:t>Apologie</w:t>
      </w:r>
      <w:r w:rsidRPr="00AC302A">
        <w:rPr>
          <w:rFonts w:ascii="Garamond" w:eastAsia="Times New Roman" w:hAnsi="Garamond" w:cs="Times New Roman"/>
          <w:sz w:val="20"/>
          <w:szCs w:val="20"/>
          <w:lang w:eastAsia="de-DE"/>
        </w:rPr>
        <w:t xml:space="preserve">. </w:t>
      </w:r>
      <w:proofErr w:type="spellStart"/>
      <w:r w:rsidRPr="00AC302A">
        <w:rPr>
          <w:rFonts w:ascii="Garamond" w:eastAsia="Times New Roman" w:hAnsi="Garamond" w:cs="Times New Roman"/>
          <w:b/>
          <w:sz w:val="20"/>
          <w:szCs w:val="20"/>
          <w:lang w:eastAsia="de-DE"/>
        </w:rPr>
        <w:t>Kriton</w:t>
      </w:r>
      <w:proofErr w:type="spellEnd"/>
      <w:r w:rsidRPr="00AC302A">
        <w:rPr>
          <w:rFonts w:ascii="Garamond" w:eastAsia="Times New Roman" w:hAnsi="Garamond" w:cs="Times New Roman"/>
          <w:sz w:val="20"/>
          <w:szCs w:val="20"/>
          <w:lang w:eastAsia="de-DE"/>
        </w:rPr>
        <w:t>, Übertragen, eingeleitet und herausgegeben von Kurt Hildebrandt, Stut</w:t>
      </w:r>
      <w:r w:rsidRPr="00AC302A">
        <w:rPr>
          <w:rFonts w:ascii="Garamond" w:eastAsia="Times New Roman" w:hAnsi="Garamond" w:cs="Times New Roman"/>
          <w:sz w:val="20"/>
          <w:szCs w:val="20"/>
          <w:lang w:eastAsia="de-DE"/>
        </w:rPr>
        <w:t>t</w:t>
      </w:r>
      <w:r w:rsidRPr="00AC302A">
        <w:rPr>
          <w:rFonts w:ascii="Garamond" w:eastAsia="Times New Roman" w:hAnsi="Garamond" w:cs="Times New Roman"/>
          <w:sz w:val="20"/>
          <w:szCs w:val="20"/>
          <w:lang w:eastAsia="de-DE"/>
        </w:rPr>
        <w:t>gart 1977.</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Platon: </w:t>
      </w:r>
      <w:proofErr w:type="spellStart"/>
      <w:r w:rsidRPr="00AC302A">
        <w:rPr>
          <w:rFonts w:ascii="Garamond" w:eastAsia="Times New Roman" w:hAnsi="Garamond" w:cs="Times New Roman"/>
          <w:b/>
          <w:sz w:val="20"/>
          <w:szCs w:val="20"/>
          <w:lang w:eastAsia="de-DE"/>
        </w:rPr>
        <w:t>Gorgias</w:t>
      </w:r>
      <w:proofErr w:type="spellEnd"/>
      <w:r w:rsidRPr="00AC302A">
        <w:rPr>
          <w:rFonts w:ascii="Garamond" w:eastAsia="Times New Roman" w:hAnsi="Garamond" w:cs="Times New Roman"/>
          <w:sz w:val="20"/>
          <w:szCs w:val="20"/>
          <w:lang w:eastAsia="de-DE"/>
        </w:rPr>
        <w:t xml:space="preserve">, in: Sämtliche Werke Bd. 1. In der Übersetzung von Friedrich Schleiermacher mit der </w:t>
      </w:r>
      <w:proofErr w:type="spellStart"/>
      <w:r w:rsidRPr="00AC302A">
        <w:rPr>
          <w:rFonts w:ascii="Garamond" w:eastAsia="Times New Roman" w:hAnsi="Garamond" w:cs="Times New Roman"/>
          <w:sz w:val="20"/>
          <w:szCs w:val="20"/>
          <w:lang w:eastAsia="de-DE"/>
        </w:rPr>
        <w:t>Stephanus-Nummierung</w:t>
      </w:r>
      <w:proofErr w:type="spellEnd"/>
      <w:r w:rsidRPr="00AC302A">
        <w:rPr>
          <w:rFonts w:ascii="Garamond" w:eastAsia="Times New Roman" w:hAnsi="Garamond" w:cs="Times New Roman"/>
          <w:sz w:val="20"/>
          <w:szCs w:val="20"/>
          <w:lang w:eastAsia="de-DE"/>
        </w:rPr>
        <w:t xml:space="preserve"> herausgegeben von Walter F. Otto, Ernesto </w:t>
      </w:r>
      <w:proofErr w:type="spellStart"/>
      <w:r w:rsidRPr="00AC302A">
        <w:rPr>
          <w:rFonts w:ascii="Garamond" w:eastAsia="Times New Roman" w:hAnsi="Garamond" w:cs="Times New Roman"/>
          <w:sz w:val="20"/>
          <w:szCs w:val="20"/>
          <w:lang w:eastAsia="de-DE"/>
        </w:rPr>
        <w:t>Grassi</w:t>
      </w:r>
      <w:proofErr w:type="spellEnd"/>
      <w:r w:rsidRPr="00AC302A">
        <w:rPr>
          <w:rFonts w:ascii="Garamond" w:eastAsia="Times New Roman" w:hAnsi="Garamond" w:cs="Times New Roman"/>
          <w:sz w:val="20"/>
          <w:szCs w:val="20"/>
          <w:lang w:eastAsia="de-DE"/>
        </w:rPr>
        <w:t xml:space="preserve">, Gert </w:t>
      </w:r>
      <w:proofErr w:type="spellStart"/>
      <w:r w:rsidRPr="00AC302A">
        <w:rPr>
          <w:rFonts w:ascii="Garamond" w:eastAsia="Times New Roman" w:hAnsi="Garamond" w:cs="Times New Roman"/>
          <w:sz w:val="20"/>
          <w:szCs w:val="20"/>
          <w:lang w:eastAsia="de-DE"/>
        </w:rPr>
        <w:t>Pla</w:t>
      </w:r>
      <w:r w:rsidRPr="00AC302A">
        <w:rPr>
          <w:rFonts w:ascii="Garamond" w:eastAsia="Times New Roman" w:hAnsi="Garamond" w:cs="Times New Roman"/>
          <w:sz w:val="20"/>
          <w:szCs w:val="20"/>
          <w:lang w:eastAsia="de-DE"/>
        </w:rPr>
        <w:t>m</w:t>
      </w:r>
      <w:r w:rsidRPr="00AC302A">
        <w:rPr>
          <w:rFonts w:ascii="Garamond" w:eastAsia="Times New Roman" w:hAnsi="Garamond" w:cs="Times New Roman"/>
          <w:sz w:val="20"/>
          <w:szCs w:val="20"/>
          <w:lang w:eastAsia="de-DE"/>
        </w:rPr>
        <w:t>böck</w:t>
      </w:r>
      <w:proofErr w:type="spellEnd"/>
      <w:r w:rsidRPr="00AC302A">
        <w:rPr>
          <w:rFonts w:ascii="Garamond" w:eastAsia="Times New Roman" w:hAnsi="Garamond" w:cs="Times New Roman"/>
          <w:sz w:val="20"/>
          <w:szCs w:val="20"/>
          <w:lang w:eastAsia="de-DE"/>
        </w:rPr>
        <w:t>, Hamburg 1977.</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Platon: </w:t>
      </w:r>
      <w:proofErr w:type="spellStart"/>
      <w:r w:rsidRPr="00AC302A">
        <w:rPr>
          <w:rFonts w:ascii="Garamond" w:eastAsia="Times New Roman" w:hAnsi="Garamond" w:cs="Times New Roman"/>
          <w:b/>
          <w:sz w:val="20"/>
          <w:szCs w:val="20"/>
          <w:lang w:eastAsia="de-DE"/>
        </w:rPr>
        <w:t>Menon</w:t>
      </w:r>
      <w:proofErr w:type="spellEnd"/>
      <w:r w:rsidRPr="00AC302A">
        <w:rPr>
          <w:rFonts w:ascii="Garamond" w:eastAsia="Times New Roman" w:hAnsi="Garamond" w:cs="Times New Roman"/>
          <w:sz w:val="20"/>
          <w:szCs w:val="20"/>
          <w:lang w:eastAsia="de-DE"/>
        </w:rPr>
        <w:t xml:space="preserve">, in: Sämtliche Werke Bd. 2. In der Übersetzung von Friedrich Schleiermacher mit der </w:t>
      </w:r>
      <w:proofErr w:type="spellStart"/>
      <w:r w:rsidRPr="00AC302A">
        <w:rPr>
          <w:rFonts w:ascii="Garamond" w:eastAsia="Times New Roman" w:hAnsi="Garamond" w:cs="Times New Roman"/>
          <w:sz w:val="20"/>
          <w:szCs w:val="20"/>
          <w:lang w:eastAsia="de-DE"/>
        </w:rPr>
        <w:t>Stephanus-Nummierung</w:t>
      </w:r>
      <w:proofErr w:type="spellEnd"/>
      <w:r w:rsidRPr="00AC302A">
        <w:rPr>
          <w:rFonts w:ascii="Garamond" w:eastAsia="Times New Roman" w:hAnsi="Garamond" w:cs="Times New Roman"/>
          <w:sz w:val="20"/>
          <w:szCs w:val="20"/>
          <w:lang w:eastAsia="de-DE"/>
        </w:rPr>
        <w:t xml:space="preserve"> herausgegeben von Walter F. Otto, Ernesto </w:t>
      </w:r>
      <w:proofErr w:type="spellStart"/>
      <w:r w:rsidRPr="00AC302A">
        <w:rPr>
          <w:rFonts w:ascii="Garamond" w:eastAsia="Times New Roman" w:hAnsi="Garamond" w:cs="Times New Roman"/>
          <w:sz w:val="20"/>
          <w:szCs w:val="20"/>
          <w:lang w:eastAsia="de-DE"/>
        </w:rPr>
        <w:t>Grassi</w:t>
      </w:r>
      <w:proofErr w:type="spellEnd"/>
      <w:r w:rsidRPr="00AC302A">
        <w:rPr>
          <w:rFonts w:ascii="Garamond" w:eastAsia="Times New Roman" w:hAnsi="Garamond" w:cs="Times New Roman"/>
          <w:sz w:val="20"/>
          <w:szCs w:val="20"/>
          <w:lang w:eastAsia="de-DE"/>
        </w:rPr>
        <w:t xml:space="preserve">, Gert </w:t>
      </w:r>
      <w:proofErr w:type="spellStart"/>
      <w:r w:rsidRPr="00AC302A">
        <w:rPr>
          <w:rFonts w:ascii="Garamond" w:eastAsia="Times New Roman" w:hAnsi="Garamond" w:cs="Times New Roman"/>
          <w:sz w:val="20"/>
          <w:szCs w:val="20"/>
          <w:lang w:eastAsia="de-DE"/>
        </w:rPr>
        <w:t>Plamböck</w:t>
      </w:r>
      <w:proofErr w:type="spellEnd"/>
      <w:r w:rsidRPr="00AC302A">
        <w:rPr>
          <w:rFonts w:ascii="Garamond" w:eastAsia="Times New Roman" w:hAnsi="Garamond" w:cs="Times New Roman"/>
          <w:sz w:val="20"/>
          <w:szCs w:val="20"/>
          <w:lang w:eastAsia="de-DE"/>
        </w:rPr>
        <w:t>, Hamburg 1978.</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t xml:space="preserve">Platon: </w:t>
      </w:r>
      <w:proofErr w:type="spellStart"/>
      <w:r w:rsidRPr="00AC302A">
        <w:rPr>
          <w:rFonts w:ascii="Garamond" w:eastAsia="Times New Roman" w:hAnsi="Garamond" w:cs="Times New Roman"/>
          <w:b/>
          <w:sz w:val="20"/>
          <w:szCs w:val="20"/>
          <w:lang w:eastAsia="de-DE"/>
        </w:rPr>
        <w:t>Politeia</w:t>
      </w:r>
      <w:proofErr w:type="spellEnd"/>
      <w:r w:rsidRPr="00AC302A">
        <w:rPr>
          <w:rFonts w:ascii="Garamond" w:eastAsia="Times New Roman" w:hAnsi="Garamond" w:cs="Times New Roman"/>
          <w:sz w:val="20"/>
          <w:szCs w:val="20"/>
          <w:lang w:eastAsia="de-DE"/>
        </w:rPr>
        <w:t xml:space="preserve">, in: Sämtliche Werke Bd. 3. In der Übersetzung von Friedrich Schleiermacher mit der </w:t>
      </w:r>
      <w:proofErr w:type="spellStart"/>
      <w:r w:rsidRPr="00AC302A">
        <w:rPr>
          <w:rFonts w:ascii="Garamond" w:eastAsia="Times New Roman" w:hAnsi="Garamond" w:cs="Times New Roman"/>
          <w:sz w:val="20"/>
          <w:szCs w:val="20"/>
          <w:lang w:eastAsia="de-DE"/>
        </w:rPr>
        <w:t>Stephanus-Nummierung</w:t>
      </w:r>
      <w:proofErr w:type="spellEnd"/>
      <w:r w:rsidRPr="00AC302A">
        <w:rPr>
          <w:rFonts w:ascii="Garamond" w:eastAsia="Times New Roman" w:hAnsi="Garamond" w:cs="Times New Roman"/>
          <w:sz w:val="20"/>
          <w:szCs w:val="20"/>
          <w:lang w:eastAsia="de-DE"/>
        </w:rPr>
        <w:t xml:space="preserve"> herausgegeben von Walter F. Otto, Ernesto </w:t>
      </w:r>
      <w:proofErr w:type="spellStart"/>
      <w:r w:rsidRPr="00AC302A">
        <w:rPr>
          <w:rFonts w:ascii="Garamond" w:eastAsia="Times New Roman" w:hAnsi="Garamond" w:cs="Times New Roman"/>
          <w:sz w:val="20"/>
          <w:szCs w:val="20"/>
          <w:lang w:eastAsia="de-DE"/>
        </w:rPr>
        <w:t>Grassi</w:t>
      </w:r>
      <w:proofErr w:type="spellEnd"/>
      <w:r w:rsidRPr="00AC302A">
        <w:rPr>
          <w:rFonts w:ascii="Garamond" w:eastAsia="Times New Roman" w:hAnsi="Garamond" w:cs="Times New Roman"/>
          <w:sz w:val="20"/>
          <w:szCs w:val="20"/>
          <w:lang w:eastAsia="de-DE"/>
        </w:rPr>
        <w:t xml:space="preserve">, Gert </w:t>
      </w:r>
      <w:proofErr w:type="spellStart"/>
      <w:r w:rsidRPr="00AC302A">
        <w:rPr>
          <w:rFonts w:ascii="Garamond" w:eastAsia="Times New Roman" w:hAnsi="Garamond" w:cs="Times New Roman"/>
          <w:sz w:val="20"/>
          <w:szCs w:val="20"/>
          <w:lang w:eastAsia="de-DE"/>
        </w:rPr>
        <w:t>Pla</w:t>
      </w:r>
      <w:r w:rsidRPr="00AC302A">
        <w:rPr>
          <w:rFonts w:ascii="Garamond" w:eastAsia="Times New Roman" w:hAnsi="Garamond" w:cs="Times New Roman"/>
          <w:sz w:val="20"/>
          <w:szCs w:val="20"/>
          <w:lang w:eastAsia="de-DE"/>
        </w:rPr>
        <w:t>m</w:t>
      </w:r>
      <w:r w:rsidRPr="00AC302A">
        <w:rPr>
          <w:rFonts w:ascii="Garamond" w:eastAsia="Times New Roman" w:hAnsi="Garamond" w:cs="Times New Roman"/>
          <w:sz w:val="20"/>
          <w:szCs w:val="20"/>
          <w:lang w:eastAsia="de-DE"/>
        </w:rPr>
        <w:t>böck</w:t>
      </w:r>
      <w:proofErr w:type="spellEnd"/>
      <w:r w:rsidRPr="00AC302A">
        <w:rPr>
          <w:rFonts w:ascii="Garamond" w:eastAsia="Times New Roman" w:hAnsi="Garamond" w:cs="Times New Roman"/>
          <w:sz w:val="20"/>
          <w:szCs w:val="20"/>
          <w:lang w:eastAsia="de-DE"/>
        </w:rPr>
        <w:t>, Hamburg 1977</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sz w:val="20"/>
          <w:szCs w:val="20"/>
          <w:lang w:eastAsia="de-DE"/>
        </w:rPr>
        <w:lastRenderedPageBreak/>
        <w:t xml:space="preserve">Schmidt, Karl Winfried Schmidt: </w:t>
      </w:r>
      <w:r w:rsidRPr="00AC302A">
        <w:rPr>
          <w:rFonts w:ascii="Garamond" w:eastAsia="Times New Roman" w:hAnsi="Garamond" w:cs="Times New Roman"/>
          <w:b/>
          <w:sz w:val="20"/>
          <w:szCs w:val="20"/>
          <w:lang w:eastAsia="de-DE"/>
        </w:rPr>
        <w:t>Logik und Polis</w:t>
      </w:r>
      <w:r w:rsidRPr="00AC302A">
        <w:rPr>
          <w:rFonts w:ascii="Garamond" w:eastAsia="Times New Roman" w:hAnsi="Garamond" w:cs="Times New Roman"/>
          <w:sz w:val="20"/>
          <w:szCs w:val="20"/>
          <w:lang w:eastAsia="de-DE"/>
        </w:rPr>
        <w:t>. Zum Verhältnis von Vernunft, Recht und Herrschaft in der griechischen Antike. Dissert</w:t>
      </w:r>
      <w:r w:rsidRPr="00AC302A">
        <w:rPr>
          <w:rFonts w:ascii="Garamond" w:eastAsia="Times New Roman" w:hAnsi="Garamond" w:cs="Times New Roman"/>
          <w:sz w:val="20"/>
          <w:szCs w:val="20"/>
          <w:lang w:eastAsia="de-DE"/>
        </w:rPr>
        <w:t>a</w:t>
      </w:r>
      <w:r w:rsidRPr="00AC302A">
        <w:rPr>
          <w:rFonts w:ascii="Garamond" w:eastAsia="Times New Roman" w:hAnsi="Garamond" w:cs="Times New Roman"/>
          <w:sz w:val="20"/>
          <w:szCs w:val="20"/>
          <w:lang w:eastAsia="de-DE"/>
        </w:rPr>
        <w:t>tion, Hannover 1982.</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r w:rsidRPr="00AC302A">
        <w:rPr>
          <w:rFonts w:ascii="Garamond" w:eastAsia="Times New Roman" w:hAnsi="Garamond" w:cs="Times New Roman"/>
          <w:b/>
          <w:sz w:val="20"/>
          <w:szCs w:val="20"/>
          <w:lang w:eastAsia="de-DE"/>
        </w:rPr>
        <w:t>Was ist Aufklärung?</w:t>
      </w:r>
      <w:r w:rsidRPr="00AC302A">
        <w:rPr>
          <w:rFonts w:ascii="Garamond" w:eastAsia="Times New Roman" w:hAnsi="Garamond" w:cs="Times New Roman"/>
          <w:sz w:val="20"/>
          <w:szCs w:val="20"/>
          <w:lang w:eastAsia="de-DE"/>
        </w:rPr>
        <w:t xml:space="preserve"> Thesen und Definitionen. Kant, Erhard, Hamann, Herder, Lessing, </w:t>
      </w:r>
      <w:proofErr w:type="spellStart"/>
      <w:r w:rsidRPr="00AC302A">
        <w:rPr>
          <w:rFonts w:ascii="Garamond" w:eastAsia="Times New Roman" w:hAnsi="Garamond" w:cs="Times New Roman"/>
          <w:sz w:val="20"/>
          <w:szCs w:val="20"/>
          <w:lang w:eastAsia="de-DE"/>
        </w:rPr>
        <w:t>Me</w:t>
      </w:r>
      <w:r w:rsidRPr="00AC302A">
        <w:rPr>
          <w:rFonts w:ascii="Garamond" w:eastAsia="Times New Roman" w:hAnsi="Garamond" w:cs="Times New Roman"/>
          <w:sz w:val="20"/>
          <w:szCs w:val="20"/>
          <w:lang w:eastAsia="de-DE"/>
        </w:rPr>
        <w:t>n</w:t>
      </w:r>
      <w:r w:rsidRPr="00AC302A">
        <w:rPr>
          <w:rFonts w:ascii="Garamond" w:eastAsia="Times New Roman" w:hAnsi="Garamond" w:cs="Times New Roman"/>
          <w:sz w:val="20"/>
          <w:szCs w:val="20"/>
          <w:lang w:eastAsia="de-DE"/>
        </w:rPr>
        <w:t>delssohn</w:t>
      </w:r>
      <w:proofErr w:type="spellEnd"/>
      <w:r w:rsidRPr="00AC302A">
        <w:rPr>
          <w:rFonts w:ascii="Garamond" w:eastAsia="Times New Roman" w:hAnsi="Garamond" w:cs="Times New Roman"/>
          <w:sz w:val="20"/>
          <w:szCs w:val="20"/>
          <w:lang w:eastAsia="de-DE"/>
        </w:rPr>
        <w:t>, Riem, Schiller, Wieland, Stuttgart 1974.</w:t>
      </w:r>
    </w:p>
    <w:p w:rsidR="00695F2B" w:rsidRPr="00AC302A" w:rsidRDefault="00695F2B" w:rsidP="00382CD1">
      <w:pPr>
        <w:autoSpaceDE w:val="0"/>
        <w:spacing w:after="0" w:line="240" w:lineRule="auto"/>
        <w:jc w:val="both"/>
        <w:rPr>
          <w:rFonts w:ascii="Garamond" w:eastAsia="Times New Roman" w:hAnsi="Garamond" w:cs="Times New Roman"/>
          <w:sz w:val="20"/>
          <w:szCs w:val="20"/>
          <w:lang w:eastAsia="de-DE"/>
        </w:rPr>
      </w:pPr>
    </w:p>
    <w:p w:rsidR="00695F2B" w:rsidRPr="00AC302A" w:rsidRDefault="00695F2B" w:rsidP="00382CD1">
      <w:pPr>
        <w:spacing w:line="240" w:lineRule="auto"/>
        <w:jc w:val="both"/>
        <w:rPr>
          <w:rFonts w:ascii="Garamond" w:hAnsi="Garamond"/>
          <w:sz w:val="20"/>
          <w:szCs w:val="20"/>
        </w:rPr>
      </w:pPr>
      <w:r w:rsidRPr="00AC302A">
        <w:rPr>
          <w:rFonts w:ascii="Garamond" w:hAnsi="Garamond"/>
          <w:sz w:val="20"/>
          <w:szCs w:val="20"/>
        </w:rPr>
        <w:t xml:space="preserve">Weber, Max: Die protestantische Ethik und der </w:t>
      </w:r>
      <w:r w:rsidRPr="00AC302A">
        <w:rPr>
          <w:rFonts w:ascii="Garamond" w:hAnsi="Garamond"/>
          <w:b/>
          <w:sz w:val="20"/>
          <w:szCs w:val="20"/>
        </w:rPr>
        <w:t>Geist des Kapitalismus</w:t>
      </w:r>
      <w:r w:rsidRPr="00AC302A">
        <w:rPr>
          <w:rFonts w:ascii="Garamond" w:hAnsi="Garamond"/>
          <w:sz w:val="20"/>
          <w:szCs w:val="20"/>
        </w:rPr>
        <w:t xml:space="preserve">. Vollständige Ausgabe. Herausgegeben und eingeleitet von Dirk </w:t>
      </w:r>
      <w:proofErr w:type="spellStart"/>
      <w:r w:rsidRPr="00AC302A">
        <w:rPr>
          <w:rFonts w:ascii="Garamond" w:hAnsi="Garamond"/>
          <w:sz w:val="20"/>
          <w:szCs w:val="20"/>
        </w:rPr>
        <w:t>Kaesler</w:t>
      </w:r>
      <w:proofErr w:type="spellEnd"/>
      <w:r w:rsidRPr="00AC302A">
        <w:rPr>
          <w:rFonts w:ascii="Garamond" w:hAnsi="Garamond"/>
          <w:sz w:val="20"/>
          <w:szCs w:val="20"/>
        </w:rPr>
        <w:t>, München 2004.</w:t>
      </w:r>
    </w:p>
    <w:p w:rsidR="00695F2B" w:rsidRPr="007C5E24" w:rsidRDefault="005D1F5D" w:rsidP="00382CD1">
      <w:pPr>
        <w:spacing w:line="240" w:lineRule="auto"/>
        <w:jc w:val="both"/>
        <w:rPr>
          <w:rFonts w:ascii="Garamond" w:hAnsi="Garamond"/>
        </w:rPr>
      </w:pPr>
      <w:r>
        <w:rPr>
          <w:rFonts w:ascii="Garamond" w:hAnsi="Garamond"/>
          <w:noProof/>
          <w:sz w:val="20"/>
          <w:szCs w:val="20"/>
          <w:lang w:eastAsia="de-DE"/>
        </w:rPr>
        <w:drawing>
          <wp:inline distT="0" distB="0" distL="0" distR="0" wp14:anchorId="74CE90FA" wp14:editId="339CB005">
            <wp:extent cx="2475230" cy="24130"/>
            <wp:effectExtent l="0" t="0" r="1270" b="0"/>
            <wp:docPr id="36" name="Grafik 36"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B75A4B" w:rsidRDefault="00B75A4B" w:rsidP="00382CD1">
      <w:pPr>
        <w:spacing w:line="240" w:lineRule="auto"/>
        <w:jc w:val="both"/>
        <w:rPr>
          <w:rFonts w:ascii="Garamond" w:hAnsi="Garamond"/>
          <w:sz w:val="20"/>
          <w:szCs w:val="20"/>
          <w:lang w:eastAsia="de-DE"/>
        </w:rPr>
      </w:pPr>
    </w:p>
    <w:p w:rsidR="00B97948" w:rsidRPr="00EE651E" w:rsidRDefault="00B97948" w:rsidP="00382CD1">
      <w:pPr>
        <w:spacing w:before="100" w:beforeAutospacing="1" w:after="100" w:afterAutospacing="1" w:line="240" w:lineRule="auto"/>
        <w:jc w:val="both"/>
        <w:rPr>
          <w:rFonts w:ascii="Garamond" w:eastAsia="Times New Roman" w:hAnsi="Garamond" w:cs="Times New Roman"/>
          <w:b/>
          <w:i/>
          <w:sz w:val="40"/>
          <w:szCs w:val="40"/>
          <w:lang w:eastAsia="de-DE"/>
        </w:rPr>
      </w:pPr>
      <w:r w:rsidRPr="00EE651E">
        <w:rPr>
          <w:rFonts w:ascii="Garamond" w:eastAsia="Times New Roman" w:hAnsi="Garamond" w:cs="Times New Roman"/>
          <w:b/>
          <w:i/>
          <w:sz w:val="40"/>
          <w:szCs w:val="40"/>
          <w:lang w:eastAsia="de-DE"/>
        </w:rPr>
        <w:t>Rezensionen</w:t>
      </w:r>
    </w:p>
    <w:p w:rsidR="00B97948" w:rsidRPr="00B97948" w:rsidRDefault="00B97948" w:rsidP="00382CD1">
      <w:pPr>
        <w:spacing w:after="0" w:line="240" w:lineRule="auto"/>
        <w:jc w:val="both"/>
        <w:rPr>
          <w:rFonts w:ascii="Garamond" w:eastAsia="Times New Roman" w:hAnsi="Garamond" w:cs="Times New Roman"/>
          <w:b/>
          <w:sz w:val="24"/>
          <w:szCs w:val="24"/>
          <w:lang w:eastAsia="de-DE"/>
        </w:rPr>
      </w:pPr>
      <w:r w:rsidRPr="00B97948">
        <w:rPr>
          <w:rFonts w:ascii="Garamond" w:eastAsia="Times New Roman" w:hAnsi="Garamond" w:cs="Times New Roman"/>
          <w:b/>
          <w:sz w:val="24"/>
          <w:szCs w:val="24"/>
          <w:lang w:eastAsia="de-DE"/>
        </w:rPr>
        <w:t>Lisa Schneller</w:t>
      </w:r>
    </w:p>
    <w:p w:rsidR="00B97948" w:rsidRPr="007E234B" w:rsidRDefault="00B97948" w:rsidP="00382CD1">
      <w:pPr>
        <w:spacing w:after="0" w:line="240" w:lineRule="auto"/>
        <w:jc w:val="both"/>
        <w:rPr>
          <w:rFonts w:ascii="Garamond" w:eastAsia="Times New Roman" w:hAnsi="Garamond" w:cs="Times New Roman"/>
          <w:b/>
          <w:sz w:val="24"/>
          <w:szCs w:val="24"/>
          <w:lang w:eastAsia="de-DE"/>
        </w:rPr>
      </w:pPr>
      <w:r w:rsidRPr="00B97948">
        <w:rPr>
          <w:rFonts w:ascii="Garamond" w:eastAsia="Times New Roman" w:hAnsi="Garamond" w:cs="Times New Roman"/>
          <w:b/>
          <w:sz w:val="32"/>
          <w:szCs w:val="32"/>
          <w:lang w:eastAsia="de-DE"/>
        </w:rPr>
        <w:t>Aus Geschichten werden E</w:t>
      </w:r>
      <w:r w:rsidRPr="00B97948">
        <w:rPr>
          <w:rFonts w:ascii="Garamond" w:eastAsia="Times New Roman" w:hAnsi="Garamond" w:cs="Times New Roman"/>
          <w:b/>
          <w:sz w:val="32"/>
          <w:szCs w:val="32"/>
          <w:lang w:eastAsia="de-DE"/>
        </w:rPr>
        <w:t>r</w:t>
      </w:r>
      <w:r w:rsidRPr="00B97948">
        <w:rPr>
          <w:rFonts w:ascii="Garamond" w:eastAsia="Times New Roman" w:hAnsi="Garamond" w:cs="Times New Roman"/>
          <w:b/>
          <w:sz w:val="32"/>
          <w:szCs w:val="32"/>
          <w:lang w:eastAsia="de-DE"/>
        </w:rPr>
        <w:t>fahrungen</w:t>
      </w:r>
      <w:r w:rsidR="007E234B">
        <w:rPr>
          <w:rFonts w:ascii="Garamond" w:eastAsia="Times New Roman" w:hAnsi="Garamond" w:cs="Times New Roman"/>
          <w:b/>
          <w:sz w:val="32"/>
          <w:szCs w:val="32"/>
          <w:lang w:eastAsia="de-DE"/>
        </w:rPr>
        <w:br/>
      </w:r>
      <w:r w:rsidR="00B662EB">
        <w:rPr>
          <w:rFonts w:ascii="Garamond" w:eastAsia="Times New Roman" w:hAnsi="Garamond" w:cs="Times New Roman"/>
          <w:b/>
          <w:sz w:val="24"/>
          <w:szCs w:val="24"/>
          <w:lang w:eastAsia="de-DE"/>
        </w:rPr>
        <w:br/>
      </w:r>
      <w:r w:rsidR="007E234B">
        <w:rPr>
          <w:rFonts w:ascii="Garamond" w:eastAsia="Times New Roman" w:hAnsi="Garamond" w:cs="Times New Roman"/>
          <w:b/>
          <w:sz w:val="24"/>
          <w:szCs w:val="24"/>
          <w:lang w:eastAsia="de-DE"/>
        </w:rPr>
        <w:t>Über den Roman „Fieber“ von Arno Kaiser</w:t>
      </w:r>
    </w:p>
    <w:p w:rsidR="00B97948" w:rsidRPr="00B97948" w:rsidRDefault="00B97948" w:rsidP="00382CD1">
      <w:pPr>
        <w:spacing w:after="0" w:line="240" w:lineRule="auto"/>
        <w:jc w:val="both"/>
        <w:rPr>
          <w:rFonts w:ascii="Garamond" w:eastAsia="Times New Roman" w:hAnsi="Garamond" w:cs="Times New Roman"/>
          <w:sz w:val="24"/>
          <w:szCs w:val="24"/>
          <w:lang w:eastAsia="de-DE"/>
        </w:rPr>
      </w:pPr>
    </w:p>
    <w:p w:rsidR="00B97948" w:rsidRDefault="00B97948" w:rsidP="00382CD1">
      <w:pPr>
        <w:spacing w:after="0"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 xml:space="preserve">Dieses Motto könnte über dem </w:t>
      </w:r>
      <w:r w:rsidRPr="00B662EB">
        <w:rPr>
          <w:rFonts w:ascii="Garamond" w:eastAsia="Times New Roman" w:hAnsi="Garamond" w:cs="Times New Roman"/>
          <w:sz w:val="20"/>
          <w:szCs w:val="20"/>
          <w:lang w:eastAsia="de-DE"/>
        </w:rPr>
        <w:t>Roman „Fieber“</w:t>
      </w:r>
      <w:r w:rsidRPr="00B97948">
        <w:rPr>
          <w:rFonts w:ascii="Garamond" w:eastAsia="Times New Roman" w:hAnsi="Garamond" w:cs="Times New Roman"/>
          <w:sz w:val="20"/>
          <w:szCs w:val="20"/>
          <w:lang w:eastAsia="de-DE"/>
        </w:rPr>
        <w:t xml:space="preserve"> von Arno Kaiser stehen. Aber zunächst einige Fakten. Der Untertitel des Romans heißt etwas umständlich „Ein politischer Roman über Hof</w:t>
      </w:r>
      <w:r w:rsidRPr="00B97948">
        <w:rPr>
          <w:rFonts w:ascii="Garamond" w:eastAsia="Times New Roman" w:hAnsi="Garamond" w:cs="Times New Roman"/>
          <w:sz w:val="20"/>
          <w:szCs w:val="20"/>
          <w:lang w:eastAsia="de-DE"/>
        </w:rPr>
        <w:t>f</w:t>
      </w:r>
      <w:r w:rsidRPr="00B97948">
        <w:rPr>
          <w:rFonts w:ascii="Garamond" w:eastAsia="Times New Roman" w:hAnsi="Garamond" w:cs="Times New Roman"/>
          <w:sz w:val="20"/>
          <w:szCs w:val="20"/>
          <w:lang w:eastAsia="de-DE"/>
        </w:rPr>
        <w:t>nung, Widerstand und Verfolgung in der DDR im Zeitalter der Revolte 1968“ (siehe unten). Der Autor Arno Kaiser war selbst Verfolgungen in der DDR ausgesetzt und ist deshalb ein authentischer Zeuge der DDR vor und nach dem „Prager Frü</w:t>
      </w:r>
      <w:r w:rsidRPr="00B97948">
        <w:rPr>
          <w:rFonts w:ascii="Garamond" w:eastAsia="Times New Roman" w:hAnsi="Garamond" w:cs="Times New Roman"/>
          <w:sz w:val="20"/>
          <w:szCs w:val="20"/>
          <w:lang w:eastAsia="de-DE"/>
        </w:rPr>
        <w:t>h</w:t>
      </w:r>
      <w:r w:rsidRPr="00B97948">
        <w:rPr>
          <w:rFonts w:ascii="Garamond" w:eastAsia="Times New Roman" w:hAnsi="Garamond" w:cs="Times New Roman"/>
          <w:sz w:val="20"/>
          <w:szCs w:val="20"/>
          <w:lang w:eastAsia="de-DE"/>
        </w:rPr>
        <w:t xml:space="preserve">ling“, dem Reformsozialismus, der damals viele Hoffnungen im Ostblock weckte. Dass er erst vierzig Jahre nach den Erlebnissen aus diesen einen Roman macht, hat seinen Grund in der fehlenden Muße, sich mehr als zwei Jahre allein diesem Projekt zu widmen, eine Muße, die er erst als pensionierter Deutschlehrer besaß. </w:t>
      </w:r>
    </w:p>
    <w:p w:rsidR="00B97948" w:rsidRPr="00B97948" w:rsidRDefault="007E234B"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B97948" w:rsidRPr="00B97948">
        <w:rPr>
          <w:rFonts w:ascii="Garamond" w:eastAsia="Times New Roman" w:hAnsi="Garamond" w:cs="Times New Roman"/>
          <w:sz w:val="20"/>
          <w:szCs w:val="20"/>
          <w:lang w:eastAsia="de-DE"/>
        </w:rPr>
        <w:t>Den Zusammenhang der vielen Ereignisse und Geschichten bilden zehn Tage anfang 1970 in einer Krankenbaracke im Haftarbeitslager Rac</w:t>
      </w:r>
      <w:r w:rsidR="00B97948" w:rsidRPr="00B97948">
        <w:rPr>
          <w:rFonts w:ascii="Garamond" w:eastAsia="Times New Roman" w:hAnsi="Garamond" w:cs="Times New Roman"/>
          <w:sz w:val="20"/>
          <w:szCs w:val="20"/>
          <w:lang w:eastAsia="de-DE"/>
        </w:rPr>
        <w:t>k</w:t>
      </w:r>
      <w:r w:rsidR="00B97948" w:rsidRPr="00B97948">
        <w:rPr>
          <w:rFonts w:ascii="Garamond" w:eastAsia="Times New Roman" w:hAnsi="Garamond" w:cs="Times New Roman"/>
          <w:sz w:val="20"/>
          <w:szCs w:val="20"/>
          <w:lang w:eastAsia="de-DE"/>
        </w:rPr>
        <w:t>witz bei Leipzig, in der sowohl Kriminelle als auch Politische, diese meist wegen Republikflucht, eingesperrt sind. Der Titel „Fieber“ bezieht sich aber nicht nur auf die zehn Tage während einer Grippeepidemie, sondern auch auf die Au</w:t>
      </w:r>
      <w:r w:rsidR="00B97948" w:rsidRPr="00B97948">
        <w:rPr>
          <w:rFonts w:ascii="Garamond" w:eastAsia="Times New Roman" w:hAnsi="Garamond" w:cs="Times New Roman"/>
          <w:sz w:val="20"/>
          <w:szCs w:val="20"/>
          <w:lang w:eastAsia="de-DE"/>
        </w:rPr>
        <w:t>f</w:t>
      </w:r>
      <w:r w:rsidR="00B97948" w:rsidRPr="00B97948">
        <w:rPr>
          <w:rFonts w:ascii="Garamond" w:eastAsia="Times New Roman" w:hAnsi="Garamond" w:cs="Times New Roman"/>
          <w:sz w:val="20"/>
          <w:szCs w:val="20"/>
          <w:lang w:eastAsia="de-DE"/>
        </w:rPr>
        <w:t xml:space="preserve">bruchsstimmung der Jugend in Ostdeutschland und besonders des </w:t>
      </w:r>
      <w:proofErr w:type="spellStart"/>
      <w:r w:rsidR="00B97948" w:rsidRPr="00B97948">
        <w:rPr>
          <w:rFonts w:ascii="Garamond" w:eastAsia="Times New Roman" w:hAnsi="Garamond" w:cs="Times New Roman"/>
          <w:sz w:val="20"/>
          <w:szCs w:val="20"/>
          <w:lang w:eastAsia="de-DE"/>
        </w:rPr>
        <w:t>Ich-Erzählers</w:t>
      </w:r>
      <w:proofErr w:type="spellEnd"/>
      <w:r w:rsidR="00B97948" w:rsidRPr="00B97948">
        <w:rPr>
          <w:rFonts w:ascii="Garamond" w:eastAsia="Times New Roman" w:hAnsi="Garamond" w:cs="Times New Roman"/>
          <w:sz w:val="20"/>
          <w:szCs w:val="20"/>
          <w:lang w:eastAsia="de-DE"/>
        </w:rPr>
        <w:t xml:space="preserve"> Karl Heinz Bender. Er kann sich nicht der üblichen Heuch</w:t>
      </w:r>
      <w:r w:rsidR="00B97948" w:rsidRPr="00B97948">
        <w:rPr>
          <w:rFonts w:ascii="Garamond" w:eastAsia="Times New Roman" w:hAnsi="Garamond" w:cs="Times New Roman"/>
          <w:sz w:val="20"/>
          <w:szCs w:val="20"/>
          <w:lang w:eastAsia="de-DE"/>
        </w:rPr>
        <w:t>e</w:t>
      </w:r>
      <w:r w:rsidR="00B97948" w:rsidRPr="00B97948">
        <w:rPr>
          <w:rFonts w:ascii="Garamond" w:eastAsia="Times New Roman" w:hAnsi="Garamond" w:cs="Times New Roman"/>
          <w:sz w:val="20"/>
          <w:szCs w:val="20"/>
          <w:lang w:eastAsia="de-DE"/>
        </w:rPr>
        <w:t>lei in der DDR anpassen, sondern rebelliert b</w:t>
      </w:r>
      <w:r w:rsidR="00B97948" w:rsidRPr="00B97948">
        <w:rPr>
          <w:rFonts w:ascii="Garamond" w:eastAsia="Times New Roman" w:hAnsi="Garamond" w:cs="Times New Roman"/>
          <w:sz w:val="20"/>
          <w:szCs w:val="20"/>
          <w:lang w:eastAsia="de-DE"/>
        </w:rPr>
        <w:t>e</w:t>
      </w:r>
      <w:r w:rsidR="00B97948" w:rsidRPr="00B97948">
        <w:rPr>
          <w:rFonts w:ascii="Garamond" w:eastAsia="Times New Roman" w:hAnsi="Garamond" w:cs="Times New Roman"/>
          <w:sz w:val="20"/>
          <w:szCs w:val="20"/>
          <w:lang w:eastAsia="de-DE"/>
        </w:rPr>
        <w:t>reits als Jugendlicher und dann als Flugblatt schreibender Student gegen den Einmarsch der Warschauer Pakt-Staaten in die Tschechoslow</w:t>
      </w:r>
      <w:r w:rsidR="00B97948" w:rsidRPr="00B97948">
        <w:rPr>
          <w:rFonts w:ascii="Garamond" w:eastAsia="Times New Roman" w:hAnsi="Garamond" w:cs="Times New Roman"/>
          <w:sz w:val="20"/>
          <w:szCs w:val="20"/>
          <w:lang w:eastAsia="de-DE"/>
        </w:rPr>
        <w:t>a</w:t>
      </w:r>
      <w:r w:rsidR="00B97948" w:rsidRPr="00B97948">
        <w:rPr>
          <w:rFonts w:ascii="Garamond" w:eastAsia="Times New Roman" w:hAnsi="Garamond" w:cs="Times New Roman"/>
          <w:sz w:val="20"/>
          <w:szCs w:val="20"/>
          <w:lang w:eastAsia="de-DE"/>
        </w:rPr>
        <w:t xml:space="preserve">kei. Da der Leser bereits am Anfang erfährt, dass </w:t>
      </w:r>
      <w:r w:rsidR="00B97948" w:rsidRPr="00B97948">
        <w:rPr>
          <w:rFonts w:ascii="Garamond" w:eastAsia="Times New Roman" w:hAnsi="Garamond" w:cs="Times New Roman"/>
          <w:sz w:val="20"/>
          <w:szCs w:val="20"/>
          <w:lang w:eastAsia="de-DE"/>
        </w:rPr>
        <w:lastRenderedPageBreak/>
        <w:t>die ganzen Querelen mit dem ostdeutschen Staat durch die Abschiebung in den Westen enden, besteht die Spannung des Romans weniger im Stofflichen, sondern konzentriert sich auf die Entscheidung des jungen Bender, ob und wie er einen Aufsatz schreiben wird. Sein „Erzieher“ hat ihn aufgefordert, einen Text mit dem Titel „Die DDR mein Vaterland“ zu verfassen. Für diese Anpassungsleistung winken ihm mehrere Monate frühere Entlassung, denn seine Mutter hat ein Gnadengesuch gestellt. Diese Aufforderung zur geistigen Anpassung veranlasst den jungen Stra</w:t>
      </w:r>
      <w:r w:rsidR="00B97948" w:rsidRPr="00B97948">
        <w:rPr>
          <w:rFonts w:ascii="Garamond" w:eastAsia="Times New Roman" w:hAnsi="Garamond" w:cs="Times New Roman"/>
          <w:sz w:val="20"/>
          <w:szCs w:val="20"/>
          <w:lang w:eastAsia="de-DE"/>
        </w:rPr>
        <w:t>f</w:t>
      </w:r>
      <w:r w:rsidR="00B97948" w:rsidRPr="00B97948">
        <w:rPr>
          <w:rFonts w:ascii="Garamond" w:eastAsia="Times New Roman" w:hAnsi="Garamond" w:cs="Times New Roman"/>
          <w:sz w:val="20"/>
          <w:szCs w:val="20"/>
          <w:lang w:eastAsia="de-DE"/>
        </w:rPr>
        <w:t>gefangenen in diesen zehn Tagen über sein bish</w:t>
      </w:r>
      <w:r w:rsidR="00B97948" w:rsidRPr="00B97948">
        <w:rPr>
          <w:rFonts w:ascii="Garamond" w:eastAsia="Times New Roman" w:hAnsi="Garamond" w:cs="Times New Roman"/>
          <w:sz w:val="20"/>
          <w:szCs w:val="20"/>
          <w:lang w:eastAsia="de-DE"/>
        </w:rPr>
        <w:t>e</w:t>
      </w:r>
      <w:r w:rsidR="00B97948" w:rsidRPr="00B97948">
        <w:rPr>
          <w:rFonts w:ascii="Garamond" w:eastAsia="Times New Roman" w:hAnsi="Garamond" w:cs="Times New Roman"/>
          <w:sz w:val="20"/>
          <w:szCs w:val="20"/>
          <w:lang w:eastAsia="de-DE"/>
        </w:rPr>
        <w:t xml:space="preserve">riges Leben nachzudenken. Das reflektierende und kommentierende Ich, das aus der Perspektive des Sechzigjährigen, also vierzig Jahre später, das Verhalten seines jungen </w:t>
      </w:r>
      <w:proofErr w:type="spellStart"/>
      <w:r w:rsidR="00B97948" w:rsidRPr="00B97948">
        <w:rPr>
          <w:rFonts w:ascii="Garamond" w:eastAsia="Times New Roman" w:hAnsi="Garamond" w:cs="Times New Roman"/>
          <w:sz w:val="20"/>
          <w:szCs w:val="20"/>
          <w:lang w:eastAsia="de-DE"/>
        </w:rPr>
        <w:t>Ichs</w:t>
      </w:r>
      <w:proofErr w:type="spellEnd"/>
      <w:r w:rsidR="00B97948" w:rsidRPr="00B97948">
        <w:rPr>
          <w:rFonts w:ascii="Garamond" w:eastAsia="Times New Roman" w:hAnsi="Garamond" w:cs="Times New Roman"/>
          <w:sz w:val="20"/>
          <w:szCs w:val="20"/>
          <w:lang w:eastAsia="de-DE"/>
        </w:rPr>
        <w:t xml:space="preserve"> beurteilt, gibt dann auch Episoden wieder, die nach der Gripp</w:t>
      </w:r>
      <w:r w:rsidR="00B97948" w:rsidRPr="00B97948">
        <w:rPr>
          <w:rFonts w:ascii="Garamond" w:eastAsia="Times New Roman" w:hAnsi="Garamond" w:cs="Times New Roman"/>
          <w:sz w:val="20"/>
          <w:szCs w:val="20"/>
          <w:lang w:eastAsia="de-DE"/>
        </w:rPr>
        <w:t>e</w:t>
      </w:r>
      <w:r w:rsidR="00B97948" w:rsidRPr="00B97948">
        <w:rPr>
          <w:rFonts w:ascii="Garamond" w:eastAsia="Times New Roman" w:hAnsi="Garamond" w:cs="Times New Roman"/>
          <w:sz w:val="20"/>
          <w:szCs w:val="20"/>
          <w:lang w:eastAsia="de-DE"/>
        </w:rPr>
        <w:t>krankheit passierten. Ja, es kommt sogar zu Di</w:t>
      </w:r>
      <w:r w:rsidR="00B97948" w:rsidRPr="00B97948">
        <w:rPr>
          <w:rFonts w:ascii="Garamond" w:eastAsia="Times New Roman" w:hAnsi="Garamond" w:cs="Times New Roman"/>
          <w:sz w:val="20"/>
          <w:szCs w:val="20"/>
          <w:lang w:eastAsia="de-DE"/>
        </w:rPr>
        <w:t>a</w:t>
      </w:r>
      <w:r w:rsidR="00B97948" w:rsidRPr="00B97948">
        <w:rPr>
          <w:rFonts w:ascii="Garamond" w:eastAsia="Times New Roman" w:hAnsi="Garamond" w:cs="Times New Roman"/>
          <w:sz w:val="20"/>
          <w:szCs w:val="20"/>
          <w:lang w:eastAsia="de-DE"/>
        </w:rPr>
        <w:t>logen zwischen dem erlebenden und reflektiere</w:t>
      </w:r>
      <w:r w:rsidR="00B97948" w:rsidRPr="00B97948">
        <w:rPr>
          <w:rFonts w:ascii="Garamond" w:eastAsia="Times New Roman" w:hAnsi="Garamond" w:cs="Times New Roman"/>
          <w:sz w:val="20"/>
          <w:szCs w:val="20"/>
          <w:lang w:eastAsia="de-DE"/>
        </w:rPr>
        <w:t>n</w:t>
      </w:r>
      <w:r w:rsidR="00B97948" w:rsidRPr="00B97948">
        <w:rPr>
          <w:rFonts w:ascii="Garamond" w:eastAsia="Times New Roman" w:hAnsi="Garamond" w:cs="Times New Roman"/>
          <w:sz w:val="20"/>
          <w:szCs w:val="20"/>
          <w:lang w:eastAsia="de-DE"/>
        </w:rPr>
        <w:t>den Ich. Hier bewährt sich die Romanform, die solche Dialoge im Gegensatz zu einer Autobi</w:t>
      </w:r>
      <w:r w:rsidR="00B97948" w:rsidRPr="00B97948">
        <w:rPr>
          <w:rFonts w:ascii="Garamond" w:eastAsia="Times New Roman" w:hAnsi="Garamond" w:cs="Times New Roman"/>
          <w:sz w:val="20"/>
          <w:szCs w:val="20"/>
          <w:lang w:eastAsia="de-DE"/>
        </w:rPr>
        <w:t>o</w:t>
      </w:r>
      <w:r w:rsidR="00B97948" w:rsidRPr="00B97948">
        <w:rPr>
          <w:rFonts w:ascii="Garamond" w:eastAsia="Times New Roman" w:hAnsi="Garamond" w:cs="Times New Roman"/>
          <w:sz w:val="20"/>
          <w:szCs w:val="20"/>
          <w:lang w:eastAsia="de-DE"/>
        </w:rPr>
        <w:t>grafie zulässt. Das Thema Fiktion oder Authent</w:t>
      </w:r>
      <w:r w:rsidR="00B97948" w:rsidRPr="00B97948">
        <w:rPr>
          <w:rFonts w:ascii="Garamond" w:eastAsia="Times New Roman" w:hAnsi="Garamond" w:cs="Times New Roman"/>
          <w:sz w:val="20"/>
          <w:szCs w:val="20"/>
          <w:lang w:eastAsia="de-DE"/>
        </w:rPr>
        <w:t>i</w:t>
      </w:r>
      <w:r w:rsidR="00B97948" w:rsidRPr="00B97948">
        <w:rPr>
          <w:rFonts w:ascii="Garamond" w:eastAsia="Times New Roman" w:hAnsi="Garamond" w:cs="Times New Roman"/>
          <w:sz w:val="20"/>
          <w:szCs w:val="20"/>
          <w:lang w:eastAsia="de-DE"/>
        </w:rPr>
        <w:t xml:space="preserve">zität ist selbst thematisch im Roman. Schon in Rackwitz hatte der junge Bender die Idee, diesen Roman zu schreiben; und als Vorbild erkor er den Roman von </w:t>
      </w:r>
      <w:proofErr w:type="spellStart"/>
      <w:r w:rsidR="00B97948" w:rsidRPr="00B97948">
        <w:rPr>
          <w:rFonts w:ascii="Garamond" w:eastAsia="Times New Roman" w:hAnsi="Garamond" w:cs="Times New Roman"/>
          <w:sz w:val="20"/>
          <w:szCs w:val="20"/>
          <w:lang w:eastAsia="de-DE"/>
        </w:rPr>
        <w:t>Semprun</w:t>
      </w:r>
      <w:proofErr w:type="spellEnd"/>
      <w:r w:rsidR="00B97948" w:rsidRPr="00B97948">
        <w:rPr>
          <w:rFonts w:ascii="Garamond" w:eastAsia="Times New Roman" w:hAnsi="Garamond" w:cs="Times New Roman"/>
          <w:sz w:val="20"/>
          <w:szCs w:val="20"/>
          <w:lang w:eastAsia="de-DE"/>
        </w:rPr>
        <w:t xml:space="preserve"> „Die große Reise“, der ebenfalls eine solche Erzählperspektive besitzt und den er im Gefängnis gelesen hatte. </w:t>
      </w:r>
    </w:p>
    <w:p w:rsidR="005769A4" w:rsidRDefault="007E234B"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B97948" w:rsidRPr="00B97948">
        <w:rPr>
          <w:rFonts w:ascii="Garamond" w:eastAsia="Times New Roman" w:hAnsi="Garamond" w:cs="Times New Roman"/>
          <w:sz w:val="20"/>
          <w:szCs w:val="20"/>
          <w:lang w:eastAsia="de-DE"/>
        </w:rPr>
        <w:t>Kaiser erzählt aus seiner Kindheit die Geschic</w:t>
      </w:r>
      <w:r w:rsidR="00B97948" w:rsidRPr="00B97948">
        <w:rPr>
          <w:rFonts w:ascii="Garamond" w:eastAsia="Times New Roman" w:hAnsi="Garamond" w:cs="Times New Roman"/>
          <w:sz w:val="20"/>
          <w:szCs w:val="20"/>
          <w:lang w:eastAsia="de-DE"/>
        </w:rPr>
        <w:t>h</w:t>
      </w:r>
      <w:r w:rsidR="00B97948" w:rsidRPr="00B97948">
        <w:rPr>
          <w:rFonts w:ascii="Garamond" w:eastAsia="Times New Roman" w:hAnsi="Garamond" w:cs="Times New Roman"/>
          <w:sz w:val="20"/>
          <w:szCs w:val="20"/>
          <w:lang w:eastAsia="de-DE"/>
        </w:rPr>
        <w:t xml:space="preserve">te der Kollektivierung der Landwirtschaft in der DDR, wie sie – allerdings untypisch – in seinem Dorf </w:t>
      </w:r>
      <w:proofErr w:type="spellStart"/>
      <w:r w:rsidR="00B97948" w:rsidRPr="00B97948">
        <w:rPr>
          <w:rFonts w:ascii="Garamond" w:eastAsia="Times New Roman" w:hAnsi="Garamond" w:cs="Times New Roman"/>
          <w:sz w:val="20"/>
          <w:szCs w:val="20"/>
          <w:lang w:eastAsia="de-DE"/>
        </w:rPr>
        <w:t>Follersleben</w:t>
      </w:r>
      <w:proofErr w:type="spellEnd"/>
      <w:r w:rsidR="00B97948" w:rsidRPr="00B97948">
        <w:rPr>
          <w:rFonts w:ascii="Garamond" w:eastAsia="Times New Roman" w:hAnsi="Garamond" w:cs="Times New Roman"/>
          <w:sz w:val="20"/>
          <w:szCs w:val="20"/>
          <w:lang w:eastAsia="de-DE"/>
        </w:rPr>
        <w:t xml:space="preserve"> stattfand. Es gab dabei einen Selbstmord, aber letztlich war dies für ihn kein Grund, die DDR zu verlassen, denn als Jugendl</w:t>
      </w:r>
      <w:r w:rsidR="00B97948" w:rsidRPr="00B97948">
        <w:rPr>
          <w:rFonts w:ascii="Garamond" w:eastAsia="Times New Roman" w:hAnsi="Garamond" w:cs="Times New Roman"/>
          <w:sz w:val="20"/>
          <w:szCs w:val="20"/>
          <w:lang w:eastAsia="de-DE"/>
        </w:rPr>
        <w:t>i</w:t>
      </w:r>
      <w:r w:rsidR="00B97948" w:rsidRPr="00B97948">
        <w:rPr>
          <w:rFonts w:ascii="Garamond" w:eastAsia="Times New Roman" w:hAnsi="Garamond" w:cs="Times New Roman"/>
          <w:sz w:val="20"/>
          <w:szCs w:val="20"/>
          <w:lang w:eastAsia="de-DE"/>
        </w:rPr>
        <w:t>cher sympathisierte er sogar mit dem technischen Zweck dieser Kollektivierung, wenn auch nicht mit der konkreten Durchführung. Aus späterer Perspektive erkannte er auch ähnliche Entwic</w:t>
      </w:r>
      <w:r w:rsidR="00B97948" w:rsidRPr="00B97948">
        <w:rPr>
          <w:rFonts w:ascii="Garamond" w:eastAsia="Times New Roman" w:hAnsi="Garamond" w:cs="Times New Roman"/>
          <w:sz w:val="20"/>
          <w:szCs w:val="20"/>
          <w:lang w:eastAsia="de-DE"/>
        </w:rPr>
        <w:t>k</w:t>
      </w:r>
      <w:r w:rsidR="00B97948" w:rsidRPr="00B97948">
        <w:rPr>
          <w:rFonts w:ascii="Garamond" w:eastAsia="Times New Roman" w:hAnsi="Garamond" w:cs="Times New Roman"/>
          <w:sz w:val="20"/>
          <w:szCs w:val="20"/>
          <w:lang w:eastAsia="de-DE"/>
        </w:rPr>
        <w:t>lungen zur großflächigen Landwirtschaft im We</w:t>
      </w:r>
      <w:r w:rsidR="00B97948" w:rsidRPr="00B97948">
        <w:rPr>
          <w:rFonts w:ascii="Garamond" w:eastAsia="Times New Roman" w:hAnsi="Garamond" w:cs="Times New Roman"/>
          <w:sz w:val="20"/>
          <w:szCs w:val="20"/>
          <w:lang w:eastAsia="de-DE"/>
        </w:rPr>
        <w:t>s</w:t>
      </w:r>
      <w:r w:rsidR="00B97948" w:rsidRPr="00B97948">
        <w:rPr>
          <w:rFonts w:ascii="Garamond" w:eastAsia="Times New Roman" w:hAnsi="Garamond" w:cs="Times New Roman"/>
          <w:sz w:val="20"/>
          <w:szCs w:val="20"/>
          <w:lang w:eastAsia="de-DE"/>
        </w:rPr>
        <w:t>ten, die als Bauernlegen in die Geschichte eing</w:t>
      </w:r>
      <w:r w:rsidR="00B97948" w:rsidRPr="00B97948">
        <w:rPr>
          <w:rFonts w:ascii="Garamond" w:eastAsia="Times New Roman" w:hAnsi="Garamond" w:cs="Times New Roman"/>
          <w:sz w:val="20"/>
          <w:szCs w:val="20"/>
          <w:lang w:eastAsia="de-DE"/>
        </w:rPr>
        <w:t>e</w:t>
      </w:r>
      <w:r w:rsidR="00B97948" w:rsidRPr="00B97948">
        <w:rPr>
          <w:rFonts w:ascii="Garamond" w:eastAsia="Times New Roman" w:hAnsi="Garamond" w:cs="Times New Roman"/>
          <w:sz w:val="20"/>
          <w:szCs w:val="20"/>
          <w:lang w:eastAsia="de-DE"/>
        </w:rPr>
        <w:t>gangen sind. Kaiser bleibt aber nicht bei der bl</w:t>
      </w:r>
      <w:r w:rsidR="00B97948" w:rsidRPr="00B97948">
        <w:rPr>
          <w:rFonts w:ascii="Garamond" w:eastAsia="Times New Roman" w:hAnsi="Garamond" w:cs="Times New Roman"/>
          <w:sz w:val="20"/>
          <w:szCs w:val="20"/>
          <w:lang w:eastAsia="de-DE"/>
        </w:rPr>
        <w:t>o</w:t>
      </w:r>
      <w:r w:rsidR="00B97948" w:rsidRPr="00B97948">
        <w:rPr>
          <w:rFonts w:ascii="Garamond" w:eastAsia="Times New Roman" w:hAnsi="Garamond" w:cs="Times New Roman"/>
          <w:sz w:val="20"/>
          <w:szCs w:val="20"/>
          <w:lang w:eastAsia="de-DE"/>
        </w:rPr>
        <w:t>ßen Darstellung von Ereignissen stehen, sondern versucht sie in größere Zusammenhänge zu ste</w:t>
      </w:r>
      <w:r w:rsidR="00B97948" w:rsidRPr="00B97948">
        <w:rPr>
          <w:rFonts w:ascii="Garamond" w:eastAsia="Times New Roman" w:hAnsi="Garamond" w:cs="Times New Roman"/>
          <w:sz w:val="20"/>
          <w:szCs w:val="20"/>
          <w:lang w:eastAsia="de-DE"/>
        </w:rPr>
        <w:t>l</w:t>
      </w:r>
      <w:r w:rsidR="00B97948" w:rsidRPr="00B97948">
        <w:rPr>
          <w:rFonts w:ascii="Garamond" w:eastAsia="Times New Roman" w:hAnsi="Garamond" w:cs="Times New Roman"/>
          <w:sz w:val="20"/>
          <w:szCs w:val="20"/>
          <w:lang w:eastAsia="de-DE"/>
        </w:rPr>
        <w:t>len. Das meint der Titel dieser Rezension. Ob das dem „Durchschnittsleser“ von Romanen immer gefällt, mag dahingestellt sein. Es ist aber gerade bei diesem Thema, das über vierzig Jahre zurüc</w:t>
      </w:r>
      <w:r w:rsidR="00B97948" w:rsidRPr="00B97948">
        <w:rPr>
          <w:rFonts w:ascii="Garamond" w:eastAsia="Times New Roman" w:hAnsi="Garamond" w:cs="Times New Roman"/>
          <w:sz w:val="20"/>
          <w:szCs w:val="20"/>
          <w:lang w:eastAsia="de-DE"/>
        </w:rPr>
        <w:t>k</w:t>
      </w:r>
      <w:r w:rsidR="00B97948" w:rsidRPr="00B97948">
        <w:rPr>
          <w:rFonts w:ascii="Garamond" w:eastAsia="Times New Roman" w:hAnsi="Garamond" w:cs="Times New Roman"/>
          <w:sz w:val="20"/>
          <w:szCs w:val="20"/>
          <w:lang w:eastAsia="de-DE"/>
        </w:rPr>
        <w:t>liegt, besser als es dem Zufall der Vorbildung zu überlassen, ob es überhaupt begriffen wird. So ist auch die Konfrontation des Protagonisten mit der Religion im atheistischen Staat nicht einfach nur Erzählung, sondern kulminiert in einem „Jesaja-Abend“ 1968 bei einem Jugendpfarrer in Leipzig, der dem Protest, der ständig im Westfernsehen thematisch ist, gewidmet war. Das erlebende Ich reflektiert die Aussagen des Pfarrers in Bezug auf die Ereignisse in Prag, während das erzählende Ich die Bibelexegese des Jugendpfarrers kritisiert. Jedenfalls wird Bender, trotz des Mutes von dem Pfarrer zu diesem Thema, nicht wieder zum Go</w:t>
      </w:r>
      <w:r w:rsidR="00B97948" w:rsidRPr="00B97948">
        <w:rPr>
          <w:rFonts w:ascii="Garamond" w:eastAsia="Times New Roman" w:hAnsi="Garamond" w:cs="Times New Roman"/>
          <w:sz w:val="20"/>
          <w:szCs w:val="20"/>
          <w:lang w:eastAsia="de-DE"/>
        </w:rPr>
        <w:t>t</w:t>
      </w:r>
      <w:r w:rsidR="00B97948" w:rsidRPr="00B97948">
        <w:rPr>
          <w:rFonts w:ascii="Garamond" w:eastAsia="Times New Roman" w:hAnsi="Garamond" w:cs="Times New Roman"/>
          <w:sz w:val="20"/>
          <w:szCs w:val="20"/>
          <w:lang w:eastAsia="de-DE"/>
        </w:rPr>
        <w:t>tesglauben, den Bender schon als Jugendlicher verlor, bekehrt. Die Konfrontation von Athei</w:t>
      </w:r>
      <w:r w:rsidR="00B97948" w:rsidRPr="00B97948">
        <w:rPr>
          <w:rFonts w:ascii="Garamond" w:eastAsia="Times New Roman" w:hAnsi="Garamond" w:cs="Times New Roman"/>
          <w:sz w:val="20"/>
          <w:szCs w:val="20"/>
          <w:lang w:eastAsia="de-DE"/>
        </w:rPr>
        <w:t>s</w:t>
      </w:r>
      <w:r w:rsidR="00B97948" w:rsidRPr="00B97948">
        <w:rPr>
          <w:rFonts w:ascii="Garamond" w:eastAsia="Times New Roman" w:hAnsi="Garamond" w:cs="Times New Roman"/>
          <w:sz w:val="20"/>
          <w:szCs w:val="20"/>
          <w:lang w:eastAsia="de-DE"/>
        </w:rPr>
        <w:lastRenderedPageBreak/>
        <w:t>mus und Gottesglauben ermöglichte ihm, selbst seine Entscheidung zu treffen, nämlich die Wah</w:t>
      </w:r>
      <w:r w:rsidR="00B97948" w:rsidRPr="00B97948">
        <w:rPr>
          <w:rFonts w:ascii="Garamond" w:eastAsia="Times New Roman" w:hAnsi="Garamond" w:cs="Times New Roman"/>
          <w:sz w:val="20"/>
          <w:szCs w:val="20"/>
          <w:lang w:eastAsia="de-DE"/>
        </w:rPr>
        <w:t>r</w:t>
      </w:r>
      <w:r w:rsidR="00B97948" w:rsidRPr="00B97948">
        <w:rPr>
          <w:rFonts w:ascii="Garamond" w:eastAsia="Times New Roman" w:hAnsi="Garamond" w:cs="Times New Roman"/>
          <w:sz w:val="20"/>
          <w:szCs w:val="20"/>
          <w:lang w:eastAsia="de-DE"/>
        </w:rPr>
        <w:t>heit über die eingeübte christliche Tradition, die auch sein Elternhaus vertrat, zu stellen. Allerdings merkt das erzählende Ich an, dass letztlich die Lektüre von Kant, dessen Kritik der Gottesb</w:t>
      </w:r>
      <w:r w:rsidR="00B97948" w:rsidRPr="00B97948">
        <w:rPr>
          <w:rFonts w:ascii="Garamond" w:eastAsia="Times New Roman" w:hAnsi="Garamond" w:cs="Times New Roman"/>
          <w:sz w:val="20"/>
          <w:szCs w:val="20"/>
          <w:lang w:eastAsia="de-DE"/>
        </w:rPr>
        <w:t>e</w:t>
      </w:r>
      <w:r w:rsidR="00B97948" w:rsidRPr="00B97948">
        <w:rPr>
          <w:rFonts w:ascii="Garamond" w:eastAsia="Times New Roman" w:hAnsi="Garamond" w:cs="Times New Roman"/>
          <w:sz w:val="20"/>
          <w:szCs w:val="20"/>
          <w:lang w:eastAsia="de-DE"/>
        </w:rPr>
        <w:t>weise, die er während seines Philosophiestudiums in Hannover las, ihn endgültig vom Gottesgla</w:t>
      </w:r>
      <w:r w:rsidR="00B97948" w:rsidRPr="00B97948">
        <w:rPr>
          <w:rFonts w:ascii="Garamond" w:eastAsia="Times New Roman" w:hAnsi="Garamond" w:cs="Times New Roman"/>
          <w:sz w:val="20"/>
          <w:szCs w:val="20"/>
          <w:lang w:eastAsia="de-DE"/>
        </w:rPr>
        <w:t>u</w:t>
      </w:r>
      <w:r w:rsidR="00B97948" w:rsidRPr="00B97948">
        <w:rPr>
          <w:rFonts w:ascii="Garamond" w:eastAsia="Times New Roman" w:hAnsi="Garamond" w:cs="Times New Roman"/>
          <w:sz w:val="20"/>
          <w:szCs w:val="20"/>
          <w:lang w:eastAsia="de-DE"/>
        </w:rPr>
        <w:t>ben befreite.</w:t>
      </w:r>
    </w:p>
    <w:p w:rsidR="004A1CD9" w:rsidRDefault="004A1CD9" w:rsidP="00382CD1">
      <w:pPr>
        <w:spacing w:after="0" w:line="240" w:lineRule="auto"/>
        <w:jc w:val="both"/>
        <w:rPr>
          <w:rFonts w:ascii="Garamond" w:eastAsia="Times New Roman" w:hAnsi="Garamond" w:cs="Times New Roman"/>
          <w:sz w:val="20"/>
          <w:szCs w:val="20"/>
          <w:lang w:eastAsia="de-DE"/>
        </w:rPr>
      </w:pPr>
    </w:p>
    <w:p w:rsidR="004A1CD9" w:rsidRPr="00B97948" w:rsidRDefault="004A1CD9"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noProof/>
          <w:sz w:val="20"/>
          <w:szCs w:val="20"/>
          <w:lang w:eastAsia="de-DE"/>
        </w:rPr>
        <w:drawing>
          <wp:inline distT="0" distB="0" distL="0" distR="0" wp14:anchorId="422A8325" wp14:editId="73F60B90">
            <wp:extent cx="2475230" cy="3439795"/>
            <wp:effectExtent l="0" t="0" r="127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bil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5230" cy="3439795"/>
                    </a:xfrm>
                    <a:prstGeom prst="rect">
                      <a:avLst/>
                    </a:prstGeom>
                  </pic:spPr>
                </pic:pic>
              </a:graphicData>
            </a:graphic>
          </wp:inline>
        </w:drawing>
      </w:r>
    </w:p>
    <w:p w:rsidR="00B97948" w:rsidRPr="00B97948" w:rsidRDefault="00B97948" w:rsidP="00382CD1">
      <w:pPr>
        <w:spacing w:after="0" w:line="240" w:lineRule="auto"/>
        <w:jc w:val="both"/>
        <w:rPr>
          <w:rFonts w:ascii="Garamond" w:eastAsia="Times New Roman" w:hAnsi="Garamond" w:cs="Times New Roman"/>
          <w:sz w:val="20"/>
          <w:szCs w:val="20"/>
          <w:lang w:eastAsia="de-DE"/>
        </w:rPr>
      </w:pPr>
    </w:p>
    <w:p w:rsidR="00B97948" w:rsidRPr="00B97948" w:rsidRDefault="00B97948" w:rsidP="00382CD1">
      <w:pPr>
        <w:spacing w:after="0"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Bis zur Mitte seines ersten Studienjahres in Lei</w:t>
      </w:r>
      <w:r w:rsidRPr="00B97948">
        <w:rPr>
          <w:rFonts w:ascii="Garamond" w:eastAsia="Times New Roman" w:hAnsi="Garamond" w:cs="Times New Roman"/>
          <w:sz w:val="20"/>
          <w:szCs w:val="20"/>
          <w:lang w:eastAsia="de-DE"/>
        </w:rPr>
        <w:t>p</w:t>
      </w:r>
      <w:r w:rsidRPr="00B97948">
        <w:rPr>
          <w:rFonts w:ascii="Garamond" w:eastAsia="Times New Roman" w:hAnsi="Garamond" w:cs="Times New Roman"/>
          <w:sz w:val="20"/>
          <w:szCs w:val="20"/>
          <w:lang w:eastAsia="de-DE"/>
        </w:rPr>
        <w:t>zig findet der junge Bender keine zwingenden Gründe, seine Heimat zu verlassen und mit der DDR zu brechen, im Gegenteil, er spricht sogar von der Leichtigkeit des Seins, das er um sein zwanzigstes Lebensjahr genoss. Erst die Ereigni</w:t>
      </w:r>
      <w:r w:rsidRPr="00B97948">
        <w:rPr>
          <w:rFonts w:ascii="Garamond" w:eastAsia="Times New Roman" w:hAnsi="Garamond" w:cs="Times New Roman"/>
          <w:sz w:val="20"/>
          <w:szCs w:val="20"/>
          <w:lang w:eastAsia="de-DE"/>
        </w:rPr>
        <w:t>s</w:t>
      </w:r>
      <w:r w:rsidRPr="00B97948">
        <w:rPr>
          <w:rFonts w:ascii="Garamond" w:eastAsia="Times New Roman" w:hAnsi="Garamond" w:cs="Times New Roman"/>
          <w:sz w:val="20"/>
          <w:szCs w:val="20"/>
          <w:lang w:eastAsia="de-DE"/>
        </w:rPr>
        <w:t>se in Prag veränderten diese Sicht und damit auch den Blick auf das DDR-Regime. Zunächst keimte die Hoffnung auf, dass sich der autoritäre Sozi</w:t>
      </w:r>
      <w:r w:rsidRPr="00B97948">
        <w:rPr>
          <w:rFonts w:ascii="Garamond" w:eastAsia="Times New Roman" w:hAnsi="Garamond" w:cs="Times New Roman"/>
          <w:sz w:val="20"/>
          <w:szCs w:val="20"/>
          <w:lang w:eastAsia="de-DE"/>
        </w:rPr>
        <w:t>a</w:t>
      </w:r>
      <w:r w:rsidRPr="00B97948">
        <w:rPr>
          <w:rFonts w:ascii="Garamond" w:eastAsia="Times New Roman" w:hAnsi="Garamond" w:cs="Times New Roman"/>
          <w:sz w:val="20"/>
          <w:szCs w:val="20"/>
          <w:lang w:eastAsia="de-DE"/>
        </w:rPr>
        <w:t>lismus reformieren könnte. Umso schlimmer war dann die Enttäuschung, als die Panzer in Prag einfielen und die Reformbestrebungen niede</w:t>
      </w:r>
      <w:r w:rsidRPr="00B97948">
        <w:rPr>
          <w:rFonts w:ascii="Garamond" w:eastAsia="Times New Roman" w:hAnsi="Garamond" w:cs="Times New Roman"/>
          <w:sz w:val="20"/>
          <w:szCs w:val="20"/>
          <w:lang w:eastAsia="de-DE"/>
        </w:rPr>
        <w:t>r</w:t>
      </w:r>
      <w:r w:rsidRPr="00B97948">
        <w:rPr>
          <w:rFonts w:ascii="Garamond" w:eastAsia="Times New Roman" w:hAnsi="Garamond" w:cs="Times New Roman"/>
          <w:sz w:val="20"/>
          <w:szCs w:val="20"/>
          <w:lang w:eastAsia="de-DE"/>
        </w:rPr>
        <w:t>schlugen. Hatte der junge Bender bis dahin noch Illusionen über diese Art Regime, so erkannte er nun, das Machtstreben einer Clique von Appara</w:t>
      </w:r>
      <w:r w:rsidRPr="00B97948">
        <w:rPr>
          <w:rFonts w:ascii="Garamond" w:eastAsia="Times New Roman" w:hAnsi="Garamond" w:cs="Times New Roman"/>
          <w:sz w:val="20"/>
          <w:szCs w:val="20"/>
          <w:lang w:eastAsia="de-DE"/>
        </w:rPr>
        <w:t>t</w:t>
      </w:r>
      <w:r w:rsidRPr="00B97948">
        <w:rPr>
          <w:rFonts w:ascii="Garamond" w:eastAsia="Times New Roman" w:hAnsi="Garamond" w:cs="Times New Roman"/>
          <w:sz w:val="20"/>
          <w:szCs w:val="20"/>
          <w:lang w:eastAsia="de-DE"/>
        </w:rPr>
        <w:t>schiks stand über den Wünschen der Bevölk</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rung. Es war für ihn kein deformierter Soziali</w:t>
      </w:r>
      <w:r w:rsidRPr="00B97948">
        <w:rPr>
          <w:rFonts w:ascii="Garamond" w:eastAsia="Times New Roman" w:hAnsi="Garamond" w:cs="Times New Roman"/>
          <w:sz w:val="20"/>
          <w:szCs w:val="20"/>
          <w:lang w:eastAsia="de-DE"/>
        </w:rPr>
        <w:t>s</w:t>
      </w:r>
      <w:r w:rsidRPr="00B97948">
        <w:rPr>
          <w:rFonts w:ascii="Garamond" w:eastAsia="Times New Roman" w:hAnsi="Garamond" w:cs="Times New Roman"/>
          <w:sz w:val="20"/>
          <w:szCs w:val="20"/>
          <w:lang w:eastAsia="de-DE"/>
        </w:rPr>
        <w:t>mus mehr, sondern ein neuartiges Herrschaftssy</w:t>
      </w:r>
      <w:r w:rsidRPr="00B97948">
        <w:rPr>
          <w:rFonts w:ascii="Garamond" w:eastAsia="Times New Roman" w:hAnsi="Garamond" w:cs="Times New Roman"/>
          <w:sz w:val="20"/>
          <w:szCs w:val="20"/>
          <w:lang w:eastAsia="de-DE"/>
        </w:rPr>
        <w:t>s</w:t>
      </w:r>
      <w:r w:rsidRPr="00B97948">
        <w:rPr>
          <w:rFonts w:ascii="Garamond" w:eastAsia="Times New Roman" w:hAnsi="Garamond" w:cs="Times New Roman"/>
          <w:sz w:val="20"/>
          <w:szCs w:val="20"/>
          <w:lang w:eastAsia="de-DE"/>
        </w:rPr>
        <w:t>tem (das er später als monopolbürokratischen Kollektivismus bestimmte). Mit Kommilitonen verteilt er in Leipzig selbst geschriebene Flugblä</w:t>
      </w:r>
      <w:r w:rsidRPr="00B97948">
        <w:rPr>
          <w:rFonts w:ascii="Garamond" w:eastAsia="Times New Roman" w:hAnsi="Garamond" w:cs="Times New Roman"/>
          <w:sz w:val="20"/>
          <w:szCs w:val="20"/>
          <w:lang w:eastAsia="de-DE"/>
        </w:rPr>
        <w:t>t</w:t>
      </w:r>
      <w:r w:rsidRPr="00B97948">
        <w:rPr>
          <w:rFonts w:ascii="Garamond" w:eastAsia="Times New Roman" w:hAnsi="Garamond" w:cs="Times New Roman"/>
          <w:sz w:val="20"/>
          <w:szCs w:val="20"/>
          <w:lang w:eastAsia="de-DE"/>
        </w:rPr>
        <w:t>ter aus der Perspektive der Prager Reformer. Da es in der DDR kaum Resonanz auf den Ei</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marsch gab, beschloss er mit drei anderen zu fliehen. Seine Verhaftung, Schläge beim Verhör und der Schauprozess in Leipzig mit zwei and</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 xml:space="preserve">ren, der vierte hatte es geschafft, in den Westen zu kommen, machten es ihm unmöglich, weiter </w:t>
      </w:r>
      <w:r w:rsidRPr="00B97948">
        <w:rPr>
          <w:rFonts w:ascii="Garamond" w:eastAsia="Times New Roman" w:hAnsi="Garamond" w:cs="Times New Roman"/>
          <w:sz w:val="20"/>
          <w:szCs w:val="20"/>
          <w:lang w:eastAsia="de-DE"/>
        </w:rPr>
        <w:lastRenderedPageBreak/>
        <w:t>diesen Staat als sein Vaterland anzuerkennen. Sein Dasein als Arbeiter, dessen Mechanismen er b</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griff, nachdem er während der U-Haft „Das Kap</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tal“ von Marx las, und schließlich die Zwang</w:t>
      </w:r>
      <w:r w:rsidRPr="00B97948">
        <w:rPr>
          <w:rFonts w:ascii="Garamond" w:eastAsia="Times New Roman" w:hAnsi="Garamond" w:cs="Times New Roman"/>
          <w:sz w:val="20"/>
          <w:szCs w:val="20"/>
          <w:lang w:eastAsia="de-DE"/>
        </w:rPr>
        <w:t>s</w:t>
      </w:r>
      <w:r w:rsidRPr="00B97948">
        <w:rPr>
          <w:rFonts w:ascii="Garamond" w:eastAsia="Times New Roman" w:hAnsi="Garamond" w:cs="Times New Roman"/>
          <w:sz w:val="20"/>
          <w:szCs w:val="20"/>
          <w:lang w:eastAsia="de-DE"/>
        </w:rPr>
        <w:t>arbeit im Haftarbeitslager Rackwitz führten dazu, dass er drei Sätze formulierte, warum es ihm unmöglich war, diesen Staat innerlich anzuerke</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nen: 1. Man verlässt seine Heimat nicht leichtfe</w:t>
      </w:r>
      <w:r w:rsidRPr="00B97948">
        <w:rPr>
          <w:rFonts w:ascii="Garamond" w:eastAsia="Times New Roman" w:hAnsi="Garamond" w:cs="Times New Roman"/>
          <w:sz w:val="20"/>
          <w:szCs w:val="20"/>
          <w:lang w:eastAsia="de-DE"/>
        </w:rPr>
        <w:t>r</w:t>
      </w:r>
      <w:r w:rsidRPr="00B97948">
        <w:rPr>
          <w:rFonts w:ascii="Garamond" w:eastAsia="Times New Roman" w:hAnsi="Garamond" w:cs="Times New Roman"/>
          <w:sz w:val="20"/>
          <w:szCs w:val="20"/>
          <w:lang w:eastAsia="de-DE"/>
        </w:rPr>
        <w:t>tig. 2. Die Arbeiter haben kein Vaterland, sondern müssen es sich erst noch erobern. Und 3. Der Mensch ist kein Hund, der die Stiefel dessen leckt, der ihn geschlagen hat. Der erste Satz drückt seine Erfahrung aus, der zweite war an Marx, und der dritte Satz an Rosa Luxemburg angelehnt.</w:t>
      </w:r>
    </w:p>
    <w:p w:rsidR="00B97948" w:rsidRPr="00B97948" w:rsidRDefault="00B97948" w:rsidP="00382CD1">
      <w:pPr>
        <w:spacing w:after="0" w:line="240" w:lineRule="auto"/>
        <w:jc w:val="both"/>
        <w:rPr>
          <w:rFonts w:ascii="Garamond" w:eastAsia="Times New Roman" w:hAnsi="Garamond" w:cs="Times New Roman"/>
          <w:sz w:val="20"/>
          <w:szCs w:val="20"/>
          <w:lang w:eastAsia="de-DE"/>
        </w:rPr>
      </w:pPr>
    </w:p>
    <w:p w:rsidR="00B97948" w:rsidRPr="00B97948" w:rsidRDefault="00B97948" w:rsidP="00382CD1">
      <w:pPr>
        <w:spacing w:after="0"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Die Folgen dieses Aufsatzes waren für den jungen Bender nicht vorherzusehen. Zwar musste er bis zum letzten Tag seine Strafe absitzen, womit er gerechnet hatte, um keine Gängelung durch eine Bewährungsstrafe erdulden zu müssen, aber was dann kam, ahnte er nicht. Obwohl er sich nach der Haft ins Privatleben zurückzog, in seiner Freizeit nur noch Schach spielte, wurde er nach einem Jahr erneut verhaftet, diesmal von der Staatssicherheit, und durch deren Mühlen mit Drohungen, Nachtverhören und versuchter D</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moralisierung seiner Person gedreht. Nach zeh</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monatiger U-Haft wurde er wegen staatsfeindl</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cher Hetze, Terror und Fluchtabsicht zu fünf Jahren verurteilt, ein Strafmaß übrigens, das ihm die Vernehmer der Stasi bereits in den ersten Vernehmungen ankündigten. Seine Erfahrung mit der Stasi drückt sich in Albträumen, Verschw</w:t>
      </w:r>
      <w:r w:rsidRPr="00B97948">
        <w:rPr>
          <w:rFonts w:ascii="Garamond" w:eastAsia="Times New Roman" w:hAnsi="Garamond" w:cs="Times New Roman"/>
          <w:sz w:val="20"/>
          <w:szCs w:val="20"/>
          <w:lang w:eastAsia="de-DE"/>
        </w:rPr>
        <w:t>ö</w:t>
      </w:r>
      <w:r w:rsidRPr="00B97948">
        <w:rPr>
          <w:rFonts w:ascii="Garamond" w:eastAsia="Times New Roman" w:hAnsi="Garamond" w:cs="Times New Roman"/>
          <w:sz w:val="20"/>
          <w:szCs w:val="20"/>
          <w:lang w:eastAsia="de-DE"/>
        </w:rPr>
        <w:t xml:space="preserve">rungsängsten und im Widerstandswillen aus, der ihn abhärtete, aber dadurch auch deformierte. </w:t>
      </w:r>
    </w:p>
    <w:p w:rsidR="00B97948" w:rsidRPr="00B97948" w:rsidRDefault="00B662EB"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B97948" w:rsidRPr="00B97948">
        <w:rPr>
          <w:rFonts w:ascii="Garamond" w:eastAsia="Times New Roman" w:hAnsi="Garamond" w:cs="Times New Roman"/>
          <w:sz w:val="20"/>
          <w:szCs w:val="20"/>
          <w:lang w:eastAsia="de-DE"/>
        </w:rPr>
        <w:t>Das erzählende Ich denkt auch über den Sinn der Strafe mit Gefängnis nach und kommt zu dem Schluss, dass Gefängnisse niemals Menschen läutern können, im Gegenteil, sie machen den Delinquenten böse. Kaiser drückt diese Deform</w:t>
      </w:r>
      <w:r w:rsidR="00B97948" w:rsidRPr="00B97948">
        <w:rPr>
          <w:rFonts w:ascii="Garamond" w:eastAsia="Times New Roman" w:hAnsi="Garamond" w:cs="Times New Roman"/>
          <w:sz w:val="20"/>
          <w:szCs w:val="20"/>
          <w:lang w:eastAsia="de-DE"/>
        </w:rPr>
        <w:t>a</w:t>
      </w:r>
      <w:r w:rsidR="00B97948" w:rsidRPr="00B97948">
        <w:rPr>
          <w:rFonts w:ascii="Garamond" w:eastAsia="Times New Roman" w:hAnsi="Garamond" w:cs="Times New Roman"/>
          <w:sz w:val="20"/>
          <w:szCs w:val="20"/>
          <w:lang w:eastAsia="de-DE"/>
        </w:rPr>
        <w:t>tion des Charakters in einer sexuellen Gewaltfa</w:t>
      </w:r>
      <w:r w:rsidR="00B97948" w:rsidRPr="00B97948">
        <w:rPr>
          <w:rFonts w:ascii="Garamond" w:eastAsia="Times New Roman" w:hAnsi="Garamond" w:cs="Times New Roman"/>
          <w:sz w:val="20"/>
          <w:szCs w:val="20"/>
          <w:lang w:eastAsia="de-DE"/>
        </w:rPr>
        <w:t>n</w:t>
      </w:r>
      <w:r w:rsidR="00B97948" w:rsidRPr="00B97948">
        <w:rPr>
          <w:rFonts w:ascii="Garamond" w:eastAsia="Times New Roman" w:hAnsi="Garamond" w:cs="Times New Roman"/>
          <w:sz w:val="20"/>
          <w:szCs w:val="20"/>
          <w:lang w:eastAsia="de-DE"/>
        </w:rPr>
        <w:t>tasie des jungen Bender aus, in der er sich als Chef eines Frauengefängnisses imaginiert. Diese Erfahrungen machen es Bender später dann im Westen unmöglich, Schüler zu disziplinieren, sodass er seinen angestrebten Lehrerberuf nicht ausüben kann. Andererseits ist er sensibilisiert gegenüber Heuchelei und geistiger Anpassung, er erkennt, dass im Westen viele Intellektuelle ebe</w:t>
      </w:r>
      <w:r w:rsidR="00B97948" w:rsidRPr="00B97948">
        <w:rPr>
          <w:rFonts w:ascii="Garamond" w:eastAsia="Times New Roman" w:hAnsi="Garamond" w:cs="Times New Roman"/>
          <w:sz w:val="20"/>
          <w:szCs w:val="20"/>
          <w:lang w:eastAsia="de-DE"/>
        </w:rPr>
        <w:t>n</w:t>
      </w:r>
      <w:r w:rsidR="00B97948" w:rsidRPr="00B97948">
        <w:rPr>
          <w:rFonts w:ascii="Garamond" w:eastAsia="Times New Roman" w:hAnsi="Garamond" w:cs="Times New Roman"/>
          <w:sz w:val="20"/>
          <w:szCs w:val="20"/>
          <w:lang w:eastAsia="de-DE"/>
        </w:rPr>
        <w:t>falls sich nach der vorherrschenden Meinung ausrichten, ohne auf deren Wahrheitsgehalt zu reflektieren. Der Kalte Krieg beherrschte ihre Gedanken, wenn auch meist subtiler als im Osten.</w:t>
      </w:r>
    </w:p>
    <w:p w:rsidR="00B97948" w:rsidRPr="00B97948" w:rsidRDefault="00B97948" w:rsidP="00382CD1">
      <w:pPr>
        <w:spacing w:after="0" w:line="240" w:lineRule="auto"/>
        <w:jc w:val="both"/>
        <w:rPr>
          <w:rFonts w:ascii="Garamond" w:eastAsia="Times New Roman" w:hAnsi="Garamond" w:cs="Times New Roman"/>
          <w:sz w:val="20"/>
          <w:szCs w:val="20"/>
          <w:lang w:eastAsia="de-DE"/>
        </w:rPr>
      </w:pPr>
    </w:p>
    <w:p w:rsidR="00B97948" w:rsidRPr="00B97948" w:rsidRDefault="00B97948" w:rsidP="00382CD1">
      <w:pPr>
        <w:spacing w:after="0"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In dem Haftarbeitslager Rackwitz führt er mit dem Arzt Manfred zwei Literaturabende durch, in denen er Hebel vorliest und Tucholsky und Käs</w:t>
      </w:r>
      <w:r w:rsidRPr="00B97948">
        <w:rPr>
          <w:rFonts w:ascii="Garamond" w:eastAsia="Times New Roman" w:hAnsi="Garamond" w:cs="Times New Roman"/>
          <w:sz w:val="20"/>
          <w:szCs w:val="20"/>
          <w:lang w:eastAsia="de-DE"/>
        </w:rPr>
        <w:t>t</w:t>
      </w:r>
      <w:r w:rsidRPr="00B97948">
        <w:rPr>
          <w:rFonts w:ascii="Garamond" w:eastAsia="Times New Roman" w:hAnsi="Garamond" w:cs="Times New Roman"/>
          <w:sz w:val="20"/>
          <w:szCs w:val="20"/>
          <w:lang w:eastAsia="de-DE"/>
        </w:rPr>
        <w:t>ner rezitiert, um seine Mitgefangenen zum Nac</w:t>
      </w:r>
      <w:r w:rsidRPr="00B97948">
        <w:rPr>
          <w:rFonts w:ascii="Garamond" w:eastAsia="Times New Roman" w:hAnsi="Garamond" w:cs="Times New Roman"/>
          <w:sz w:val="20"/>
          <w:szCs w:val="20"/>
          <w:lang w:eastAsia="de-DE"/>
        </w:rPr>
        <w:t>h</w:t>
      </w:r>
      <w:r w:rsidRPr="00B97948">
        <w:rPr>
          <w:rFonts w:ascii="Garamond" w:eastAsia="Times New Roman" w:hAnsi="Garamond" w:cs="Times New Roman"/>
          <w:sz w:val="20"/>
          <w:szCs w:val="20"/>
          <w:lang w:eastAsia="de-DE"/>
        </w:rPr>
        <w:t>denken und Schmunzeln zu animieren. Sie wollen die Menschen dort nicht nur als Nummern, so</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 xml:space="preserve">dern als Individuen ansprechen. Als Kritik am Kollektivismus verstehen sie auch den Roman von Christa Wolf „Nachdenken über Christa T.“, </w:t>
      </w:r>
      <w:r w:rsidRPr="00B97948">
        <w:rPr>
          <w:rFonts w:ascii="Garamond" w:eastAsia="Times New Roman" w:hAnsi="Garamond" w:cs="Times New Roman"/>
          <w:sz w:val="20"/>
          <w:szCs w:val="20"/>
          <w:lang w:eastAsia="de-DE"/>
        </w:rPr>
        <w:lastRenderedPageBreak/>
        <w:t>über den sie in der Krankenbaracke diskutieren. Bender kritisiert die Anpassungsleistung dieser Schriftstellerin, während Manfred ihren Mut he</w:t>
      </w:r>
      <w:r w:rsidRPr="00B97948">
        <w:rPr>
          <w:rFonts w:ascii="Garamond" w:eastAsia="Times New Roman" w:hAnsi="Garamond" w:cs="Times New Roman"/>
          <w:sz w:val="20"/>
          <w:szCs w:val="20"/>
          <w:lang w:eastAsia="de-DE"/>
        </w:rPr>
        <w:t>r</w:t>
      </w:r>
      <w:r w:rsidRPr="00B97948">
        <w:rPr>
          <w:rFonts w:ascii="Garamond" w:eastAsia="Times New Roman" w:hAnsi="Garamond" w:cs="Times New Roman"/>
          <w:sz w:val="20"/>
          <w:szCs w:val="20"/>
          <w:lang w:eastAsia="de-DE"/>
        </w:rPr>
        <w:t>vorhebt, das Leiden und einen nonkonformist</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schen Charakter als Hauptfigur darzustellen. Die Missachtung des Individuums, die vor allem im Repressionsapparat der DDR schmerzlich zu spüren ist, wird dann auch als ein Hauptgrund dafür diagnostiziert, dass dieser autoritäre Sozi</w:t>
      </w:r>
      <w:r w:rsidRPr="00B97948">
        <w:rPr>
          <w:rFonts w:ascii="Garamond" w:eastAsia="Times New Roman" w:hAnsi="Garamond" w:cs="Times New Roman"/>
          <w:sz w:val="20"/>
          <w:szCs w:val="20"/>
          <w:lang w:eastAsia="de-DE"/>
        </w:rPr>
        <w:t>a</w:t>
      </w:r>
      <w:r w:rsidRPr="00B97948">
        <w:rPr>
          <w:rFonts w:ascii="Garamond" w:eastAsia="Times New Roman" w:hAnsi="Garamond" w:cs="Times New Roman"/>
          <w:sz w:val="20"/>
          <w:szCs w:val="20"/>
          <w:lang w:eastAsia="de-DE"/>
        </w:rPr>
        <w:t xml:space="preserve">lismus seine emanzipatorische Seite eingebüßt hat. </w:t>
      </w:r>
    </w:p>
    <w:p w:rsidR="00B97948" w:rsidRPr="00B97948" w:rsidRDefault="00B97948" w:rsidP="00382CD1">
      <w:pPr>
        <w:spacing w:after="0" w:line="240" w:lineRule="auto"/>
        <w:jc w:val="both"/>
        <w:rPr>
          <w:rFonts w:ascii="Garamond" w:eastAsia="Times New Roman" w:hAnsi="Garamond" w:cs="Times New Roman"/>
          <w:sz w:val="20"/>
          <w:szCs w:val="20"/>
          <w:lang w:eastAsia="de-DE"/>
        </w:rPr>
      </w:pPr>
    </w:p>
    <w:p w:rsidR="00B97948" w:rsidRPr="00B97948" w:rsidRDefault="00B97948" w:rsidP="00382CD1">
      <w:pPr>
        <w:spacing w:after="0"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Auf ein Thema möchte ich am Schluss noch eingehen, das sind die Erfahrungen des jungen Bender mit Frauen. Eine Beziehung mit einer Frau, die er liebt und von der er wieder geliebt wird, bricht auseinander, unter anderem weil sie seine kritische Haltung zur DDR nicht ertragen kann. Eine andere Freundin trennt sich von ihm, weil er beruflich nach seiner Haft als Schichtarbe</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ter in einer Sackgasse gelandet ist.</w:t>
      </w:r>
    </w:p>
    <w:p w:rsidR="00B97948" w:rsidRPr="00B97948" w:rsidRDefault="00B97948" w:rsidP="00382CD1">
      <w:pPr>
        <w:spacing w:after="0" w:line="240" w:lineRule="auto"/>
        <w:jc w:val="both"/>
        <w:rPr>
          <w:rFonts w:ascii="Garamond" w:eastAsia="Times New Roman" w:hAnsi="Garamond" w:cs="Times New Roman"/>
          <w:sz w:val="20"/>
          <w:szCs w:val="20"/>
          <w:lang w:eastAsia="de-DE"/>
        </w:rPr>
      </w:pPr>
    </w:p>
    <w:p w:rsidR="00B97948" w:rsidRPr="00B97948" w:rsidRDefault="00B97948" w:rsidP="00382CD1">
      <w:pPr>
        <w:spacing w:after="0"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Soll ich den Roman als Ganzen bewerten, dann sind es diese Erfahrungen, die mich beeindruckt haben. Sie geben ein tieferes Bild der DDR zu dieser Zeit wieder als das Geschichtsbücher, die sich auf Haupt- und Staatsaktionen konzentrieren, jemals können. Die Diskussionen in diesem Krankenraum mit dem Arzt Manfred, den Ze</w:t>
      </w:r>
      <w:r w:rsidRPr="00B97948">
        <w:rPr>
          <w:rFonts w:ascii="Garamond" w:eastAsia="Times New Roman" w:hAnsi="Garamond" w:cs="Times New Roman"/>
          <w:sz w:val="20"/>
          <w:szCs w:val="20"/>
          <w:lang w:eastAsia="de-DE"/>
        </w:rPr>
        <w:t>u</w:t>
      </w:r>
      <w:r w:rsidRPr="00B97948">
        <w:rPr>
          <w:rFonts w:ascii="Garamond" w:eastAsia="Times New Roman" w:hAnsi="Garamond" w:cs="Times New Roman"/>
          <w:sz w:val="20"/>
          <w:szCs w:val="20"/>
          <w:lang w:eastAsia="de-DE"/>
        </w:rPr>
        <w:t xml:space="preserve">gen </w:t>
      </w:r>
      <w:proofErr w:type="spellStart"/>
      <w:r w:rsidRPr="00B97948">
        <w:rPr>
          <w:rFonts w:ascii="Garamond" w:eastAsia="Times New Roman" w:hAnsi="Garamond" w:cs="Times New Roman"/>
          <w:sz w:val="20"/>
          <w:szCs w:val="20"/>
          <w:lang w:eastAsia="de-DE"/>
        </w:rPr>
        <w:t>Jehova</w:t>
      </w:r>
      <w:proofErr w:type="spellEnd"/>
      <w:r w:rsidRPr="00B97948">
        <w:rPr>
          <w:rFonts w:ascii="Garamond" w:eastAsia="Times New Roman" w:hAnsi="Garamond" w:cs="Times New Roman"/>
          <w:sz w:val="20"/>
          <w:szCs w:val="20"/>
          <w:lang w:eastAsia="de-DE"/>
        </w:rPr>
        <w:t xml:space="preserve"> Siegfried und vor allem mit dem M</w:t>
      </w:r>
      <w:r w:rsidRPr="00B97948">
        <w:rPr>
          <w:rFonts w:ascii="Garamond" w:eastAsia="Times New Roman" w:hAnsi="Garamond" w:cs="Times New Roman"/>
          <w:sz w:val="20"/>
          <w:szCs w:val="20"/>
          <w:lang w:eastAsia="de-DE"/>
        </w:rPr>
        <w:t>a</w:t>
      </w:r>
      <w:r w:rsidRPr="00B97948">
        <w:rPr>
          <w:rFonts w:ascii="Garamond" w:eastAsia="Times New Roman" w:hAnsi="Garamond" w:cs="Times New Roman"/>
          <w:sz w:val="20"/>
          <w:szCs w:val="20"/>
          <w:lang w:eastAsia="de-DE"/>
        </w:rPr>
        <w:t>nager Arthur lassen sogar die Gründe erkennen, warum das System des monopolbürokratischen Kollektivismus letztlich scheitern musste. Alle</w:t>
      </w:r>
      <w:r w:rsidRPr="00B97948">
        <w:rPr>
          <w:rFonts w:ascii="Garamond" w:eastAsia="Times New Roman" w:hAnsi="Garamond" w:cs="Times New Roman"/>
          <w:sz w:val="20"/>
          <w:szCs w:val="20"/>
          <w:lang w:eastAsia="de-DE"/>
        </w:rPr>
        <w:t>r</w:t>
      </w:r>
      <w:r w:rsidRPr="00B97948">
        <w:rPr>
          <w:rFonts w:ascii="Garamond" w:eastAsia="Times New Roman" w:hAnsi="Garamond" w:cs="Times New Roman"/>
          <w:sz w:val="20"/>
          <w:szCs w:val="20"/>
          <w:lang w:eastAsia="de-DE"/>
        </w:rPr>
        <w:t>dings sind diese Stärken auch die Schwäche des Romans als Roman, während die Episoden flüssig erzählt werden, und surrealistische Element das Literarische bereichern, erinnern diese Diskussi</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nen zeitweise an theoretische Referate in Dialo</w:t>
      </w:r>
      <w:r w:rsidRPr="00B97948">
        <w:rPr>
          <w:rFonts w:ascii="Garamond" w:eastAsia="Times New Roman" w:hAnsi="Garamond" w:cs="Times New Roman"/>
          <w:sz w:val="20"/>
          <w:szCs w:val="20"/>
          <w:lang w:eastAsia="de-DE"/>
        </w:rPr>
        <w:t>g</w:t>
      </w:r>
      <w:r w:rsidRPr="00B97948">
        <w:rPr>
          <w:rFonts w:ascii="Garamond" w:eastAsia="Times New Roman" w:hAnsi="Garamond" w:cs="Times New Roman"/>
          <w:sz w:val="20"/>
          <w:szCs w:val="20"/>
          <w:lang w:eastAsia="de-DE"/>
        </w:rPr>
        <w:t>form. Der Erzähler ist trotz seiner negativen Erfahrungen mit der DDR nicht in einen platten Antikommunismus abgeglitten, sondern hat sich den freien Blick auf die Ereignisse und seine selbst erarbeitete Ansicht von einem demokrat</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 xml:space="preserve">schen Sozialismus mit menschlichem Antlitz bewahrt. Er lässt an einer zentralen Stelle seine Figur Arthur sagen, dass kein Versuch, einen neuen Sozialismus zu wagen, denkbar sein sollte, ohne die objektiven und subjektiven Erfahrungen in und mit der DDR aufzuarbeiten. </w:t>
      </w:r>
    </w:p>
    <w:p w:rsidR="00B97948" w:rsidRPr="00B97948" w:rsidRDefault="00B97948" w:rsidP="00382CD1">
      <w:pPr>
        <w:spacing w:after="0" w:line="240" w:lineRule="auto"/>
        <w:jc w:val="both"/>
        <w:rPr>
          <w:rFonts w:ascii="Garamond" w:eastAsia="Times New Roman" w:hAnsi="Garamond" w:cs="Times New Roman"/>
          <w:sz w:val="20"/>
          <w:szCs w:val="20"/>
          <w:lang w:eastAsia="de-DE"/>
        </w:rPr>
      </w:pPr>
    </w:p>
    <w:p w:rsidR="00B97948" w:rsidRPr="00B97948" w:rsidRDefault="00B97948" w:rsidP="00382CD1">
      <w:pPr>
        <w:spacing w:after="0" w:line="240" w:lineRule="auto"/>
        <w:jc w:val="both"/>
        <w:rPr>
          <w:rFonts w:ascii="Garamond" w:eastAsia="Times New Roman" w:hAnsi="Garamond" w:cs="Times New Roman"/>
          <w:sz w:val="20"/>
          <w:szCs w:val="20"/>
          <w:lang w:eastAsia="de-DE"/>
        </w:rPr>
      </w:pPr>
    </w:p>
    <w:p w:rsidR="00B97948" w:rsidRPr="00B97948" w:rsidRDefault="00B97948" w:rsidP="00382CD1">
      <w:pPr>
        <w:spacing w:after="0" w:line="240" w:lineRule="auto"/>
        <w:jc w:val="both"/>
        <w:rPr>
          <w:rFonts w:ascii="Garamond" w:eastAsia="Times New Roman" w:hAnsi="Garamond" w:cs="Times New Roman"/>
          <w:i/>
          <w:sz w:val="20"/>
          <w:szCs w:val="20"/>
          <w:lang w:eastAsia="de-DE"/>
        </w:rPr>
      </w:pPr>
      <w:r w:rsidRPr="00B97948">
        <w:rPr>
          <w:rFonts w:ascii="Garamond" w:eastAsia="Times New Roman" w:hAnsi="Garamond" w:cs="Times New Roman"/>
          <w:i/>
          <w:sz w:val="20"/>
          <w:szCs w:val="20"/>
          <w:lang w:eastAsia="de-DE"/>
        </w:rPr>
        <w:t>Arno Kaiser:</w:t>
      </w:r>
    </w:p>
    <w:p w:rsidR="00B97948" w:rsidRPr="00B97948" w:rsidRDefault="00B97948" w:rsidP="00382CD1">
      <w:pPr>
        <w:spacing w:after="0" w:line="240" w:lineRule="auto"/>
        <w:jc w:val="both"/>
        <w:rPr>
          <w:rFonts w:ascii="Garamond" w:eastAsia="Times New Roman" w:hAnsi="Garamond" w:cs="Times New Roman"/>
          <w:i/>
          <w:sz w:val="20"/>
          <w:szCs w:val="20"/>
          <w:lang w:eastAsia="de-DE"/>
        </w:rPr>
      </w:pPr>
      <w:r w:rsidRPr="00B97948">
        <w:rPr>
          <w:rFonts w:ascii="Garamond" w:eastAsia="Times New Roman" w:hAnsi="Garamond" w:cs="Times New Roman"/>
          <w:i/>
          <w:sz w:val="20"/>
          <w:szCs w:val="20"/>
          <w:lang w:eastAsia="de-DE"/>
        </w:rPr>
        <w:t>Fieber. Ein politischer Roman über Hoffnung, Wide</w:t>
      </w:r>
      <w:r w:rsidRPr="00B97948">
        <w:rPr>
          <w:rFonts w:ascii="Garamond" w:eastAsia="Times New Roman" w:hAnsi="Garamond" w:cs="Times New Roman"/>
          <w:i/>
          <w:sz w:val="20"/>
          <w:szCs w:val="20"/>
          <w:lang w:eastAsia="de-DE"/>
        </w:rPr>
        <w:t>r</w:t>
      </w:r>
      <w:r w:rsidRPr="00B97948">
        <w:rPr>
          <w:rFonts w:ascii="Garamond" w:eastAsia="Times New Roman" w:hAnsi="Garamond" w:cs="Times New Roman"/>
          <w:i/>
          <w:sz w:val="20"/>
          <w:szCs w:val="20"/>
          <w:lang w:eastAsia="de-DE"/>
        </w:rPr>
        <w:t>stand und Verfolgung in der DDR im Zeitalter der Revolte 1968. Nach autobiografischen Motiven, Garbsen 2014.</w:t>
      </w:r>
    </w:p>
    <w:p w:rsidR="00B97948" w:rsidRPr="00B97948" w:rsidRDefault="00B97948" w:rsidP="00382CD1">
      <w:pPr>
        <w:spacing w:after="0" w:line="240" w:lineRule="auto"/>
        <w:jc w:val="both"/>
        <w:rPr>
          <w:rFonts w:ascii="Garamond" w:eastAsia="Times New Roman" w:hAnsi="Garamond" w:cs="Times New Roman"/>
          <w:i/>
          <w:sz w:val="20"/>
          <w:szCs w:val="20"/>
          <w:lang w:eastAsia="de-DE"/>
        </w:rPr>
      </w:pPr>
      <w:r w:rsidRPr="00B97948">
        <w:rPr>
          <w:rFonts w:ascii="Garamond" w:eastAsia="Times New Roman" w:hAnsi="Garamond" w:cs="Times New Roman"/>
          <w:i/>
          <w:sz w:val="20"/>
          <w:szCs w:val="20"/>
          <w:lang w:eastAsia="de-DE"/>
        </w:rPr>
        <w:t>ISBN 978-3-929245-11-0</w:t>
      </w:r>
    </w:p>
    <w:p w:rsidR="00B97948" w:rsidRPr="00B97948" w:rsidRDefault="00B97948" w:rsidP="005D1F5D">
      <w:pPr>
        <w:spacing w:after="0"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i/>
          <w:sz w:val="20"/>
          <w:szCs w:val="20"/>
          <w:lang w:eastAsia="de-DE"/>
        </w:rPr>
        <w:t>(368 S.; A 5; geb.; Hardcover; 24,00 €)</w:t>
      </w:r>
    </w:p>
    <w:p w:rsidR="00B97948" w:rsidRDefault="005D1F5D" w:rsidP="00382CD1">
      <w:pPr>
        <w:spacing w:before="100" w:beforeAutospacing="1" w:after="100" w:afterAutospacing="1" w:line="240" w:lineRule="auto"/>
        <w:jc w:val="both"/>
        <w:rPr>
          <w:rFonts w:ascii="Garamond" w:eastAsia="Times New Roman" w:hAnsi="Garamond" w:cs="Times New Roman"/>
          <w:sz w:val="20"/>
          <w:szCs w:val="20"/>
          <w:lang w:eastAsia="de-DE"/>
        </w:rPr>
      </w:pPr>
      <w:r>
        <w:rPr>
          <w:rFonts w:ascii="Garamond" w:hAnsi="Garamond"/>
          <w:noProof/>
          <w:sz w:val="20"/>
          <w:szCs w:val="20"/>
          <w:lang w:eastAsia="de-DE"/>
        </w:rPr>
        <w:drawing>
          <wp:inline distT="0" distB="0" distL="0" distR="0" wp14:anchorId="74CE90FA" wp14:editId="339CB005">
            <wp:extent cx="2475230" cy="24130"/>
            <wp:effectExtent l="0" t="0" r="1270" b="0"/>
            <wp:docPr id="37" name="Grafik 37"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352564" w:rsidRDefault="00352564" w:rsidP="00382CD1">
      <w:pPr>
        <w:spacing w:before="100" w:beforeAutospacing="1" w:after="100" w:afterAutospacing="1" w:line="240" w:lineRule="auto"/>
        <w:jc w:val="both"/>
        <w:rPr>
          <w:rFonts w:ascii="Garamond" w:eastAsia="Times New Roman" w:hAnsi="Garamond" w:cs="Times New Roman"/>
          <w:b/>
          <w:i/>
          <w:sz w:val="32"/>
          <w:szCs w:val="32"/>
          <w:lang w:eastAsia="de-DE"/>
        </w:rPr>
      </w:pPr>
    </w:p>
    <w:p w:rsidR="00B97948" w:rsidRPr="006262BF" w:rsidRDefault="00B97948" w:rsidP="00382CD1">
      <w:pPr>
        <w:spacing w:before="100" w:beforeAutospacing="1" w:after="100" w:afterAutospacing="1" w:line="240" w:lineRule="auto"/>
        <w:jc w:val="both"/>
        <w:rPr>
          <w:rFonts w:ascii="Garamond" w:eastAsia="Times New Roman" w:hAnsi="Garamond" w:cs="Times New Roman"/>
          <w:b/>
          <w:i/>
          <w:sz w:val="32"/>
          <w:szCs w:val="32"/>
          <w:lang w:eastAsia="de-DE"/>
        </w:rPr>
      </w:pPr>
      <w:r w:rsidRPr="006262BF">
        <w:rPr>
          <w:rFonts w:ascii="Garamond" w:eastAsia="Times New Roman" w:hAnsi="Garamond" w:cs="Times New Roman"/>
          <w:b/>
          <w:i/>
          <w:sz w:val="32"/>
          <w:szCs w:val="32"/>
          <w:lang w:eastAsia="de-DE"/>
        </w:rPr>
        <w:lastRenderedPageBreak/>
        <w:t>Abstrakt</w:t>
      </w:r>
      <w:bookmarkStart w:id="1" w:name="Abstrakt"/>
      <w:bookmarkEnd w:id="1"/>
    </w:p>
    <w:p w:rsidR="00B97948" w:rsidRPr="005D1F5D" w:rsidRDefault="00B97948" w:rsidP="00382CD1">
      <w:pPr>
        <w:spacing w:before="100" w:beforeAutospacing="1" w:after="100" w:afterAutospacing="1" w:line="240" w:lineRule="auto"/>
        <w:jc w:val="both"/>
        <w:rPr>
          <w:rFonts w:ascii="Garamond" w:eastAsia="Times New Roman" w:hAnsi="Garamond" w:cs="Times New Roman"/>
          <w:b/>
          <w:bCs/>
          <w:sz w:val="20"/>
          <w:szCs w:val="20"/>
          <w:lang w:eastAsia="de-DE"/>
        </w:rPr>
      </w:pPr>
      <w:r w:rsidRPr="005D1F5D">
        <w:rPr>
          <w:rFonts w:ascii="Garamond" w:eastAsia="Times New Roman" w:hAnsi="Garamond" w:cs="Times New Roman"/>
          <w:b/>
          <w:bCs/>
          <w:sz w:val="20"/>
          <w:szCs w:val="20"/>
          <w:lang w:eastAsia="de-DE"/>
        </w:rPr>
        <w:t>Bodo Gaßmann:</w:t>
      </w:r>
    </w:p>
    <w:p w:rsidR="00B97948" w:rsidRPr="005D1F5D" w:rsidRDefault="00B97948" w:rsidP="005D1F5D">
      <w:pPr>
        <w:spacing w:before="100" w:beforeAutospacing="1" w:after="100" w:afterAutospacing="1" w:line="240" w:lineRule="auto"/>
        <w:rPr>
          <w:rFonts w:ascii="Garamond" w:eastAsia="Times New Roman" w:hAnsi="Garamond" w:cs="Times New Roman"/>
          <w:sz w:val="28"/>
          <w:szCs w:val="28"/>
          <w:lang w:eastAsia="de-DE"/>
        </w:rPr>
      </w:pPr>
      <w:r w:rsidRPr="005D1F5D">
        <w:rPr>
          <w:rFonts w:ascii="Garamond" w:eastAsia="Times New Roman" w:hAnsi="Garamond" w:cs="Times New Roman"/>
          <w:b/>
          <w:bCs/>
          <w:sz w:val="28"/>
          <w:szCs w:val="28"/>
          <w:lang w:eastAsia="de-DE"/>
        </w:rPr>
        <w:t>Kritik der Wertphilosophie und ihrer ideologischen Funktion</w:t>
      </w:r>
      <w:r w:rsidRPr="005D1F5D">
        <w:rPr>
          <w:rFonts w:ascii="Garamond" w:eastAsia="Times New Roman" w:hAnsi="Garamond" w:cs="Times New Roman"/>
          <w:sz w:val="28"/>
          <w:szCs w:val="28"/>
          <w:lang w:eastAsia="de-DE"/>
        </w:rPr>
        <w:br/>
      </w:r>
      <w:r w:rsidRPr="005D1F5D">
        <w:rPr>
          <w:rFonts w:ascii="Garamond" w:eastAsia="Times New Roman" w:hAnsi="Garamond" w:cs="Times New Roman"/>
          <w:b/>
          <w:bCs/>
          <w:sz w:val="28"/>
          <w:szCs w:val="28"/>
          <w:lang w:eastAsia="de-DE"/>
        </w:rPr>
        <w:t>Über die Selbstzerstörung der bürgerlichen Vernunft</w:t>
      </w:r>
    </w:p>
    <w:p w:rsidR="00B97948" w:rsidRPr="00B97948" w:rsidRDefault="00B97948" w:rsidP="005D1F5D">
      <w:pPr>
        <w:spacing w:before="100" w:beforeAutospacing="1" w:after="100" w:afterAutospacing="1" w:line="240" w:lineRule="auto"/>
        <w:rPr>
          <w:rFonts w:ascii="Garamond" w:eastAsia="Times New Roman" w:hAnsi="Garamond" w:cs="Times New Roman"/>
          <w:sz w:val="20"/>
          <w:szCs w:val="20"/>
          <w:lang w:eastAsia="de-DE"/>
        </w:rPr>
      </w:pPr>
      <w:r w:rsidRPr="00B97948">
        <w:rPr>
          <w:rFonts w:ascii="Garamond" w:eastAsia="Times New Roman" w:hAnsi="Garamond" w:cs="Times New Roman"/>
          <w:b/>
          <w:bCs/>
          <w:sz w:val="24"/>
          <w:szCs w:val="24"/>
          <w:lang w:eastAsia="de-DE"/>
        </w:rPr>
        <w:t xml:space="preserve">Garbsen 2014. ISBN 978-3-929245-08-0 </w:t>
      </w:r>
      <w:r w:rsidRPr="00B97948">
        <w:rPr>
          <w:rFonts w:ascii="Garamond" w:eastAsia="Times New Roman" w:hAnsi="Garamond" w:cs="Times New Roman"/>
          <w:b/>
          <w:bCs/>
          <w:sz w:val="24"/>
          <w:szCs w:val="24"/>
          <w:lang w:eastAsia="de-DE"/>
        </w:rPr>
        <w:br/>
      </w:r>
      <w:r w:rsidRPr="00B97948">
        <w:rPr>
          <w:rFonts w:ascii="Garamond" w:eastAsia="Times New Roman" w:hAnsi="Garamond" w:cs="Times New Roman"/>
          <w:b/>
          <w:bCs/>
          <w:sz w:val="24"/>
          <w:szCs w:val="24"/>
          <w:lang w:eastAsia="de-DE"/>
        </w:rPr>
        <w:br/>
      </w:r>
      <w:r w:rsidRPr="00ED212C">
        <w:rPr>
          <w:rFonts w:ascii="Garamond" w:eastAsia="Times New Roman" w:hAnsi="Garamond" w:cs="Times New Roman"/>
          <w:b/>
          <w:bCs/>
          <w:sz w:val="20"/>
          <w:szCs w:val="20"/>
          <w:lang w:eastAsia="de-DE"/>
        </w:rPr>
        <w:t>(320 Seiten; geb. Broschur; Register; 19,50 €)</w:t>
      </w:r>
      <w:r w:rsidRPr="00B97948">
        <w:rPr>
          <w:rFonts w:ascii="Garamond" w:eastAsia="Times New Roman" w:hAnsi="Garamond" w:cs="Times New Roman"/>
          <w:b/>
          <w:bCs/>
          <w:sz w:val="20"/>
          <w:szCs w:val="20"/>
          <w:lang w:eastAsia="de-DE"/>
        </w:rPr>
        <w:br/>
      </w:r>
      <w:r w:rsidRPr="00ED212C">
        <w:rPr>
          <w:rFonts w:ascii="Garamond" w:eastAsia="Times New Roman" w:hAnsi="Garamond" w:cs="Times New Roman"/>
          <w:b/>
          <w:bCs/>
          <w:sz w:val="20"/>
          <w:szCs w:val="20"/>
          <w:lang w:eastAsia="de-DE"/>
        </w:rPr>
        <w:t xml:space="preserve">Zu beziehen über unseren Internet-Buchladen: </w:t>
      </w:r>
      <w:r w:rsidRPr="00B97948">
        <w:rPr>
          <w:rFonts w:ascii="Garamond" w:eastAsia="Times New Roman" w:hAnsi="Garamond" w:cs="Times New Roman"/>
          <w:b/>
          <w:bCs/>
          <w:sz w:val="20"/>
          <w:szCs w:val="20"/>
          <w:lang w:eastAsia="de-DE"/>
        </w:rPr>
        <w:br/>
      </w:r>
      <w:r w:rsidRPr="00ED212C">
        <w:rPr>
          <w:rFonts w:ascii="Garamond" w:eastAsia="Times New Roman" w:hAnsi="Garamond" w:cs="Times New Roman"/>
          <w:b/>
          <w:bCs/>
          <w:sz w:val="20"/>
          <w:szCs w:val="20"/>
          <w:lang w:eastAsia="de-DE"/>
        </w:rPr>
        <w:t>www.erinnyen.com</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Da die meisten Menschen als fremdbestimmte keine Prinzipien haben, greifen sie auf die Kl</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schees zurück, die in der vorherrschenden Me</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 xml:space="preserve">nung prägend sind. In der Moral sind dies die sogenannten Werte. Aus Unbehagen an diesem Unwort hat der Autor, selbst lange „Werte und Normen-Lehrer“ die Werttheorien analysiert. </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Die Vernunftmoral Kants, die allgemein und notwendig begründet und selbst noch in Hegels Sittlichkeit aufgehoben war, blamierte sich syst</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matisch an der entstehenden kapitalistischen Gesellschaft und ihrer Ökonomie. Das hatte zur Folge, dass sie entweder zum theoretischen Ma</w:t>
      </w:r>
      <w:r w:rsidRPr="00B97948">
        <w:rPr>
          <w:rFonts w:ascii="Garamond" w:eastAsia="Times New Roman" w:hAnsi="Garamond" w:cs="Times New Roman"/>
          <w:sz w:val="20"/>
          <w:szCs w:val="20"/>
          <w:lang w:eastAsia="de-DE"/>
        </w:rPr>
        <w:t>ß</w:t>
      </w:r>
      <w:r w:rsidRPr="00B97948">
        <w:rPr>
          <w:rFonts w:ascii="Garamond" w:eastAsia="Times New Roman" w:hAnsi="Garamond" w:cs="Times New Roman"/>
          <w:sz w:val="20"/>
          <w:szCs w:val="20"/>
          <w:lang w:eastAsia="de-DE"/>
        </w:rPr>
        <w:t>stab der Kritik am Kapitalismus wurde (Marx) oder dass irrationale Moralkonzepte entwickelt wurden wie die Wertphilosophie, deren Begrü</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 xml:space="preserve">der </w:t>
      </w:r>
      <w:proofErr w:type="spellStart"/>
      <w:r w:rsidRPr="00B97948">
        <w:rPr>
          <w:rFonts w:ascii="Garamond" w:eastAsia="Times New Roman" w:hAnsi="Garamond" w:cs="Times New Roman"/>
          <w:sz w:val="20"/>
          <w:szCs w:val="20"/>
          <w:lang w:eastAsia="de-DE"/>
        </w:rPr>
        <w:t>Lotze</w:t>
      </w:r>
      <w:proofErr w:type="spellEnd"/>
      <w:r w:rsidRPr="00B97948">
        <w:rPr>
          <w:rFonts w:ascii="Garamond" w:eastAsia="Times New Roman" w:hAnsi="Garamond" w:cs="Times New Roman"/>
          <w:sz w:val="20"/>
          <w:szCs w:val="20"/>
          <w:lang w:eastAsia="de-DE"/>
        </w:rPr>
        <w:t xml:space="preserve"> wurde. In seiner eklektischen Philos</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phie werden „induktive Metaphysik“, ontolog</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sches Denken und „teleologischer Idealismus“ miteinander kombiniert, um aus der Unmittelba</w:t>
      </w:r>
      <w:r w:rsidRPr="00B97948">
        <w:rPr>
          <w:rFonts w:ascii="Garamond" w:eastAsia="Times New Roman" w:hAnsi="Garamond" w:cs="Times New Roman"/>
          <w:sz w:val="20"/>
          <w:szCs w:val="20"/>
          <w:lang w:eastAsia="de-DE"/>
        </w:rPr>
        <w:t>r</w:t>
      </w:r>
      <w:r w:rsidRPr="00B97948">
        <w:rPr>
          <w:rFonts w:ascii="Garamond" w:eastAsia="Times New Roman" w:hAnsi="Garamond" w:cs="Times New Roman"/>
          <w:sz w:val="20"/>
          <w:szCs w:val="20"/>
          <w:lang w:eastAsia="de-DE"/>
        </w:rPr>
        <w:t xml:space="preserve">keit des Gemüts, das in einer Substanzialität der Seele anthropologisch verankert sein soll, „Werte“ zu begründen. Das Gemüt und das Gewissen können keine allgemeine Bestimmungen von Werten begründen, wie </w:t>
      </w:r>
      <w:proofErr w:type="spellStart"/>
      <w:r w:rsidRPr="00B97948">
        <w:rPr>
          <w:rFonts w:ascii="Garamond" w:eastAsia="Times New Roman" w:hAnsi="Garamond" w:cs="Times New Roman"/>
          <w:sz w:val="20"/>
          <w:szCs w:val="20"/>
          <w:lang w:eastAsia="de-DE"/>
        </w:rPr>
        <w:t>Lotze</w:t>
      </w:r>
      <w:proofErr w:type="spellEnd"/>
      <w:r w:rsidRPr="00B97948">
        <w:rPr>
          <w:rFonts w:ascii="Garamond" w:eastAsia="Times New Roman" w:hAnsi="Garamond" w:cs="Times New Roman"/>
          <w:sz w:val="20"/>
          <w:szCs w:val="20"/>
          <w:lang w:eastAsia="de-DE"/>
        </w:rPr>
        <w:t xml:space="preserve"> behauptet, weil sie historisch gewordene sind, die Triebstruktur der Gesellschaft beinhalten, durch Sozialisation und Erziehung Gleichzeitiges und Ungleichzeitiges ausdrücken. Erklären lässt sich die Begründung der Werte bei </w:t>
      </w:r>
      <w:proofErr w:type="spellStart"/>
      <w:r w:rsidRPr="00B97948">
        <w:rPr>
          <w:rFonts w:ascii="Garamond" w:eastAsia="Times New Roman" w:hAnsi="Garamond" w:cs="Times New Roman"/>
          <w:sz w:val="20"/>
          <w:szCs w:val="20"/>
          <w:lang w:eastAsia="de-DE"/>
        </w:rPr>
        <w:t>Lotze</w:t>
      </w:r>
      <w:proofErr w:type="spellEnd"/>
      <w:r w:rsidRPr="00B97948">
        <w:rPr>
          <w:rFonts w:ascii="Garamond" w:eastAsia="Times New Roman" w:hAnsi="Garamond" w:cs="Times New Roman"/>
          <w:sz w:val="20"/>
          <w:szCs w:val="20"/>
          <w:lang w:eastAsia="de-DE"/>
        </w:rPr>
        <w:t xml:space="preserve"> nur aus dem ideologischen Bedürfnis der bürgerlichen Klasse, was von </w:t>
      </w:r>
      <w:proofErr w:type="spellStart"/>
      <w:r w:rsidRPr="00B97948">
        <w:rPr>
          <w:rFonts w:ascii="Garamond" w:eastAsia="Times New Roman" w:hAnsi="Garamond" w:cs="Times New Roman"/>
          <w:sz w:val="20"/>
          <w:szCs w:val="20"/>
          <w:lang w:eastAsia="de-DE"/>
        </w:rPr>
        <w:t>Lotze</w:t>
      </w:r>
      <w:proofErr w:type="spellEnd"/>
      <w:r w:rsidRPr="00B97948">
        <w:rPr>
          <w:rFonts w:ascii="Garamond" w:eastAsia="Times New Roman" w:hAnsi="Garamond" w:cs="Times New Roman"/>
          <w:sz w:val="20"/>
          <w:szCs w:val="20"/>
          <w:lang w:eastAsia="de-DE"/>
        </w:rPr>
        <w:t xml:space="preserve"> auch direkt ausgesprochen wurde. Mit der irrati</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nalen Begründung sittlicher Werte geht deshalb zugleich eine Abwertung der Vernunft einher, die im weiteren Verlauf des praktischen Denkens der bürgerlichen Philosophen zu einer „Zerstörung der Vernunft“ (</w:t>
      </w:r>
      <w:proofErr w:type="spellStart"/>
      <w:r w:rsidRPr="00B97948">
        <w:rPr>
          <w:rFonts w:ascii="Garamond" w:eastAsia="Times New Roman" w:hAnsi="Garamond" w:cs="Times New Roman"/>
          <w:sz w:val="20"/>
          <w:szCs w:val="20"/>
          <w:lang w:eastAsia="de-DE"/>
        </w:rPr>
        <w:t>Lukács</w:t>
      </w:r>
      <w:proofErr w:type="spellEnd"/>
      <w:r w:rsidRPr="00B97948">
        <w:rPr>
          <w:rFonts w:ascii="Garamond" w:eastAsia="Times New Roman" w:hAnsi="Garamond" w:cs="Times New Roman"/>
          <w:sz w:val="20"/>
          <w:szCs w:val="20"/>
          <w:lang w:eastAsia="de-DE"/>
        </w:rPr>
        <w:t>) wurde, auf die sich der deutsche Faschismus bei seiner Machtübernahme 1933 verlassen konnte.</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 xml:space="preserve">Der Wertbegriff, der erst bei </w:t>
      </w:r>
      <w:proofErr w:type="spellStart"/>
      <w:r w:rsidRPr="00B97948">
        <w:rPr>
          <w:rFonts w:ascii="Garamond" w:eastAsia="Times New Roman" w:hAnsi="Garamond" w:cs="Times New Roman"/>
          <w:sz w:val="20"/>
          <w:szCs w:val="20"/>
          <w:lang w:eastAsia="de-DE"/>
        </w:rPr>
        <w:t>Scheler</w:t>
      </w:r>
      <w:proofErr w:type="spellEnd"/>
      <w:r w:rsidRPr="00B97948">
        <w:rPr>
          <w:rFonts w:ascii="Garamond" w:eastAsia="Times New Roman" w:hAnsi="Garamond" w:cs="Times New Roman"/>
          <w:sz w:val="20"/>
          <w:szCs w:val="20"/>
          <w:lang w:eastAsia="de-DE"/>
        </w:rPr>
        <w:t xml:space="preserve"> auf moral</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 xml:space="preserve">sche Werte beschränkt wird, hat schnell Karriere </w:t>
      </w:r>
      <w:r w:rsidRPr="00B97948">
        <w:rPr>
          <w:rFonts w:ascii="Garamond" w:eastAsia="Times New Roman" w:hAnsi="Garamond" w:cs="Times New Roman"/>
          <w:sz w:val="20"/>
          <w:szCs w:val="20"/>
          <w:lang w:eastAsia="de-DE"/>
        </w:rPr>
        <w:lastRenderedPageBreak/>
        <w:t>gemacht. Der Neukantianismus Windelbands will solche Werte aus dem „Normalbewusstsein“ begründen. Doch ein „Normalbewusstsein“ ist eine schiefe Deutung der transzendentalen Ei</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heit der Apperzeption von Kant. War diese das formale kollektive Bewusstsein der Wissenschaft, das als Bedingung der Möglichkeit wahrer Wi</w:t>
      </w:r>
      <w:r w:rsidRPr="00B97948">
        <w:rPr>
          <w:rFonts w:ascii="Garamond" w:eastAsia="Times New Roman" w:hAnsi="Garamond" w:cs="Times New Roman"/>
          <w:sz w:val="20"/>
          <w:szCs w:val="20"/>
          <w:lang w:eastAsia="de-DE"/>
        </w:rPr>
        <w:t>s</w:t>
      </w:r>
      <w:r w:rsidRPr="00B97948">
        <w:rPr>
          <w:rFonts w:ascii="Garamond" w:eastAsia="Times New Roman" w:hAnsi="Garamond" w:cs="Times New Roman"/>
          <w:sz w:val="20"/>
          <w:szCs w:val="20"/>
          <w:lang w:eastAsia="de-DE"/>
        </w:rPr>
        <w:t>senschaft erschlossen ist, so wird diese Differenz von Form und Inhalt in Windelbands „Norma</w:t>
      </w:r>
      <w:r w:rsidRPr="00B97948">
        <w:rPr>
          <w:rFonts w:ascii="Garamond" w:eastAsia="Times New Roman" w:hAnsi="Garamond" w:cs="Times New Roman"/>
          <w:sz w:val="20"/>
          <w:szCs w:val="20"/>
          <w:lang w:eastAsia="de-DE"/>
        </w:rPr>
        <w:t>l</w:t>
      </w:r>
      <w:r w:rsidRPr="00B97948">
        <w:rPr>
          <w:rFonts w:ascii="Garamond" w:eastAsia="Times New Roman" w:hAnsi="Garamond" w:cs="Times New Roman"/>
          <w:sz w:val="20"/>
          <w:szCs w:val="20"/>
          <w:lang w:eastAsia="de-DE"/>
        </w:rPr>
        <w:t>bewusstsein“ unterschlagen, um aus diesem i</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haltlich begründete Werte als in jedem Menschen der Gesellschaft verankert denken zu können. Dieses Normalbewusstsein ist aber das bürgerl</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che (idealistische), dem mit gleichen Recht ein proletarisches (materialistisches) entgegengestellt werden könnte.</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 xml:space="preserve">Auch der Schüler von Windelband, </w:t>
      </w:r>
      <w:proofErr w:type="spellStart"/>
      <w:r w:rsidRPr="00B97948">
        <w:rPr>
          <w:rFonts w:ascii="Garamond" w:eastAsia="Times New Roman" w:hAnsi="Garamond" w:cs="Times New Roman"/>
          <w:sz w:val="20"/>
          <w:szCs w:val="20"/>
          <w:lang w:eastAsia="de-DE"/>
        </w:rPr>
        <w:t>Rickert</w:t>
      </w:r>
      <w:proofErr w:type="spellEnd"/>
      <w:r w:rsidRPr="00B97948">
        <w:rPr>
          <w:rFonts w:ascii="Garamond" w:eastAsia="Times New Roman" w:hAnsi="Garamond" w:cs="Times New Roman"/>
          <w:sz w:val="20"/>
          <w:szCs w:val="20"/>
          <w:lang w:eastAsia="de-DE"/>
        </w:rPr>
        <w:t>, der das Denken auf die Bewusstseinsimmanenz r</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stringiert, kann Werte letztlich nur aus dem Em</w:t>
      </w:r>
      <w:r w:rsidRPr="00B97948">
        <w:rPr>
          <w:rFonts w:ascii="Garamond" w:eastAsia="Times New Roman" w:hAnsi="Garamond" w:cs="Times New Roman"/>
          <w:sz w:val="20"/>
          <w:szCs w:val="20"/>
          <w:lang w:eastAsia="de-DE"/>
        </w:rPr>
        <w:t>p</w:t>
      </w:r>
      <w:r w:rsidRPr="00B97948">
        <w:rPr>
          <w:rFonts w:ascii="Garamond" w:eastAsia="Times New Roman" w:hAnsi="Garamond" w:cs="Times New Roman"/>
          <w:sz w:val="20"/>
          <w:szCs w:val="20"/>
          <w:lang w:eastAsia="de-DE"/>
        </w:rPr>
        <w:t xml:space="preserve">finden von Kulturmenschen erschließen, ohne Kriterien für solche Werte nennen zu können. Letztlich läuft es auf einen privilegierten Zugang bürgerlicher Edelspießer hinaus. Um die Werte aber doch gegen Kritik absichern zu können, erfindet er eine Sphäre der „Geltung“, die sich kaum noch von dem „idealen </w:t>
      </w:r>
      <w:proofErr w:type="spellStart"/>
      <w:r w:rsidRPr="00B97948">
        <w:rPr>
          <w:rFonts w:ascii="Garamond" w:eastAsia="Times New Roman" w:hAnsi="Garamond" w:cs="Times New Roman"/>
          <w:sz w:val="20"/>
          <w:szCs w:val="20"/>
          <w:lang w:eastAsia="de-DE"/>
        </w:rPr>
        <w:t>Ansichsein</w:t>
      </w:r>
      <w:proofErr w:type="spellEnd"/>
      <w:r w:rsidRPr="00B97948">
        <w:rPr>
          <w:rFonts w:ascii="Garamond" w:eastAsia="Times New Roman" w:hAnsi="Garamond" w:cs="Times New Roman"/>
          <w:sz w:val="20"/>
          <w:szCs w:val="20"/>
          <w:lang w:eastAsia="de-DE"/>
        </w:rPr>
        <w:t xml:space="preserve">“ des Ontologen Hartmann unterscheidet. </w:t>
      </w:r>
      <w:proofErr w:type="spellStart"/>
      <w:r w:rsidRPr="00B97948">
        <w:rPr>
          <w:rFonts w:ascii="Garamond" w:eastAsia="Times New Roman" w:hAnsi="Garamond" w:cs="Times New Roman"/>
          <w:sz w:val="20"/>
          <w:szCs w:val="20"/>
          <w:lang w:eastAsia="de-DE"/>
        </w:rPr>
        <w:t>Rickerts</w:t>
      </w:r>
      <w:proofErr w:type="spellEnd"/>
      <w:r w:rsidRPr="00B97948">
        <w:rPr>
          <w:rFonts w:ascii="Garamond" w:eastAsia="Times New Roman" w:hAnsi="Garamond" w:cs="Times New Roman"/>
          <w:sz w:val="20"/>
          <w:szCs w:val="20"/>
          <w:lang w:eastAsia="de-DE"/>
        </w:rPr>
        <w:t xml:space="preserve"> Wertphilosophie wird zur Wissenschaftstheorie des Sozialogen Max Weber, sodass paradox de</w:t>
      </w:r>
      <w:r w:rsidRPr="00B97948">
        <w:rPr>
          <w:rFonts w:ascii="Garamond" w:eastAsia="Times New Roman" w:hAnsi="Garamond" w:cs="Times New Roman"/>
          <w:sz w:val="20"/>
          <w:szCs w:val="20"/>
          <w:lang w:eastAsia="de-DE"/>
        </w:rPr>
        <w:t>s</w:t>
      </w:r>
      <w:r w:rsidRPr="00B97948">
        <w:rPr>
          <w:rFonts w:ascii="Garamond" w:eastAsia="Times New Roman" w:hAnsi="Garamond" w:cs="Times New Roman"/>
          <w:sz w:val="20"/>
          <w:szCs w:val="20"/>
          <w:lang w:eastAsia="de-DE"/>
        </w:rPr>
        <w:t xml:space="preserve">sen Forderung nach „Wertfreiheit“ nicht ohne zugrunde liegende Werte auskommt. Diese dienen als Auswahlkriterien für soziologische Tatsachen, sodass die Willkür der Werte auf die soziologische Untersuchung übertragen wird. </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 xml:space="preserve">Werden Werte sowohl ontologisch abgesichert wie bei </w:t>
      </w:r>
      <w:proofErr w:type="spellStart"/>
      <w:r w:rsidRPr="00B97948">
        <w:rPr>
          <w:rFonts w:ascii="Garamond" w:eastAsia="Times New Roman" w:hAnsi="Garamond" w:cs="Times New Roman"/>
          <w:sz w:val="20"/>
          <w:szCs w:val="20"/>
          <w:lang w:eastAsia="de-DE"/>
        </w:rPr>
        <w:t>Lotze</w:t>
      </w:r>
      <w:proofErr w:type="spellEnd"/>
      <w:r w:rsidRPr="00B97948">
        <w:rPr>
          <w:rFonts w:ascii="Garamond" w:eastAsia="Times New Roman" w:hAnsi="Garamond" w:cs="Times New Roman"/>
          <w:sz w:val="20"/>
          <w:szCs w:val="20"/>
          <w:lang w:eastAsia="de-DE"/>
        </w:rPr>
        <w:t>, als auch aus einem „Normalb</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wusstsein“ bestimmt, dann liegt der Verdacht nahe, sie lassen sich gar nicht objektiv begründen. Diese Konsequenz zieht Nietzsche, wenn er m</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 xml:space="preserve">ralische Werte willkürlich je nach den Interessen des „Lebens“, des „Willens zur Macht“, gesetzt sehen will. </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Aus der Kritik an der neukantianischen Bewuss</w:t>
      </w:r>
      <w:r w:rsidRPr="00B97948">
        <w:rPr>
          <w:rFonts w:ascii="Garamond" w:eastAsia="Times New Roman" w:hAnsi="Garamond" w:cs="Times New Roman"/>
          <w:sz w:val="20"/>
          <w:szCs w:val="20"/>
          <w:lang w:eastAsia="de-DE"/>
        </w:rPr>
        <w:t>t</w:t>
      </w:r>
      <w:r w:rsidRPr="00B97948">
        <w:rPr>
          <w:rFonts w:ascii="Garamond" w:eastAsia="Times New Roman" w:hAnsi="Garamond" w:cs="Times New Roman"/>
          <w:sz w:val="20"/>
          <w:szCs w:val="20"/>
          <w:lang w:eastAsia="de-DE"/>
        </w:rPr>
        <w:t xml:space="preserve">seinsimmanenz ging von Husserl die Forderung, „zurück zu den Sachen“, aus, die Max </w:t>
      </w:r>
      <w:proofErr w:type="spellStart"/>
      <w:r w:rsidRPr="00B97948">
        <w:rPr>
          <w:rFonts w:ascii="Garamond" w:eastAsia="Times New Roman" w:hAnsi="Garamond" w:cs="Times New Roman"/>
          <w:sz w:val="20"/>
          <w:szCs w:val="20"/>
          <w:lang w:eastAsia="de-DE"/>
        </w:rPr>
        <w:t>Scheler</w:t>
      </w:r>
      <w:proofErr w:type="spellEnd"/>
      <w:r w:rsidRPr="00B97948">
        <w:rPr>
          <w:rFonts w:ascii="Garamond" w:eastAsia="Times New Roman" w:hAnsi="Garamond" w:cs="Times New Roman"/>
          <w:sz w:val="20"/>
          <w:szCs w:val="20"/>
          <w:lang w:eastAsia="de-DE"/>
        </w:rPr>
        <w:t xml:space="preserve"> zu seiner „materialen Wertethik“ veranlasste. Analog zu Husserls </w:t>
      </w:r>
      <w:proofErr w:type="spellStart"/>
      <w:r w:rsidRPr="00B97948">
        <w:rPr>
          <w:rFonts w:ascii="Garamond" w:eastAsia="Times New Roman" w:hAnsi="Garamond" w:cs="Times New Roman"/>
          <w:sz w:val="20"/>
          <w:szCs w:val="20"/>
          <w:lang w:eastAsia="de-DE"/>
        </w:rPr>
        <w:t>Epoché</w:t>
      </w:r>
      <w:proofErr w:type="spellEnd"/>
      <w:r w:rsidRPr="00B97948">
        <w:rPr>
          <w:rFonts w:ascii="Garamond" w:eastAsia="Times New Roman" w:hAnsi="Garamond" w:cs="Times New Roman"/>
          <w:sz w:val="20"/>
          <w:szCs w:val="20"/>
          <w:lang w:eastAsia="de-DE"/>
        </w:rPr>
        <w:t xml:space="preserve"> sollen aus dem Wertfühlen heraus moralische Werte begründet werden. Das emotionale Erkennen soll den gleichen Rang haben wie das verstandesgemäße. Dies ist nur denkbar, wenn es sich auf anthropologische Ko</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 xml:space="preserve">stanten berufen kann. Diese sind jedoch aus der jeweiligen Zeit entnommen, also aposteriorisch, nicht apriorisch, wie </w:t>
      </w:r>
      <w:proofErr w:type="spellStart"/>
      <w:r w:rsidRPr="00B97948">
        <w:rPr>
          <w:rFonts w:ascii="Garamond" w:eastAsia="Times New Roman" w:hAnsi="Garamond" w:cs="Times New Roman"/>
          <w:sz w:val="20"/>
          <w:szCs w:val="20"/>
          <w:lang w:eastAsia="de-DE"/>
        </w:rPr>
        <w:t>Scheler</w:t>
      </w:r>
      <w:proofErr w:type="spellEnd"/>
      <w:r w:rsidRPr="00B97948">
        <w:rPr>
          <w:rFonts w:ascii="Garamond" w:eastAsia="Times New Roman" w:hAnsi="Garamond" w:cs="Times New Roman"/>
          <w:sz w:val="20"/>
          <w:szCs w:val="20"/>
          <w:lang w:eastAsia="de-DE"/>
        </w:rPr>
        <w:t xml:space="preserve"> behauptet. Entspr</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chend bedienen seine aus dem Fühlen gewonn</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 xml:space="preserve">nen Werte mehr das ideologische Bedürfnis des Bürgertums, als dass sie allgemein gültig sind, wie </w:t>
      </w:r>
      <w:proofErr w:type="spellStart"/>
      <w:r w:rsidRPr="00B97948">
        <w:rPr>
          <w:rFonts w:ascii="Garamond" w:eastAsia="Times New Roman" w:hAnsi="Garamond" w:cs="Times New Roman"/>
          <w:sz w:val="20"/>
          <w:szCs w:val="20"/>
          <w:lang w:eastAsia="de-DE"/>
        </w:rPr>
        <w:t>Scheler</w:t>
      </w:r>
      <w:proofErr w:type="spellEnd"/>
      <w:r w:rsidRPr="00B97948">
        <w:rPr>
          <w:rFonts w:ascii="Garamond" w:eastAsia="Times New Roman" w:hAnsi="Garamond" w:cs="Times New Roman"/>
          <w:sz w:val="20"/>
          <w:szCs w:val="20"/>
          <w:lang w:eastAsia="de-DE"/>
        </w:rPr>
        <w:t xml:space="preserve"> unterstellt. Sichtbar wird dies, wenn er aus seinem Begriff der Gerechtigkeit, der auf einer </w:t>
      </w:r>
      <w:r w:rsidRPr="00B97948">
        <w:rPr>
          <w:rFonts w:ascii="Garamond" w:eastAsia="Times New Roman" w:hAnsi="Garamond" w:cs="Times New Roman"/>
          <w:sz w:val="20"/>
          <w:szCs w:val="20"/>
          <w:lang w:eastAsia="de-DE"/>
        </w:rPr>
        <w:lastRenderedPageBreak/>
        <w:t>unterschiedlichen Werteordnung unter den Pe</w:t>
      </w:r>
      <w:r w:rsidRPr="00B97948">
        <w:rPr>
          <w:rFonts w:ascii="Garamond" w:eastAsia="Times New Roman" w:hAnsi="Garamond" w:cs="Times New Roman"/>
          <w:sz w:val="20"/>
          <w:szCs w:val="20"/>
          <w:lang w:eastAsia="de-DE"/>
        </w:rPr>
        <w:t>r</w:t>
      </w:r>
      <w:r w:rsidRPr="00B97948">
        <w:rPr>
          <w:rFonts w:ascii="Garamond" w:eastAsia="Times New Roman" w:hAnsi="Garamond" w:cs="Times New Roman"/>
          <w:sz w:val="20"/>
          <w:szCs w:val="20"/>
          <w:lang w:eastAsia="de-DE"/>
        </w:rPr>
        <w:t>sonen basiert, den Ersten Weltkrieg aus der a</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 xml:space="preserve">geblichen höheren Kultur der deutschen Nation rechtfertigt. Bei </w:t>
      </w:r>
      <w:proofErr w:type="spellStart"/>
      <w:r w:rsidRPr="00B97948">
        <w:rPr>
          <w:rFonts w:ascii="Garamond" w:eastAsia="Times New Roman" w:hAnsi="Garamond" w:cs="Times New Roman"/>
          <w:sz w:val="20"/>
          <w:szCs w:val="20"/>
          <w:lang w:eastAsia="de-DE"/>
        </w:rPr>
        <w:t>Scheler</w:t>
      </w:r>
      <w:proofErr w:type="spellEnd"/>
      <w:r w:rsidRPr="00B97948">
        <w:rPr>
          <w:rFonts w:ascii="Garamond" w:eastAsia="Times New Roman" w:hAnsi="Garamond" w:cs="Times New Roman"/>
          <w:sz w:val="20"/>
          <w:szCs w:val="20"/>
          <w:lang w:eastAsia="de-DE"/>
        </w:rPr>
        <w:t xml:space="preserve"> hat die „Zerstörung der Vernunft“ ihren Höhepunkt erreicht. Obwohl die Nazis </w:t>
      </w:r>
      <w:proofErr w:type="spellStart"/>
      <w:r w:rsidRPr="00B97948">
        <w:rPr>
          <w:rFonts w:ascii="Garamond" w:eastAsia="Times New Roman" w:hAnsi="Garamond" w:cs="Times New Roman"/>
          <w:sz w:val="20"/>
          <w:szCs w:val="20"/>
          <w:lang w:eastAsia="de-DE"/>
        </w:rPr>
        <w:t>schelers</w:t>
      </w:r>
      <w:proofErr w:type="spellEnd"/>
      <w:r w:rsidRPr="00B97948">
        <w:rPr>
          <w:rFonts w:ascii="Garamond" w:eastAsia="Times New Roman" w:hAnsi="Garamond" w:cs="Times New Roman"/>
          <w:sz w:val="20"/>
          <w:szCs w:val="20"/>
          <w:lang w:eastAsia="de-DE"/>
        </w:rPr>
        <w:t xml:space="preserve"> Bücher nicht mehr drucken ließen, war das Wertegeraune bis in ihre Propaganda vorgedrungen und das bürgerliche Denken hatte keine geistigen Mittel mehr, dem zu widerstehen. </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Alle diese Wertphilosophien beanspruchen, mor</w:t>
      </w:r>
      <w:r w:rsidRPr="00B97948">
        <w:rPr>
          <w:rFonts w:ascii="Garamond" w:eastAsia="Times New Roman" w:hAnsi="Garamond" w:cs="Times New Roman"/>
          <w:sz w:val="20"/>
          <w:szCs w:val="20"/>
          <w:lang w:eastAsia="de-DE"/>
        </w:rPr>
        <w:t>a</w:t>
      </w:r>
      <w:r w:rsidRPr="00B97948">
        <w:rPr>
          <w:rFonts w:ascii="Garamond" w:eastAsia="Times New Roman" w:hAnsi="Garamond" w:cs="Times New Roman"/>
          <w:sz w:val="20"/>
          <w:szCs w:val="20"/>
          <w:lang w:eastAsia="de-DE"/>
        </w:rPr>
        <w:t>lische Werte objektiv zu begründen, obwohl ihre Begründungsvarianten irrational sind, auf ideol</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 xml:space="preserve">gischen Bedürfnissen beruhen und deshalb das vernünftige Denken lädieren. Das gilt auch für die Ontologie von </w:t>
      </w:r>
      <w:proofErr w:type="spellStart"/>
      <w:r w:rsidRPr="00B97948">
        <w:rPr>
          <w:rFonts w:ascii="Garamond" w:eastAsia="Times New Roman" w:hAnsi="Garamond" w:cs="Times New Roman"/>
          <w:sz w:val="20"/>
          <w:szCs w:val="20"/>
          <w:lang w:eastAsia="de-DE"/>
        </w:rPr>
        <w:t>Nicolai</w:t>
      </w:r>
      <w:proofErr w:type="spellEnd"/>
      <w:r w:rsidRPr="00B97948">
        <w:rPr>
          <w:rFonts w:ascii="Garamond" w:eastAsia="Times New Roman" w:hAnsi="Garamond" w:cs="Times New Roman"/>
          <w:sz w:val="20"/>
          <w:szCs w:val="20"/>
          <w:lang w:eastAsia="de-DE"/>
        </w:rPr>
        <w:t xml:space="preserve"> Hartmann, der nur das phänomenologische Wertfühlen von </w:t>
      </w:r>
      <w:proofErr w:type="spellStart"/>
      <w:r w:rsidRPr="00B97948">
        <w:rPr>
          <w:rFonts w:ascii="Garamond" w:eastAsia="Times New Roman" w:hAnsi="Garamond" w:cs="Times New Roman"/>
          <w:sz w:val="20"/>
          <w:szCs w:val="20"/>
          <w:lang w:eastAsia="de-DE"/>
        </w:rPr>
        <w:t>Scheler</w:t>
      </w:r>
      <w:proofErr w:type="spellEnd"/>
      <w:r w:rsidRPr="00B97948">
        <w:rPr>
          <w:rFonts w:ascii="Garamond" w:eastAsia="Times New Roman" w:hAnsi="Garamond" w:cs="Times New Roman"/>
          <w:sz w:val="20"/>
          <w:szCs w:val="20"/>
          <w:lang w:eastAsia="de-DE"/>
        </w:rPr>
        <w:t xml:space="preserve"> präzisieren will. Ontologie aber setzt sich immer den Verdacht aus, diskursives Denken, in dem allein Sachverhalte sich darstellen lassen, zu </w:t>
      </w:r>
      <w:proofErr w:type="spellStart"/>
      <w:r w:rsidRPr="00B97948">
        <w:rPr>
          <w:rFonts w:ascii="Garamond" w:eastAsia="Times New Roman" w:hAnsi="Garamond" w:cs="Times New Roman"/>
          <w:sz w:val="20"/>
          <w:szCs w:val="20"/>
          <w:lang w:eastAsia="de-DE"/>
        </w:rPr>
        <w:t>h</w:t>
      </w:r>
      <w:r w:rsidRPr="00B97948">
        <w:rPr>
          <w:rFonts w:ascii="Garamond" w:eastAsia="Times New Roman" w:hAnsi="Garamond" w:cs="Times New Roman"/>
          <w:sz w:val="20"/>
          <w:szCs w:val="20"/>
          <w:lang w:eastAsia="de-DE"/>
        </w:rPr>
        <w:t>y</w:t>
      </w:r>
      <w:r w:rsidRPr="00B97948">
        <w:rPr>
          <w:rFonts w:ascii="Garamond" w:eastAsia="Times New Roman" w:hAnsi="Garamond" w:cs="Times New Roman"/>
          <w:sz w:val="20"/>
          <w:szCs w:val="20"/>
          <w:lang w:eastAsia="de-DE"/>
        </w:rPr>
        <w:t>postasieren</w:t>
      </w:r>
      <w:proofErr w:type="spellEnd"/>
      <w:r w:rsidRPr="00B97948">
        <w:rPr>
          <w:rFonts w:ascii="Garamond" w:eastAsia="Times New Roman" w:hAnsi="Garamond" w:cs="Times New Roman"/>
          <w:sz w:val="20"/>
          <w:szCs w:val="20"/>
          <w:lang w:eastAsia="de-DE"/>
        </w:rPr>
        <w:t>.</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Dagegen gibt es gegenwärtig kaum Wertphilos</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phien, die diesen Anspruch auf Objektivität be</w:t>
      </w:r>
      <w:r w:rsidRPr="00B97948">
        <w:rPr>
          <w:rFonts w:ascii="Garamond" w:eastAsia="Times New Roman" w:hAnsi="Garamond" w:cs="Times New Roman"/>
          <w:sz w:val="20"/>
          <w:szCs w:val="20"/>
          <w:lang w:eastAsia="de-DE"/>
        </w:rPr>
        <w:t>i</w:t>
      </w:r>
      <w:r w:rsidRPr="00B97948">
        <w:rPr>
          <w:rFonts w:ascii="Garamond" w:eastAsia="Times New Roman" w:hAnsi="Garamond" w:cs="Times New Roman"/>
          <w:sz w:val="20"/>
          <w:szCs w:val="20"/>
          <w:lang w:eastAsia="de-DE"/>
        </w:rPr>
        <w:t xml:space="preserve">behalten. Exemplarisch steht dafür </w:t>
      </w:r>
      <w:proofErr w:type="spellStart"/>
      <w:r w:rsidRPr="00B97948">
        <w:rPr>
          <w:rFonts w:ascii="Garamond" w:eastAsia="Times New Roman" w:hAnsi="Garamond" w:cs="Times New Roman"/>
          <w:sz w:val="20"/>
          <w:szCs w:val="20"/>
          <w:lang w:eastAsia="de-DE"/>
        </w:rPr>
        <w:t>habermas</w:t>
      </w:r>
      <w:proofErr w:type="spellEnd"/>
      <w:r w:rsidRPr="00B97948">
        <w:rPr>
          <w:rFonts w:ascii="Garamond" w:eastAsia="Times New Roman" w:hAnsi="Garamond" w:cs="Times New Roman"/>
          <w:sz w:val="20"/>
          <w:szCs w:val="20"/>
          <w:lang w:eastAsia="de-DE"/>
        </w:rPr>
        <w:t>‘ „Diskursethik“. Bestenfalls sollen die Diskursr</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geln noch Anspruch auf Objektivität machen, allerding in einem generell „</w:t>
      </w:r>
      <w:proofErr w:type="spellStart"/>
      <w:r w:rsidRPr="00B97948">
        <w:rPr>
          <w:rFonts w:ascii="Garamond" w:eastAsia="Times New Roman" w:hAnsi="Garamond" w:cs="Times New Roman"/>
          <w:sz w:val="20"/>
          <w:szCs w:val="20"/>
          <w:lang w:eastAsia="de-DE"/>
        </w:rPr>
        <w:t>fallibilistischen</w:t>
      </w:r>
      <w:proofErr w:type="spellEnd"/>
      <w:r w:rsidRPr="00B97948">
        <w:rPr>
          <w:rFonts w:ascii="Garamond" w:eastAsia="Times New Roman" w:hAnsi="Garamond" w:cs="Times New Roman"/>
          <w:sz w:val="20"/>
          <w:szCs w:val="20"/>
          <w:lang w:eastAsia="de-DE"/>
        </w:rPr>
        <w:t>“ B</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wusstsein. Moralische Prinzipien, die Resultat des Diskurses sein sollen, können immer nur einen historischen Konsens erreichen. Und „sittliche Werte“ ließen sich überhaupt nicht über den Diskurs begründen, für sie gelte der „Wertplur</w:t>
      </w:r>
      <w:r w:rsidRPr="00B97948">
        <w:rPr>
          <w:rFonts w:ascii="Garamond" w:eastAsia="Times New Roman" w:hAnsi="Garamond" w:cs="Times New Roman"/>
          <w:sz w:val="20"/>
          <w:szCs w:val="20"/>
          <w:lang w:eastAsia="de-DE"/>
        </w:rPr>
        <w:t>a</w:t>
      </w:r>
      <w:r w:rsidRPr="00B97948">
        <w:rPr>
          <w:rFonts w:ascii="Garamond" w:eastAsia="Times New Roman" w:hAnsi="Garamond" w:cs="Times New Roman"/>
          <w:sz w:val="20"/>
          <w:szCs w:val="20"/>
          <w:lang w:eastAsia="de-DE"/>
        </w:rPr>
        <w:t>lismus“ der Moderne. Habermas stimmt in di</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sem Punkt mit dem Positivismus überein, den er einst kritisiert hatte. Eine Ethik jedoch, die auf dem „Konsens“ beruht, ist nicht haltbar, weil sie in der Reduktion des Denkens auf Sprachphil</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sophie keinen Grund für objektives Denken fi</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det. Konsens kann bestenfalls eine vorherrsche</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de Meinung ausdrücken, beruht auf dem Fü</w:t>
      </w:r>
      <w:r w:rsidRPr="00B97948">
        <w:rPr>
          <w:rFonts w:ascii="Garamond" w:eastAsia="Times New Roman" w:hAnsi="Garamond" w:cs="Times New Roman"/>
          <w:sz w:val="20"/>
          <w:szCs w:val="20"/>
          <w:lang w:eastAsia="de-DE"/>
        </w:rPr>
        <w:t>r</w:t>
      </w:r>
      <w:r w:rsidRPr="00B97948">
        <w:rPr>
          <w:rFonts w:ascii="Garamond" w:eastAsia="Times New Roman" w:hAnsi="Garamond" w:cs="Times New Roman"/>
          <w:sz w:val="20"/>
          <w:szCs w:val="20"/>
          <w:lang w:eastAsia="de-DE"/>
        </w:rPr>
        <w:t>wahrhalten, nicht aber auf Gewissheit, die nötig wäre, soll eine Moral ihr Aufgabe, die Gesellschaft zu befrieden, erfüllen. Habermas, der nicht von vornherein die ideologischen Bedürfnisse des Bürgertums bedienen will, wie die anderen Wer</w:t>
      </w:r>
      <w:r w:rsidRPr="00B97948">
        <w:rPr>
          <w:rFonts w:ascii="Garamond" w:eastAsia="Times New Roman" w:hAnsi="Garamond" w:cs="Times New Roman"/>
          <w:sz w:val="20"/>
          <w:szCs w:val="20"/>
          <w:lang w:eastAsia="de-DE"/>
        </w:rPr>
        <w:t>t</w:t>
      </w:r>
      <w:r w:rsidRPr="00B97948">
        <w:rPr>
          <w:rFonts w:ascii="Garamond" w:eastAsia="Times New Roman" w:hAnsi="Garamond" w:cs="Times New Roman"/>
          <w:sz w:val="20"/>
          <w:szCs w:val="20"/>
          <w:lang w:eastAsia="de-DE"/>
        </w:rPr>
        <w:t>theoretiker, verschleiert mit seiner Diskursethik die gesellschaftlichen Verhältnisse und wird d</w:t>
      </w:r>
      <w:r w:rsidRPr="00B97948">
        <w:rPr>
          <w:rFonts w:ascii="Garamond" w:eastAsia="Times New Roman" w:hAnsi="Garamond" w:cs="Times New Roman"/>
          <w:sz w:val="20"/>
          <w:szCs w:val="20"/>
          <w:lang w:eastAsia="de-DE"/>
        </w:rPr>
        <w:t>a</w:t>
      </w:r>
      <w:r w:rsidRPr="00B97948">
        <w:rPr>
          <w:rFonts w:ascii="Garamond" w:eastAsia="Times New Roman" w:hAnsi="Garamond" w:cs="Times New Roman"/>
          <w:sz w:val="20"/>
          <w:szCs w:val="20"/>
          <w:lang w:eastAsia="de-DE"/>
        </w:rPr>
        <w:t>durch ebenfalls ideologisch.</w:t>
      </w:r>
    </w:p>
    <w:p w:rsidR="00B97948" w:rsidRPr="00B97948" w:rsidRDefault="00B97948" w:rsidP="00382CD1">
      <w:pPr>
        <w:spacing w:before="100" w:beforeAutospacing="1" w:after="100" w:afterAutospacing="1" w:line="240" w:lineRule="auto"/>
        <w:jc w:val="both"/>
        <w:rPr>
          <w:rFonts w:ascii="Garamond" w:eastAsia="Times New Roman" w:hAnsi="Garamond" w:cs="Times New Roman"/>
          <w:sz w:val="20"/>
          <w:szCs w:val="20"/>
          <w:lang w:eastAsia="de-DE"/>
        </w:rPr>
      </w:pPr>
      <w:r w:rsidRPr="00B97948">
        <w:rPr>
          <w:rFonts w:ascii="Garamond" w:eastAsia="Times New Roman" w:hAnsi="Garamond" w:cs="Times New Roman"/>
          <w:sz w:val="20"/>
          <w:szCs w:val="20"/>
          <w:lang w:eastAsia="de-DE"/>
        </w:rPr>
        <w:t>Generell gilt, moralische Werte sind ideale Gebi</w:t>
      </w:r>
      <w:r w:rsidRPr="00B97948">
        <w:rPr>
          <w:rFonts w:ascii="Garamond" w:eastAsia="Times New Roman" w:hAnsi="Garamond" w:cs="Times New Roman"/>
          <w:sz w:val="20"/>
          <w:szCs w:val="20"/>
          <w:lang w:eastAsia="de-DE"/>
        </w:rPr>
        <w:t>l</w:t>
      </w:r>
      <w:r w:rsidRPr="00B97948">
        <w:rPr>
          <w:rFonts w:ascii="Garamond" w:eastAsia="Times New Roman" w:hAnsi="Garamond" w:cs="Times New Roman"/>
          <w:sz w:val="20"/>
          <w:szCs w:val="20"/>
          <w:lang w:eastAsia="de-DE"/>
        </w:rPr>
        <w:t>de (wie platons Ideen), sie haben nichts mit der Wirklichkeit der Klassengesellschaft zu tun, kö</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nen noch nicht einmal einen rationalen Bezug zu dieser Wirklichkeit schaffen. Da die Menschen als Lohnabhängige weitgehend fremdbestimmt ha</w:t>
      </w:r>
      <w:r w:rsidRPr="00B97948">
        <w:rPr>
          <w:rFonts w:ascii="Garamond" w:eastAsia="Times New Roman" w:hAnsi="Garamond" w:cs="Times New Roman"/>
          <w:sz w:val="20"/>
          <w:szCs w:val="20"/>
          <w:lang w:eastAsia="de-DE"/>
        </w:rPr>
        <w:t>n</w:t>
      </w:r>
      <w:r w:rsidRPr="00B97948">
        <w:rPr>
          <w:rFonts w:ascii="Garamond" w:eastAsia="Times New Roman" w:hAnsi="Garamond" w:cs="Times New Roman"/>
          <w:sz w:val="20"/>
          <w:szCs w:val="20"/>
          <w:lang w:eastAsia="de-DE"/>
        </w:rPr>
        <w:t>deln, ist eine Vernunftmoral, die auf der Auton</w:t>
      </w:r>
      <w:r w:rsidRPr="00B97948">
        <w:rPr>
          <w:rFonts w:ascii="Garamond" w:eastAsia="Times New Roman" w:hAnsi="Garamond" w:cs="Times New Roman"/>
          <w:sz w:val="20"/>
          <w:szCs w:val="20"/>
          <w:lang w:eastAsia="de-DE"/>
        </w:rPr>
        <w:t>o</w:t>
      </w:r>
      <w:r w:rsidRPr="00B97948">
        <w:rPr>
          <w:rFonts w:ascii="Garamond" w:eastAsia="Times New Roman" w:hAnsi="Garamond" w:cs="Times New Roman"/>
          <w:sz w:val="20"/>
          <w:szCs w:val="20"/>
          <w:lang w:eastAsia="de-DE"/>
        </w:rPr>
        <w:t>mie beruht, generell am Verschwinden. Da and</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rerseits Moral als Herrschaftsmittel benötigt wird, hat das Wertgeraune die Funktion, die unb</w:t>
      </w:r>
      <w:r w:rsidRPr="00B97948">
        <w:rPr>
          <w:rFonts w:ascii="Garamond" w:eastAsia="Times New Roman" w:hAnsi="Garamond" w:cs="Times New Roman"/>
          <w:sz w:val="20"/>
          <w:szCs w:val="20"/>
          <w:lang w:eastAsia="de-DE"/>
        </w:rPr>
        <w:t>e</w:t>
      </w:r>
      <w:r w:rsidRPr="00B97948">
        <w:rPr>
          <w:rFonts w:ascii="Garamond" w:eastAsia="Times New Roman" w:hAnsi="Garamond" w:cs="Times New Roman"/>
          <w:sz w:val="20"/>
          <w:szCs w:val="20"/>
          <w:lang w:eastAsia="de-DE"/>
        </w:rPr>
        <w:t>herrschbaren Mechanismen der kapitalistischen Ökonomie und ihrer Gesellschaft zu verschleiern.</w:t>
      </w:r>
    </w:p>
    <w:p w:rsidR="00B75A4B" w:rsidRDefault="005D1F5D" w:rsidP="00382CD1">
      <w:pPr>
        <w:spacing w:line="240" w:lineRule="auto"/>
        <w:jc w:val="both"/>
        <w:rPr>
          <w:rFonts w:ascii="Garamond" w:hAnsi="Garamond"/>
          <w:sz w:val="20"/>
          <w:szCs w:val="20"/>
          <w:lang w:eastAsia="de-DE"/>
        </w:rPr>
      </w:pPr>
      <w:r>
        <w:rPr>
          <w:rFonts w:ascii="Garamond" w:hAnsi="Garamond"/>
          <w:noProof/>
          <w:sz w:val="20"/>
          <w:szCs w:val="20"/>
          <w:lang w:eastAsia="de-DE"/>
        </w:rPr>
        <w:lastRenderedPageBreak/>
        <w:drawing>
          <wp:inline distT="0" distB="0" distL="0" distR="0" wp14:anchorId="74CE90FA" wp14:editId="339CB005">
            <wp:extent cx="2475230" cy="24130"/>
            <wp:effectExtent l="0" t="0" r="1270" b="0"/>
            <wp:docPr id="38" name="Grafik 38"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3934CF" w:rsidRPr="008F3CCE" w:rsidRDefault="005D1F5D" w:rsidP="005D1F5D">
      <w:pPr>
        <w:spacing w:line="240" w:lineRule="auto"/>
        <w:jc w:val="both"/>
        <w:rPr>
          <w:rFonts w:ascii="Garamond" w:hAnsi="Garamond"/>
          <w:sz w:val="20"/>
          <w:szCs w:val="20"/>
        </w:rPr>
      </w:pPr>
      <w:r>
        <w:rPr>
          <w:rFonts w:ascii="Garamond" w:hAnsi="Garamond"/>
          <w:sz w:val="20"/>
          <w:szCs w:val="20"/>
          <w:lang w:eastAsia="de-DE"/>
        </w:rPr>
        <w:br/>
      </w:r>
      <w:r w:rsidR="003934CF" w:rsidRPr="005D1F5D">
        <w:rPr>
          <w:rStyle w:val="stil12"/>
          <w:rFonts w:ascii="Garamond" w:hAnsi="Garamond"/>
          <w:b/>
          <w:sz w:val="32"/>
          <w:szCs w:val="32"/>
        </w:rPr>
        <w:t>Leseerfahrungen</w:t>
      </w:r>
      <w:bookmarkStart w:id="2" w:name="Leseerfahrungen"/>
      <w:bookmarkEnd w:id="2"/>
      <w:r w:rsidR="003934CF" w:rsidRPr="008F3CCE">
        <w:rPr>
          <w:rStyle w:val="stil12"/>
          <w:rFonts w:ascii="Garamond" w:hAnsi="Garamond"/>
          <w:sz w:val="20"/>
          <w:szCs w:val="20"/>
        </w:rPr>
        <w:t xml:space="preserve"> </w:t>
      </w:r>
      <w:r w:rsidR="003934CF" w:rsidRPr="008F3CCE">
        <w:rPr>
          <w:rFonts w:ascii="Garamond" w:hAnsi="Garamond"/>
          <w:sz w:val="20"/>
          <w:szCs w:val="20"/>
        </w:rPr>
        <w:br/>
      </w:r>
      <w:r w:rsidR="003934CF" w:rsidRPr="008F3CCE">
        <w:rPr>
          <w:rFonts w:ascii="Garamond" w:hAnsi="Garamond"/>
          <w:sz w:val="20"/>
          <w:szCs w:val="20"/>
        </w:rPr>
        <w:br/>
      </w:r>
      <w:r w:rsidR="003934CF" w:rsidRPr="008F3CCE">
        <w:rPr>
          <w:rStyle w:val="Fett"/>
          <w:rFonts w:ascii="Garamond" w:hAnsi="Garamond"/>
          <w:sz w:val="20"/>
          <w:szCs w:val="20"/>
        </w:rPr>
        <w:t xml:space="preserve">von Heike </w:t>
      </w:r>
      <w:proofErr w:type="spellStart"/>
      <w:r w:rsidR="003934CF" w:rsidRPr="008F3CCE">
        <w:rPr>
          <w:rStyle w:val="Fett"/>
          <w:rFonts w:ascii="Garamond" w:hAnsi="Garamond"/>
          <w:sz w:val="20"/>
          <w:szCs w:val="20"/>
        </w:rPr>
        <w:t>Schmidtke</w:t>
      </w:r>
      <w:proofErr w:type="spellEnd"/>
    </w:p>
    <w:p w:rsidR="003934CF" w:rsidRPr="005D1F5D" w:rsidRDefault="003934CF" w:rsidP="005D1F5D">
      <w:pPr>
        <w:pStyle w:val="stil13"/>
        <w:rPr>
          <w:rFonts w:ascii="Garamond" w:hAnsi="Garamond"/>
          <w:b/>
          <w:sz w:val="20"/>
          <w:szCs w:val="20"/>
        </w:rPr>
      </w:pPr>
      <w:r w:rsidRPr="005D1F5D">
        <w:rPr>
          <w:rFonts w:ascii="Garamond" w:hAnsi="Garamond"/>
          <w:b/>
          <w:sz w:val="20"/>
          <w:szCs w:val="20"/>
        </w:rPr>
        <w:t xml:space="preserve">Über das Buch: </w:t>
      </w:r>
      <w:r w:rsidRPr="005D1F5D">
        <w:rPr>
          <w:rFonts w:ascii="Garamond" w:hAnsi="Garamond"/>
          <w:b/>
          <w:sz w:val="20"/>
          <w:szCs w:val="20"/>
        </w:rPr>
        <w:br/>
        <w:t>Bodo Gaßmann: Kritik der Wertphilosophie und ihrer ideologischen Funktion. Über die Selbstzerstörung der bürgerlichen Vernunft, Garbsen 2014.</w:t>
      </w:r>
    </w:p>
    <w:p w:rsidR="003934CF" w:rsidRPr="008F3CCE" w:rsidRDefault="003934CF" w:rsidP="00382CD1">
      <w:pPr>
        <w:pStyle w:val="StandardWeb"/>
        <w:jc w:val="both"/>
        <w:rPr>
          <w:sz w:val="20"/>
          <w:szCs w:val="20"/>
        </w:rPr>
      </w:pPr>
      <w:r w:rsidRPr="008F3CCE">
        <w:rPr>
          <w:rFonts w:ascii="Garamond" w:hAnsi="Garamond"/>
          <w:sz w:val="20"/>
          <w:szCs w:val="20"/>
        </w:rPr>
        <w:t>Wer eine Zusammenfassung des Inhalts haben möchte, dem empfehle ich den Abstrakt des Autors zu lesen. (Siehe vorhergehenden Text!)</w:t>
      </w:r>
    </w:p>
    <w:p w:rsidR="003934CF" w:rsidRPr="008F3CCE" w:rsidRDefault="003934CF" w:rsidP="00382CD1">
      <w:pPr>
        <w:pStyle w:val="StandardWeb"/>
        <w:jc w:val="both"/>
        <w:rPr>
          <w:rFonts w:ascii="Garamond" w:hAnsi="Garamond"/>
          <w:sz w:val="20"/>
          <w:szCs w:val="20"/>
        </w:rPr>
      </w:pPr>
      <w:r w:rsidRPr="008F3CCE">
        <w:rPr>
          <w:rFonts w:ascii="Garamond" w:hAnsi="Garamond"/>
          <w:sz w:val="20"/>
          <w:szCs w:val="20"/>
        </w:rPr>
        <w:t>Ich möchte hier meine subjektive Leseerfahrung wiedergeben. Zwar habe ich einige Philosophie-Kurse am Gymnasium und an der Universität besucht, sonst bin ich aber nur ein philosoph</w:t>
      </w:r>
      <w:r w:rsidRPr="008F3CCE">
        <w:rPr>
          <w:rFonts w:ascii="Garamond" w:hAnsi="Garamond"/>
          <w:sz w:val="20"/>
          <w:szCs w:val="20"/>
        </w:rPr>
        <w:t>i</w:t>
      </w:r>
      <w:r w:rsidRPr="008F3CCE">
        <w:rPr>
          <w:rFonts w:ascii="Garamond" w:hAnsi="Garamond"/>
          <w:sz w:val="20"/>
          <w:szCs w:val="20"/>
        </w:rPr>
        <w:t>scher Laie.</w:t>
      </w:r>
    </w:p>
    <w:p w:rsidR="003934CF" w:rsidRPr="008F3CCE" w:rsidRDefault="003934CF" w:rsidP="00382CD1">
      <w:pPr>
        <w:pStyle w:val="StandardWeb"/>
        <w:jc w:val="both"/>
        <w:rPr>
          <w:rFonts w:ascii="Garamond" w:hAnsi="Garamond"/>
          <w:sz w:val="20"/>
          <w:szCs w:val="20"/>
        </w:rPr>
      </w:pPr>
      <w:r w:rsidRPr="008F3CCE">
        <w:rPr>
          <w:rFonts w:ascii="Garamond" w:hAnsi="Garamond"/>
          <w:sz w:val="20"/>
          <w:szCs w:val="20"/>
        </w:rPr>
        <w:t>Zunächst hat mich beeindruckt, dass am Anfang eine kleine Einführung in die Philosophie unter dem Titel „Wir brauchen Prinzipien!“ gegeben wird, denn ohne Prinzipien bestimmen andere oder die Verhältnisse über uns – das leuchtet unmittelbar ein. Der Autor gibt mit dieser Refl</w:t>
      </w:r>
      <w:r w:rsidRPr="008F3CCE">
        <w:rPr>
          <w:rFonts w:ascii="Garamond" w:hAnsi="Garamond"/>
          <w:sz w:val="20"/>
          <w:szCs w:val="20"/>
        </w:rPr>
        <w:t>e</w:t>
      </w:r>
      <w:r w:rsidRPr="008F3CCE">
        <w:rPr>
          <w:rFonts w:ascii="Garamond" w:hAnsi="Garamond"/>
          <w:sz w:val="20"/>
          <w:szCs w:val="20"/>
        </w:rPr>
        <w:t>xion und dem Bestehen auf allgemeingültigen Urteilen den Maßstab an, an dem er die Wertph</w:t>
      </w:r>
      <w:r w:rsidRPr="008F3CCE">
        <w:rPr>
          <w:rFonts w:ascii="Garamond" w:hAnsi="Garamond"/>
          <w:sz w:val="20"/>
          <w:szCs w:val="20"/>
        </w:rPr>
        <w:t>i</w:t>
      </w:r>
      <w:r w:rsidRPr="008F3CCE">
        <w:rPr>
          <w:rFonts w:ascii="Garamond" w:hAnsi="Garamond"/>
          <w:sz w:val="20"/>
          <w:szCs w:val="20"/>
        </w:rPr>
        <w:t xml:space="preserve">losophie misst. </w:t>
      </w:r>
    </w:p>
    <w:p w:rsidR="003934CF" w:rsidRPr="008F3CCE" w:rsidRDefault="003934CF" w:rsidP="00382CD1">
      <w:pPr>
        <w:pStyle w:val="StandardWeb"/>
        <w:jc w:val="both"/>
        <w:rPr>
          <w:rFonts w:ascii="Garamond" w:hAnsi="Garamond"/>
          <w:sz w:val="20"/>
          <w:szCs w:val="20"/>
        </w:rPr>
      </w:pPr>
      <w:r w:rsidRPr="008F3CCE">
        <w:rPr>
          <w:rFonts w:ascii="Garamond" w:hAnsi="Garamond"/>
          <w:sz w:val="20"/>
          <w:szCs w:val="20"/>
        </w:rPr>
        <w:t xml:space="preserve">Bei </w:t>
      </w:r>
      <w:proofErr w:type="spellStart"/>
      <w:r w:rsidRPr="008F3CCE">
        <w:rPr>
          <w:rFonts w:ascii="Garamond" w:hAnsi="Garamond"/>
          <w:sz w:val="20"/>
          <w:szCs w:val="20"/>
        </w:rPr>
        <w:t>Lotze</w:t>
      </w:r>
      <w:proofErr w:type="spellEnd"/>
      <w:r w:rsidRPr="008F3CCE">
        <w:rPr>
          <w:rFonts w:ascii="Garamond" w:hAnsi="Garamond"/>
          <w:sz w:val="20"/>
          <w:szCs w:val="20"/>
        </w:rPr>
        <w:t xml:space="preserve"> habe ich mich ein wenig schwer getan, seine „induktive Metaphysik“ zu verstehen, aber sofort einleuchtend war die Erkenntnis über das Sinken des philosophischen Niveaus nach Hegel. Gaßmann stellt stichwortartig am Ende dieses Kapitels Kants philosophisches Konzept dem </w:t>
      </w:r>
      <w:proofErr w:type="spellStart"/>
      <w:r w:rsidRPr="008F3CCE">
        <w:rPr>
          <w:rFonts w:ascii="Garamond" w:hAnsi="Garamond"/>
          <w:sz w:val="20"/>
          <w:szCs w:val="20"/>
        </w:rPr>
        <w:t>Lotzes</w:t>
      </w:r>
      <w:proofErr w:type="spellEnd"/>
      <w:r w:rsidRPr="008F3CCE">
        <w:rPr>
          <w:rFonts w:ascii="Garamond" w:hAnsi="Garamond"/>
          <w:sz w:val="20"/>
          <w:szCs w:val="20"/>
        </w:rPr>
        <w:t xml:space="preserve"> gegenüber. Aus Prinzipiendenken bei Kant wird bei </w:t>
      </w:r>
      <w:proofErr w:type="spellStart"/>
      <w:r w:rsidRPr="008F3CCE">
        <w:rPr>
          <w:rFonts w:ascii="Garamond" w:hAnsi="Garamond"/>
          <w:sz w:val="20"/>
          <w:szCs w:val="20"/>
        </w:rPr>
        <w:t>Lotze</w:t>
      </w:r>
      <w:proofErr w:type="spellEnd"/>
      <w:r w:rsidRPr="008F3CCE">
        <w:rPr>
          <w:rFonts w:ascii="Garamond" w:hAnsi="Garamond"/>
          <w:sz w:val="20"/>
          <w:szCs w:val="20"/>
        </w:rPr>
        <w:t xml:space="preserve"> „Weltanschauung“, obwohl die Welt als Ganze nicht </w:t>
      </w:r>
      <w:proofErr w:type="spellStart"/>
      <w:r w:rsidRPr="008F3CCE">
        <w:rPr>
          <w:rFonts w:ascii="Garamond" w:hAnsi="Garamond"/>
          <w:sz w:val="20"/>
          <w:szCs w:val="20"/>
        </w:rPr>
        <w:t>anschaubar</w:t>
      </w:r>
      <w:proofErr w:type="spellEnd"/>
      <w:r w:rsidRPr="008F3CCE">
        <w:rPr>
          <w:rFonts w:ascii="Garamond" w:hAnsi="Garamond"/>
          <w:sz w:val="20"/>
          <w:szCs w:val="20"/>
        </w:rPr>
        <w:t xml:space="preserve"> ist. Selbst Lenin hat diesen Begriff in sein Denken aufgenommen. Vor allem aber die Begründung der Moral wird bei </w:t>
      </w:r>
      <w:proofErr w:type="spellStart"/>
      <w:r w:rsidRPr="008F3CCE">
        <w:rPr>
          <w:rFonts w:ascii="Garamond" w:hAnsi="Garamond"/>
          <w:sz w:val="20"/>
          <w:szCs w:val="20"/>
        </w:rPr>
        <w:t>Lotze</w:t>
      </w:r>
      <w:proofErr w:type="spellEnd"/>
      <w:r w:rsidRPr="008F3CCE">
        <w:rPr>
          <w:rFonts w:ascii="Garamond" w:hAnsi="Garamond"/>
          <w:sz w:val="20"/>
          <w:szCs w:val="20"/>
        </w:rPr>
        <w:t xml:space="preserve"> </w:t>
      </w:r>
      <w:proofErr w:type="spellStart"/>
      <w:r w:rsidRPr="008F3CCE">
        <w:rPr>
          <w:rFonts w:ascii="Garamond" w:hAnsi="Garamond"/>
          <w:sz w:val="20"/>
          <w:szCs w:val="20"/>
        </w:rPr>
        <w:t>irrationalisiert</w:t>
      </w:r>
      <w:proofErr w:type="spellEnd"/>
      <w:r w:rsidRPr="008F3CCE">
        <w:rPr>
          <w:rFonts w:ascii="Garamond" w:hAnsi="Garamond"/>
          <w:sz w:val="20"/>
          <w:szCs w:val="20"/>
        </w:rPr>
        <w:t xml:space="preserve">. Aus der Vernunft als oberstes Gesetzesvermögen bei Kant werden die moralischen Werte, als deren Erfinder </w:t>
      </w:r>
      <w:proofErr w:type="spellStart"/>
      <w:r w:rsidRPr="008F3CCE">
        <w:rPr>
          <w:rFonts w:ascii="Garamond" w:hAnsi="Garamond"/>
          <w:sz w:val="20"/>
          <w:szCs w:val="20"/>
        </w:rPr>
        <w:t>Lotze</w:t>
      </w:r>
      <w:proofErr w:type="spellEnd"/>
      <w:r w:rsidRPr="008F3CCE">
        <w:rPr>
          <w:rFonts w:ascii="Garamond" w:hAnsi="Garamond"/>
          <w:sz w:val="20"/>
          <w:szCs w:val="20"/>
        </w:rPr>
        <w:t xml:space="preserve"> gilt, aus dem Gemüt, dem Gewissen und dem Gefühl legitimiert. Auch die Theologisierung des De</w:t>
      </w:r>
      <w:r w:rsidRPr="008F3CCE">
        <w:rPr>
          <w:rFonts w:ascii="Garamond" w:hAnsi="Garamond"/>
          <w:sz w:val="20"/>
          <w:szCs w:val="20"/>
        </w:rPr>
        <w:t>n</w:t>
      </w:r>
      <w:r w:rsidRPr="008F3CCE">
        <w:rPr>
          <w:rFonts w:ascii="Garamond" w:hAnsi="Garamond"/>
          <w:sz w:val="20"/>
          <w:szCs w:val="20"/>
        </w:rPr>
        <w:t>kens, der Eklektizismus und das auf Erzählung heruntergekommene Philosophieren zeigen den Weg zum Irrationalismus auf. Dass die Gründe für den Verfall des Niveaus nicht in der immane</w:t>
      </w:r>
      <w:r w:rsidRPr="008F3CCE">
        <w:rPr>
          <w:rFonts w:ascii="Garamond" w:hAnsi="Garamond"/>
          <w:sz w:val="20"/>
          <w:szCs w:val="20"/>
        </w:rPr>
        <w:t>n</w:t>
      </w:r>
      <w:r w:rsidRPr="008F3CCE">
        <w:rPr>
          <w:rFonts w:ascii="Garamond" w:hAnsi="Garamond"/>
          <w:sz w:val="20"/>
          <w:szCs w:val="20"/>
        </w:rPr>
        <w:t>ten Entwicklung der Philosophie selbst liegen, macht Gaßmann durch eine soziologische Erkl</w:t>
      </w:r>
      <w:r w:rsidRPr="008F3CCE">
        <w:rPr>
          <w:rFonts w:ascii="Garamond" w:hAnsi="Garamond"/>
          <w:sz w:val="20"/>
          <w:szCs w:val="20"/>
        </w:rPr>
        <w:t>ä</w:t>
      </w:r>
      <w:r w:rsidRPr="008F3CCE">
        <w:rPr>
          <w:rFonts w:ascii="Garamond" w:hAnsi="Garamond"/>
          <w:sz w:val="20"/>
          <w:szCs w:val="20"/>
        </w:rPr>
        <w:t>rung deutlich. Nach Hegel schießen eine Vielzahl philosophischer Systeme aus dem Boden, die sich nicht mehr auf Stimmigkeit überprüfen lassen, weil sie sich gegenseitig nicht mehr zur Kenntnis nehmen. Welche dieser Positionen sich dann profilieren können, hängt dann von der vorher</w:t>
      </w:r>
      <w:r w:rsidRPr="008F3CCE">
        <w:rPr>
          <w:rFonts w:ascii="Garamond" w:hAnsi="Garamond"/>
          <w:sz w:val="20"/>
          <w:szCs w:val="20"/>
        </w:rPr>
        <w:t>r</w:t>
      </w:r>
      <w:r w:rsidRPr="008F3CCE">
        <w:rPr>
          <w:rFonts w:ascii="Garamond" w:hAnsi="Garamond"/>
          <w:sz w:val="20"/>
          <w:szCs w:val="20"/>
        </w:rPr>
        <w:lastRenderedPageBreak/>
        <w:t>schenden Politik ab, die sich die heraussucht und durch Publikationen und Lehrstühle fördert, die am besten ihre ideologischen Bedürfnisse befri</w:t>
      </w:r>
      <w:r w:rsidRPr="008F3CCE">
        <w:rPr>
          <w:rFonts w:ascii="Garamond" w:hAnsi="Garamond"/>
          <w:sz w:val="20"/>
          <w:szCs w:val="20"/>
        </w:rPr>
        <w:t>e</w:t>
      </w:r>
      <w:r w:rsidRPr="008F3CCE">
        <w:rPr>
          <w:rFonts w:ascii="Garamond" w:hAnsi="Garamond"/>
          <w:sz w:val="20"/>
          <w:szCs w:val="20"/>
        </w:rPr>
        <w:t xml:space="preserve">digt. In vorauseilender Spekulation richten sich die „Philosophen“ in ihrer „Denkarbeit“ nach diesen ideologischen Bedürfnissen. Bei </w:t>
      </w:r>
      <w:proofErr w:type="spellStart"/>
      <w:r w:rsidRPr="008F3CCE">
        <w:rPr>
          <w:rFonts w:ascii="Garamond" w:hAnsi="Garamond"/>
          <w:sz w:val="20"/>
          <w:szCs w:val="20"/>
        </w:rPr>
        <w:t>Lotze</w:t>
      </w:r>
      <w:proofErr w:type="spellEnd"/>
      <w:r w:rsidRPr="008F3CCE">
        <w:rPr>
          <w:rFonts w:ascii="Garamond" w:hAnsi="Garamond"/>
          <w:sz w:val="20"/>
          <w:szCs w:val="20"/>
        </w:rPr>
        <w:t xml:space="preserve"> wird die Befriedigung der Bedürfnisse der Zeit, d. h. des Bürgertums, sogar zum Prinzip erhoben. Das erklärt, warum im Kaiserreich – trotz Wisse</w:t>
      </w:r>
      <w:r w:rsidRPr="008F3CCE">
        <w:rPr>
          <w:rFonts w:ascii="Garamond" w:hAnsi="Garamond"/>
          <w:sz w:val="20"/>
          <w:szCs w:val="20"/>
        </w:rPr>
        <w:t>n</w:t>
      </w:r>
      <w:r w:rsidRPr="008F3CCE">
        <w:rPr>
          <w:rFonts w:ascii="Garamond" w:hAnsi="Garamond"/>
          <w:sz w:val="20"/>
          <w:szCs w:val="20"/>
        </w:rPr>
        <w:t>schaftsfreiheit – nur bürgerliche Denker Leh</w:t>
      </w:r>
      <w:r w:rsidRPr="008F3CCE">
        <w:rPr>
          <w:rFonts w:ascii="Garamond" w:hAnsi="Garamond"/>
          <w:sz w:val="20"/>
          <w:szCs w:val="20"/>
        </w:rPr>
        <w:t>r</w:t>
      </w:r>
      <w:r w:rsidRPr="008F3CCE">
        <w:rPr>
          <w:rFonts w:ascii="Garamond" w:hAnsi="Garamond"/>
          <w:sz w:val="20"/>
          <w:szCs w:val="20"/>
        </w:rPr>
        <w:t xml:space="preserve">stühle besetzen konnten. Überhaupt scheint mir der Zusammenhang zwischen Philosophie und Ideologieproduktion bei den Wertphilosophen in </w:t>
      </w:r>
      <w:proofErr w:type="spellStart"/>
      <w:r w:rsidRPr="008F3CCE">
        <w:rPr>
          <w:rFonts w:ascii="Garamond" w:hAnsi="Garamond"/>
          <w:sz w:val="20"/>
          <w:szCs w:val="20"/>
        </w:rPr>
        <w:t>Gaßmanns</w:t>
      </w:r>
      <w:proofErr w:type="spellEnd"/>
      <w:r w:rsidRPr="008F3CCE">
        <w:rPr>
          <w:rFonts w:ascii="Garamond" w:hAnsi="Garamond"/>
          <w:sz w:val="20"/>
          <w:szCs w:val="20"/>
        </w:rPr>
        <w:t xml:space="preserve"> Schrift gelungen dargestellt zu sein: Er unterstellt nicht primitiv, die Philosophien seien von vornherein Ideologie, sondern kritisiert sie zunächst philosophie-immanent, um dann zu zeigen, welche falschen Theoreme sich besonders gut ideologisch vereinnahmen lassen.</w:t>
      </w:r>
    </w:p>
    <w:p w:rsidR="003934CF" w:rsidRPr="008F3CCE" w:rsidRDefault="003934CF" w:rsidP="00382CD1">
      <w:pPr>
        <w:pStyle w:val="StandardWeb"/>
        <w:jc w:val="both"/>
        <w:rPr>
          <w:rFonts w:ascii="Garamond" w:hAnsi="Garamond"/>
          <w:sz w:val="20"/>
          <w:szCs w:val="20"/>
        </w:rPr>
      </w:pPr>
      <w:r w:rsidRPr="008F3CCE">
        <w:rPr>
          <w:rFonts w:ascii="Garamond" w:hAnsi="Garamond"/>
          <w:sz w:val="20"/>
          <w:szCs w:val="20"/>
        </w:rPr>
        <w:t>Beim Neukantianismus (Windelband/</w:t>
      </w:r>
      <w:proofErr w:type="spellStart"/>
      <w:r w:rsidRPr="008F3CCE">
        <w:rPr>
          <w:rFonts w:ascii="Garamond" w:hAnsi="Garamond"/>
          <w:sz w:val="20"/>
          <w:szCs w:val="20"/>
        </w:rPr>
        <w:t>Rickert</w:t>
      </w:r>
      <w:proofErr w:type="spellEnd"/>
      <w:r w:rsidRPr="008F3CCE">
        <w:rPr>
          <w:rFonts w:ascii="Garamond" w:hAnsi="Garamond"/>
          <w:sz w:val="20"/>
          <w:szCs w:val="20"/>
        </w:rPr>
        <w:t>) ist mir die Begründung der „Werte“ aufgrund des moralischen Empfindens der bürgerlichen De</w:t>
      </w:r>
      <w:r w:rsidRPr="008F3CCE">
        <w:rPr>
          <w:rFonts w:ascii="Garamond" w:hAnsi="Garamond"/>
          <w:sz w:val="20"/>
          <w:szCs w:val="20"/>
        </w:rPr>
        <w:t>n</w:t>
      </w:r>
      <w:r w:rsidRPr="008F3CCE">
        <w:rPr>
          <w:rFonts w:ascii="Garamond" w:hAnsi="Garamond"/>
          <w:sz w:val="20"/>
          <w:szCs w:val="20"/>
        </w:rPr>
        <w:t>ker aufgefallen. Der „Edelspießer“, wie Gaßmann einen Begriff aus der Literaturkritik der 60er Jahre aktualisiert, wird zum Maßstab für die Werte, die zählen sollen. Das hat zur Folge, dass auch Me</w:t>
      </w:r>
      <w:r w:rsidRPr="008F3CCE">
        <w:rPr>
          <w:rFonts w:ascii="Garamond" w:hAnsi="Garamond"/>
          <w:sz w:val="20"/>
          <w:szCs w:val="20"/>
        </w:rPr>
        <w:t>n</w:t>
      </w:r>
      <w:r w:rsidRPr="008F3CCE">
        <w:rPr>
          <w:rFonts w:ascii="Garamond" w:hAnsi="Garamond"/>
          <w:sz w:val="20"/>
          <w:szCs w:val="20"/>
        </w:rPr>
        <w:t>schen eingeteilt werden in wertvolle (Goethe) und weniger wertvolle (z. B. Wilde in Afrika) – der deutsche Imperialismus und der Völkermord in Deutschsüdwest konnte sich hier seine Legitim</w:t>
      </w:r>
      <w:r w:rsidRPr="008F3CCE">
        <w:rPr>
          <w:rFonts w:ascii="Garamond" w:hAnsi="Garamond"/>
          <w:sz w:val="20"/>
          <w:szCs w:val="20"/>
        </w:rPr>
        <w:t>a</w:t>
      </w:r>
      <w:r w:rsidRPr="008F3CCE">
        <w:rPr>
          <w:rFonts w:ascii="Garamond" w:hAnsi="Garamond"/>
          <w:sz w:val="20"/>
          <w:szCs w:val="20"/>
        </w:rPr>
        <w:t>tion holen.</w:t>
      </w:r>
    </w:p>
    <w:p w:rsidR="003934CF" w:rsidRPr="008F3CCE" w:rsidRDefault="003934CF" w:rsidP="00382CD1">
      <w:pPr>
        <w:pStyle w:val="StandardWeb"/>
        <w:jc w:val="both"/>
        <w:rPr>
          <w:rFonts w:ascii="Garamond" w:hAnsi="Garamond"/>
          <w:sz w:val="20"/>
          <w:szCs w:val="20"/>
        </w:rPr>
      </w:pPr>
      <w:r w:rsidRPr="008F3CCE">
        <w:rPr>
          <w:rFonts w:ascii="Garamond" w:hAnsi="Garamond"/>
          <w:sz w:val="20"/>
          <w:szCs w:val="20"/>
        </w:rPr>
        <w:t xml:space="preserve">Der Tiefpunkt dieser „Rolltreppe abwärts“ zum Irrationalismus ist dann die materiale Wertethik </w:t>
      </w:r>
      <w:proofErr w:type="spellStart"/>
      <w:r w:rsidRPr="008F3CCE">
        <w:rPr>
          <w:rFonts w:ascii="Garamond" w:hAnsi="Garamond"/>
          <w:sz w:val="20"/>
          <w:szCs w:val="20"/>
        </w:rPr>
        <w:t>Schelers</w:t>
      </w:r>
      <w:proofErr w:type="spellEnd"/>
      <w:r w:rsidRPr="008F3CCE">
        <w:rPr>
          <w:rFonts w:ascii="Garamond" w:hAnsi="Garamond"/>
          <w:sz w:val="20"/>
          <w:szCs w:val="20"/>
        </w:rPr>
        <w:t>, deren Basis zur Begründung von moral</w:t>
      </w:r>
      <w:r w:rsidRPr="008F3CCE">
        <w:rPr>
          <w:rFonts w:ascii="Garamond" w:hAnsi="Garamond"/>
          <w:sz w:val="20"/>
          <w:szCs w:val="20"/>
        </w:rPr>
        <w:t>i</w:t>
      </w:r>
      <w:r w:rsidRPr="008F3CCE">
        <w:rPr>
          <w:rFonts w:ascii="Garamond" w:hAnsi="Garamond"/>
          <w:sz w:val="20"/>
          <w:szCs w:val="20"/>
        </w:rPr>
        <w:t xml:space="preserve">schen Werten das „Wertfühlen“ wird. Dabei soll das Fühlen eine gleichberechtigte „Grammatik“ haben wie das diskursive Denken. Dass Gefühle und das „Fühlen“ immer auch ambivalent sind, wie schon Platon wusste, von der Sozialisation abhängen, wie Gaßmann mit </w:t>
      </w:r>
      <w:proofErr w:type="spellStart"/>
      <w:r w:rsidRPr="008F3CCE">
        <w:rPr>
          <w:rFonts w:ascii="Garamond" w:hAnsi="Garamond"/>
          <w:sz w:val="20"/>
          <w:szCs w:val="20"/>
        </w:rPr>
        <w:t>Horkheimer</w:t>
      </w:r>
      <w:proofErr w:type="spellEnd"/>
      <w:r w:rsidRPr="008F3CCE">
        <w:rPr>
          <w:rFonts w:ascii="Garamond" w:hAnsi="Garamond"/>
          <w:sz w:val="20"/>
          <w:szCs w:val="20"/>
        </w:rPr>
        <w:t xml:space="preserve"> nac</w:t>
      </w:r>
      <w:r w:rsidRPr="008F3CCE">
        <w:rPr>
          <w:rFonts w:ascii="Garamond" w:hAnsi="Garamond"/>
          <w:sz w:val="20"/>
          <w:szCs w:val="20"/>
        </w:rPr>
        <w:t>h</w:t>
      </w:r>
      <w:r w:rsidRPr="008F3CCE">
        <w:rPr>
          <w:rFonts w:ascii="Garamond" w:hAnsi="Garamond"/>
          <w:sz w:val="20"/>
          <w:szCs w:val="20"/>
        </w:rPr>
        <w:t xml:space="preserve">weist, wird von </w:t>
      </w:r>
      <w:proofErr w:type="spellStart"/>
      <w:r w:rsidRPr="008F3CCE">
        <w:rPr>
          <w:rFonts w:ascii="Garamond" w:hAnsi="Garamond"/>
          <w:sz w:val="20"/>
          <w:szCs w:val="20"/>
        </w:rPr>
        <w:t>Scheler</w:t>
      </w:r>
      <w:proofErr w:type="spellEnd"/>
      <w:r w:rsidRPr="008F3CCE">
        <w:rPr>
          <w:rFonts w:ascii="Garamond" w:hAnsi="Garamond"/>
          <w:sz w:val="20"/>
          <w:szCs w:val="20"/>
        </w:rPr>
        <w:t xml:space="preserve"> nicht beachtet.</w:t>
      </w:r>
    </w:p>
    <w:p w:rsidR="003934CF" w:rsidRPr="008F3CCE" w:rsidRDefault="003934CF" w:rsidP="00382CD1">
      <w:pPr>
        <w:pStyle w:val="StandardWeb"/>
        <w:jc w:val="both"/>
        <w:rPr>
          <w:rFonts w:ascii="Garamond" w:hAnsi="Garamond"/>
          <w:sz w:val="20"/>
          <w:szCs w:val="20"/>
        </w:rPr>
      </w:pPr>
      <w:proofErr w:type="spellStart"/>
      <w:r w:rsidRPr="008F3CCE">
        <w:rPr>
          <w:rFonts w:ascii="Garamond" w:hAnsi="Garamond"/>
          <w:sz w:val="20"/>
          <w:szCs w:val="20"/>
        </w:rPr>
        <w:t>Scheler</w:t>
      </w:r>
      <w:proofErr w:type="spellEnd"/>
      <w:r w:rsidRPr="008F3CCE">
        <w:rPr>
          <w:rFonts w:ascii="Garamond" w:hAnsi="Garamond"/>
          <w:sz w:val="20"/>
          <w:szCs w:val="20"/>
        </w:rPr>
        <w:t xml:space="preserve"> war kein Nazi, seine Bücher durften in der NS-Zeit nicht erscheinen. Auch Theodor Lessing, ein Kritiker des rationalen Denkens, war Gegner des Faschismus. Ihre Thesen kranken daran, dass sie die „Grammatik der Gefühle“ und Lessings Mystik selbst nur in diskursiver, also rationaler Rede vortragen konnten. Dennoch haben ihre </w:t>
      </w:r>
      <w:proofErr w:type="spellStart"/>
      <w:r w:rsidRPr="008F3CCE">
        <w:rPr>
          <w:rFonts w:ascii="Garamond" w:hAnsi="Garamond"/>
          <w:sz w:val="20"/>
          <w:szCs w:val="20"/>
        </w:rPr>
        <w:t>irrationalistischen</w:t>
      </w:r>
      <w:proofErr w:type="spellEnd"/>
      <w:r w:rsidRPr="008F3CCE">
        <w:rPr>
          <w:rFonts w:ascii="Garamond" w:hAnsi="Garamond"/>
          <w:sz w:val="20"/>
          <w:szCs w:val="20"/>
        </w:rPr>
        <w:t xml:space="preserve"> Auffassungen den deutschen Faschismus befördert, indem sie das geistige Leben des Bürgertums zusammen mit anderen </w:t>
      </w:r>
      <w:proofErr w:type="spellStart"/>
      <w:r w:rsidRPr="008F3CCE">
        <w:rPr>
          <w:rFonts w:ascii="Garamond" w:hAnsi="Garamond"/>
          <w:sz w:val="20"/>
          <w:szCs w:val="20"/>
        </w:rPr>
        <w:t>irrationalisierten</w:t>
      </w:r>
      <w:proofErr w:type="spellEnd"/>
      <w:r w:rsidRPr="008F3CCE">
        <w:rPr>
          <w:rFonts w:ascii="Garamond" w:hAnsi="Garamond"/>
          <w:sz w:val="20"/>
          <w:szCs w:val="20"/>
        </w:rPr>
        <w:t xml:space="preserve"> und ihm so die geistigen Waffen gegen den Faschismus aus der Hand nahmen. Das heißt bei Gaßmann die „Selbstzerstörung der bürgerlichen Vernunft“. Hitler konnte sich auf das geistige Klima des Irrationalismus verlassen und selbst von Werten schwafeln. Diese Einsicht hat mich endgültig dazu bewogen, den Begriff des </w:t>
      </w:r>
      <w:r w:rsidRPr="008F3CCE">
        <w:rPr>
          <w:rFonts w:ascii="Garamond" w:hAnsi="Garamond"/>
          <w:sz w:val="20"/>
          <w:szCs w:val="20"/>
        </w:rPr>
        <w:lastRenderedPageBreak/>
        <w:t>moralischen Wertes aus meinem aktiven Wor</w:t>
      </w:r>
      <w:r w:rsidRPr="008F3CCE">
        <w:rPr>
          <w:rFonts w:ascii="Garamond" w:hAnsi="Garamond"/>
          <w:sz w:val="20"/>
          <w:szCs w:val="20"/>
        </w:rPr>
        <w:t>t</w:t>
      </w:r>
      <w:r w:rsidRPr="008F3CCE">
        <w:rPr>
          <w:rFonts w:ascii="Garamond" w:hAnsi="Garamond"/>
          <w:sz w:val="20"/>
          <w:szCs w:val="20"/>
        </w:rPr>
        <w:t>schatz zu streichen.</w:t>
      </w:r>
    </w:p>
    <w:p w:rsidR="003934CF" w:rsidRPr="008F3CCE" w:rsidRDefault="003934CF" w:rsidP="00382CD1">
      <w:pPr>
        <w:pStyle w:val="StandardWeb"/>
        <w:jc w:val="both"/>
        <w:rPr>
          <w:rFonts w:ascii="Garamond" w:hAnsi="Garamond"/>
          <w:sz w:val="20"/>
          <w:szCs w:val="20"/>
        </w:rPr>
      </w:pPr>
      <w:r w:rsidRPr="008F3CCE">
        <w:rPr>
          <w:rFonts w:ascii="Garamond" w:hAnsi="Garamond"/>
          <w:sz w:val="20"/>
          <w:szCs w:val="20"/>
        </w:rPr>
        <w:t xml:space="preserve">Dass der Begriff des moralischen oder sittlichen Werts so populär wurde, verdankt sich aber nicht den sterilen Systemen der Fachphilosophen wie etwa auch der Ontologie von </w:t>
      </w:r>
      <w:proofErr w:type="spellStart"/>
      <w:r w:rsidRPr="008F3CCE">
        <w:rPr>
          <w:rFonts w:ascii="Garamond" w:hAnsi="Garamond"/>
          <w:sz w:val="20"/>
          <w:szCs w:val="20"/>
        </w:rPr>
        <w:t>Nicolai</w:t>
      </w:r>
      <w:proofErr w:type="spellEnd"/>
      <w:r w:rsidRPr="008F3CCE">
        <w:rPr>
          <w:rFonts w:ascii="Garamond" w:hAnsi="Garamond"/>
          <w:sz w:val="20"/>
          <w:szCs w:val="20"/>
        </w:rPr>
        <w:t xml:space="preserve"> Hartmann, sondern der Wirkung von Nietzsches Philosophie vor allem nach seinem Tod bis heute. Gaßmann hat den bereits in seinen „Erinnyen“ veröffen</w:t>
      </w:r>
      <w:r w:rsidRPr="008F3CCE">
        <w:rPr>
          <w:rFonts w:ascii="Garamond" w:hAnsi="Garamond"/>
          <w:sz w:val="20"/>
          <w:szCs w:val="20"/>
        </w:rPr>
        <w:t>t</w:t>
      </w:r>
      <w:r w:rsidRPr="008F3CCE">
        <w:rPr>
          <w:rFonts w:ascii="Garamond" w:hAnsi="Garamond"/>
          <w:sz w:val="20"/>
          <w:szCs w:val="20"/>
        </w:rPr>
        <w:t xml:space="preserve">lichten Aufsätzen zur Kritik der Wertphilosophie in seinem Buch einige Kapitel hinzugefügt, so über Nietzsche, Max Weber, </w:t>
      </w:r>
      <w:proofErr w:type="spellStart"/>
      <w:r w:rsidRPr="008F3CCE">
        <w:rPr>
          <w:rFonts w:ascii="Garamond" w:hAnsi="Garamond"/>
          <w:sz w:val="20"/>
          <w:szCs w:val="20"/>
        </w:rPr>
        <w:t>Nicolai</w:t>
      </w:r>
      <w:proofErr w:type="spellEnd"/>
      <w:r w:rsidRPr="008F3CCE">
        <w:rPr>
          <w:rFonts w:ascii="Garamond" w:hAnsi="Garamond"/>
          <w:sz w:val="20"/>
          <w:szCs w:val="20"/>
        </w:rPr>
        <w:t xml:space="preserve"> Hartmann und Habermas. In zwei Abschnitten über Max Weber hat mich der Zusammenhang mit der Werttheorie des Neukantianismus fasziniert. Wer sonst nichts über Max Weber weiß, kennt seine Forderung nach Wertfreiheit in der Wissenschaft. Gaßmann zeigt nun, auf den Reflexionen seines akademischen Lehrers Peter Bulthaup fußend, dass diese Forderung bei Weber widersprüchlich ist. Denn um das soziologische Material in einer verständlichen Darstellung zu organisieren, ben</w:t>
      </w:r>
      <w:r w:rsidRPr="008F3CCE">
        <w:rPr>
          <w:rFonts w:ascii="Garamond" w:hAnsi="Garamond"/>
          <w:sz w:val="20"/>
          <w:szCs w:val="20"/>
        </w:rPr>
        <w:t>ö</w:t>
      </w:r>
      <w:r w:rsidRPr="008F3CCE">
        <w:rPr>
          <w:rFonts w:ascii="Garamond" w:hAnsi="Garamond"/>
          <w:sz w:val="20"/>
          <w:szCs w:val="20"/>
        </w:rPr>
        <w:t>tigt Weber Werte, wie er sie im Neukantianismus vorfindet. Zugleich ist ihm aber bewusst, dass solche Werte nicht stringent sich begründen la</w:t>
      </w:r>
      <w:r w:rsidRPr="008F3CCE">
        <w:rPr>
          <w:rFonts w:ascii="Garamond" w:hAnsi="Garamond"/>
          <w:sz w:val="20"/>
          <w:szCs w:val="20"/>
        </w:rPr>
        <w:t>s</w:t>
      </w:r>
      <w:r w:rsidRPr="008F3CCE">
        <w:rPr>
          <w:rFonts w:ascii="Garamond" w:hAnsi="Garamond"/>
          <w:sz w:val="20"/>
          <w:szCs w:val="20"/>
        </w:rPr>
        <w:t>sen – im Gegensatz zur Auffassung der Neuka</w:t>
      </w:r>
      <w:r w:rsidRPr="008F3CCE">
        <w:rPr>
          <w:rFonts w:ascii="Garamond" w:hAnsi="Garamond"/>
          <w:sz w:val="20"/>
          <w:szCs w:val="20"/>
        </w:rPr>
        <w:t>n</w:t>
      </w:r>
      <w:r w:rsidRPr="008F3CCE">
        <w:rPr>
          <w:rFonts w:ascii="Garamond" w:hAnsi="Garamond"/>
          <w:sz w:val="20"/>
          <w:szCs w:val="20"/>
        </w:rPr>
        <w:t xml:space="preserve">tianer Windelband und </w:t>
      </w:r>
      <w:proofErr w:type="spellStart"/>
      <w:r w:rsidRPr="008F3CCE">
        <w:rPr>
          <w:rFonts w:ascii="Garamond" w:hAnsi="Garamond"/>
          <w:sz w:val="20"/>
          <w:szCs w:val="20"/>
        </w:rPr>
        <w:t>Rickert</w:t>
      </w:r>
      <w:proofErr w:type="spellEnd"/>
      <w:r w:rsidRPr="008F3CCE">
        <w:rPr>
          <w:rFonts w:ascii="Garamond" w:hAnsi="Garamond"/>
          <w:sz w:val="20"/>
          <w:szCs w:val="20"/>
        </w:rPr>
        <w:t>. Dieser wide</w:t>
      </w:r>
      <w:r w:rsidRPr="008F3CCE">
        <w:rPr>
          <w:rFonts w:ascii="Garamond" w:hAnsi="Garamond"/>
          <w:sz w:val="20"/>
          <w:szCs w:val="20"/>
        </w:rPr>
        <w:t>r</w:t>
      </w:r>
      <w:r w:rsidRPr="008F3CCE">
        <w:rPr>
          <w:rFonts w:ascii="Garamond" w:hAnsi="Garamond"/>
          <w:sz w:val="20"/>
          <w:szCs w:val="20"/>
        </w:rPr>
        <w:t>sprüchliche Werteidealismus wirft dann auch ein neues Licht auf seine Studie über den „Geist des Kapitalismus“, als habe der Geist den Kapitali</w:t>
      </w:r>
      <w:r w:rsidRPr="008F3CCE">
        <w:rPr>
          <w:rFonts w:ascii="Garamond" w:hAnsi="Garamond"/>
          <w:sz w:val="20"/>
          <w:szCs w:val="20"/>
        </w:rPr>
        <w:t>s</w:t>
      </w:r>
      <w:r w:rsidRPr="008F3CCE">
        <w:rPr>
          <w:rFonts w:ascii="Garamond" w:hAnsi="Garamond"/>
          <w:sz w:val="20"/>
          <w:szCs w:val="20"/>
        </w:rPr>
        <w:t>mus geschaffen, die direkt gegen Marx, der wec</w:t>
      </w:r>
      <w:r w:rsidRPr="008F3CCE">
        <w:rPr>
          <w:rFonts w:ascii="Garamond" w:hAnsi="Garamond"/>
          <w:sz w:val="20"/>
          <w:szCs w:val="20"/>
        </w:rPr>
        <w:t>h</w:t>
      </w:r>
      <w:r w:rsidRPr="008F3CCE">
        <w:rPr>
          <w:rFonts w:ascii="Garamond" w:hAnsi="Garamond"/>
          <w:sz w:val="20"/>
          <w:szCs w:val="20"/>
        </w:rPr>
        <w:t>selseitiges Entstehen von kapitalistischen Verhäl</w:t>
      </w:r>
      <w:r w:rsidRPr="008F3CCE">
        <w:rPr>
          <w:rFonts w:ascii="Garamond" w:hAnsi="Garamond"/>
          <w:sz w:val="20"/>
          <w:szCs w:val="20"/>
        </w:rPr>
        <w:t>t</w:t>
      </w:r>
      <w:r w:rsidRPr="008F3CCE">
        <w:rPr>
          <w:rFonts w:ascii="Garamond" w:hAnsi="Garamond"/>
          <w:sz w:val="20"/>
          <w:szCs w:val="20"/>
        </w:rPr>
        <w:t>nissen und den entsprechenden Geist annahm, konstruiert ist.</w:t>
      </w:r>
    </w:p>
    <w:p w:rsidR="003934CF" w:rsidRDefault="003934CF" w:rsidP="00382CD1">
      <w:pPr>
        <w:pStyle w:val="StandardWeb"/>
        <w:jc w:val="both"/>
        <w:rPr>
          <w:rFonts w:ascii="Garamond" w:hAnsi="Garamond"/>
          <w:sz w:val="20"/>
          <w:szCs w:val="20"/>
        </w:rPr>
      </w:pPr>
      <w:r w:rsidRPr="008F3CCE">
        <w:rPr>
          <w:rFonts w:ascii="Garamond" w:hAnsi="Garamond"/>
          <w:sz w:val="20"/>
          <w:szCs w:val="20"/>
        </w:rPr>
        <w:t xml:space="preserve">Das Kapitel über </w:t>
      </w:r>
      <w:proofErr w:type="spellStart"/>
      <w:r w:rsidRPr="008F3CCE">
        <w:rPr>
          <w:rFonts w:ascii="Garamond" w:hAnsi="Garamond"/>
          <w:sz w:val="20"/>
          <w:szCs w:val="20"/>
        </w:rPr>
        <w:t>Nicolai</w:t>
      </w:r>
      <w:proofErr w:type="spellEnd"/>
      <w:r w:rsidRPr="008F3CCE">
        <w:rPr>
          <w:rFonts w:ascii="Garamond" w:hAnsi="Garamond"/>
          <w:sz w:val="20"/>
          <w:szCs w:val="20"/>
        </w:rPr>
        <w:t xml:space="preserve"> Hartmann hat mich enttäuscht, weil dieser nur </w:t>
      </w:r>
      <w:proofErr w:type="spellStart"/>
      <w:r w:rsidRPr="008F3CCE">
        <w:rPr>
          <w:rFonts w:ascii="Garamond" w:hAnsi="Garamond"/>
          <w:sz w:val="20"/>
          <w:szCs w:val="20"/>
        </w:rPr>
        <w:t>Schelers</w:t>
      </w:r>
      <w:proofErr w:type="spellEnd"/>
      <w:r w:rsidRPr="008F3CCE">
        <w:rPr>
          <w:rFonts w:ascii="Garamond" w:hAnsi="Garamond"/>
          <w:sz w:val="20"/>
          <w:szCs w:val="20"/>
        </w:rPr>
        <w:t xml:space="preserve"> Thesen nochmals ontologisch absichert. Auch wiederholt Gaßmann noch einmal mit Kant seine Ontologi</w:t>
      </w:r>
      <w:r w:rsidRPr="008F3CCE">
        <w:rPr>
          <w:rFonts w:ascii="Garamond" w:hAnsi="Garamond"/>
          <w:sz w:val="20"/>
          <w:szCs w:val="20"/>
        </w:rPr>
        <w:t>e</w:t>
      </w:r>
      <w:r w:rsidRPr="008F3CCE">
        <w:rPr>
          <w:rFonts w:ascii="Garamond" w:hAnsi="Garamond"/>
          <w:sz w:val="20"/>
          <w:szCs w:val="20"/>
        </w:rPr>
        <w:t xml:space="preserve">kritik. Dagegen ging mir in dem abschließenden </w:t>
      </w:r>
      <w:proofErr w:type="spellStart"/>
      <w:r w:rsidRPr="008F3CCE">
        <w:rPr>
          <w:rFonts w:ascii="Garamond" w:hAnsi="Garamond"/>
          <w:sz w:val="20"/>
          <w:szCs w:val="20"/>
        </w:rPr>
        <w:t>Habermas-Kapitel</w:t>
      </w:r>
      <w:proofErr w:type="spellEnd"/>
      <w:r w:rsidRPr="008F3CCE">
        <w:rPr>
          <w:rFonts w:ascii="Garamond" w:hAnsi="Garamond"/>
          <w:sz w:val="20"/>
          <w:szCs w:val="20"/>
        </w:rPr>
        <w:t xml:space="preserve"> ein Licht auf. Diesen Autor hatte ich bisher wahrgenommen als linken Phil</w:t>
      </w:r>
      <w:r w:rsidRPr="008F3CCE">
        <w:rPr>
          <w:rFonts w:ascii="Garamond" w:hAnsi="Garamond"/>
          <w:sz w:val="20"/>
          <w:szCs w:val="20"/>
        </w:rPr>
        <w:t>o</w:t>
      </w:r>
      <w:r w:rsidRPr="008F3CCE">
        <w:rPr>
          <w:rFonts w:ascii="Garamond" w:hAnsi="Garamond"/>
          <w:sz w:val="20"/>
          <w:szCs w:val="20"/>
        </w:rPr>
        <w:t>sophen, der die Kritische Theorie weiterführe, wenn auch mit einer z. T. idealistischen Diskur</w:t>
      </w:r>
      <w:r w:rsidRPr="008F3CCE">
        <w:rPr>
          <w:rFonts w:ascii="Garamond" w:hAnsi="Garamond"/>
          <w:sz w:val="20"/>
          <w:szCs w:val="20"/>
        </w:rPr>
        <w:t>s</w:t>
      </w:r>
      <w:r w:rsidRPr="008F3CCE">
        <w:rPr>
          <w:rFonts w:ascii="Garamond" w:hAnsi="Garamond"/>
          <w:sz w:val="20"/>
          <w:szCs w:val="20"/>
        </w:rPr>
        <w:t>theorie („ideale Gesprächssituation“). Gaßmann zeigt nun, wieviel Habermas von seinen einstigen Gegnern, den Positivisten, übernommen hat. Da ist der Linguistik Turn, der Philosophie durch Sprachreflexion ersetzen will, seine kontrafakt</w:t>
      </w:r>
      <w:r w:rsidRPr="008F3CCE">
        <w:rPr>
          <w:rFonts w:ascii="Garamond" w:hAnsi="Garamond"/>
          <w:sz w:val="20"/>
          <w:szCs w:val="20"/>
        </w:rPr>
        <w:t>i</w:t>
      </w:r>
      <w:r w:rsidRPr="008F3CCE">
        <w:rPr>
          <w:rFonts w:ascii="Garamond" w:hAnsi="Garamond"/>
          <w:sz w:val="20"/>
          <w:szCs w:val="20"/>
        </w:rPr>
        <w:t>sche Abkehr von der „Bewusstseinsphilosophie“ und dem „Monologisieren“, obwohl Habermas nichts anderes in seinen Büchern macht als zu monologisieren. Was aber dann herauskommt, ist bloß ein formalistisches Glasperlenspiel. Habe</w:t>
      </w:r>
      <w:r w:rsidRPr="008F3CCE">
        <w:rPr>
          <w:rFonts w:ascii="Garamond" w:hAnsi="Garamond"/>
          <w:sz w:val="20"/>
          <w:szCs w:val="20"/>
        </w:rPr>
        <w:t>r</w:t>
      </w:r>
      <w:r w:rsidRPr="008F3CCE">
        <w:rPr>
          <w:rFonts w:ascii="Garamond" w:hAnsi="Garamond"/>
          <w:sz w:val="20"/>
          <w:szCs w:val="20"/>
        </w:rPr>
        <w:t>mas zeigt nicht, wie man „sittliche Werte“ mit der Diskursethik begründen kann, sondern lediglich, welche Diskursregeln eventuell zu einem Konsens über moralische Prinzipien führen können, wä</w:t>
      </w:r>
      <w:r w:rsidRPr="008F3CCE">
        <w:rPr>
          <w:rFonts w:ascii="Garamond" w:hAnsi="Garamond"/>
          <w:sz w:val="20"/>
          <w:szCs w:val="20"/>
        </w:rPr>
        <w:t>h</w:t>
      </w:r>
      <w:r w:rsidRPr="008F3CCE">
        <w:rPr>
          <w:rFonts w:ascii="Garamond" w:hAnsi="Garamond"/>
          <w:sz w:val="20"/>
          <w:szCs w:val="20"/>
        </w:rPr>
        <w:t xml:space="preserve">rend Werte von vornherein dem Pluralismus der kapitalistischen Gesellschaft überlassen bleiben. Gaßmann kritisiert mit Kant den „Konsens“ in wissenschaftlichen Fragen bzw. in denen der </w:t>
      </w:r>
      <w:r w:rsidRPr="008F3CCE">
        <w:rPr>
          <w:rFonts w:ascii="Garamond" w:hAnsi="Garamond"/>
          <w:sz w:val="20"/>
          <w:szCs w:val="20"/>
        </w:rPr>
        <w:lastRenderedPageBreak/>
        <w:t>Moral, indem er auf die Objektivität verweist, der allererst ein Konsens folgen, nicht aus dem Ko</w:t>
      </w:r>
      <w:r w:rsidRPr="008F3CCE">
        <w:rPr>
          <w:rFonts w:ascii="Garamond" w:hAnsi="Garamond"/>
          <w:sz w:val="20"/>
          <w:szCs w:val="20"/>
        </w:rPr>
        <w:t>n</w:t>
      </w:r>
      <w:r w:rsidRPr="008F3CCE">
        <w:rPr>
          <w:rFonts w:ascii="Garamond" w:hAnsi="Garamond"/>
          <w:sz w:val="20"/>
          <w:szCs w:val="20"/>
        </w:rPr>
        <w:t xml:space="preserve">sens die Objektivität begründet werden kann. Letztlich erweist sich die </w:t>
      </w:r>
      <w:proofErr w:type="spellStart"/>
      <w:r w:rsidRPr="008F3CCE">
        <w:rPr>
          <w:rFonts w:ascii="Garamond" w:hAnsi="Garamond"/>
          <w:sz w:val="20"/>
          <w:szCs w:val="20"/>
        </w:rPr>
        <w:t>habermassche</w:t>
      </w:r>
      <w:proofErr w:type="spellEnd"/>
      <w:r w:rsidRPr="008F3CCE">
        <w:rPr>
          <w:rFonts w:ascii="Garamond" w:hAnsi="Garamond"/>
          <w:sz w:val="20"/>
          <w:szCs w:val="20"/>
        </w:rPr>
        <w:t xml:space="preserve"> Philos</w:t>
      </w:r>
      <w:r w:rsidRPr="008F3CCE">
        <w:rPr>
          <w:rFonts w:ascii="Garamond" w:hAnsi="Garamond"/>
          <w:sz w:val="20"/>
          <w:szCs w:val="20"/>
        </w:rPr>
        <w:t>o</w:t>
      </w:r>
      <w:r w:rsidRPr="008F3CCE">
        <w:rPr>
          <w:rFonts w:ascii="Garamond" w:hAnsi="Garamond"/>
          <w:sz w:val="20"/>
          <w:szCs w:val="20"/>
        </w:rPr>
        <w:t>phie als eine weitere Form des vorherrschenden Skeptizismus, der im Pragmatismus, von dem Habermas viel übernommen hat, in der Abscha</w:t>
      </w:r>
      <w:r w:rsidRPr="008F3CCE">
        <w:rPr>
          <w:rFonts w:ascii="Garamond" w:hAnsi="Garamond"/>
          <w:sz w:val="20"/>
          <w:szCs w:val="20"/>
        </w:rPr>
        <w:t>f</w:t>
      </w:r>
      <w:r w:rsidRPr="008F3CCE">
        <w:rPr>
          <w:rFonts w:ascii="Garamond" w:hAnsi="Garamond"/>
          <w:sz w:val="20"/>
          <w:szCs w:val="20"/>
        </w:rPr>
        <w:t>fung des Begriffs der „Wahrheit“ kulminiert. Dies wird allerdings nur dem deutlich, der sich nicht nur für die anwendbaren Resultate seiner Phil</w:t>
      </w:r>
      <w:r w:rsidRPr="008F3CCE">
        <w:rPr>
          <w:rFonts w:ascii="Garamond" w:hAnsi="Garamond"/>
          <w:sz w:val="20"/>
          <w:szCs w:val="20"/>
        </w:rPr>
        <w:t>o</w:t>
      </w:r>
      <w:r w:rsidRPr="008F3CCE">
        <w:rPr>
          <w:rFonts w:ascii="Garamond" w:hAnsi="Garamond"/>
          <w:sz w:val="20"/>
          <w:szCs w:val="20"/>
        </w:rPr>
        <w:t xml:space="preserve">sophie interessiert, sondern mit Gaßmann auch auf die Begründungsweisen und den Bezug zum Ontologischen reflektiert. </w:t>
      </w:r>
    </w:p>
    <w:p w:rsidR="006262BF" w:rsidRPr="008F3CCE" w:rsidRDefault="006262BF" w:rsidP="00382CD1">
      <w:pPr>
        <w:pStyle w:val="StandardWeb"/>
        <w:jc w:val="both"/>
        <w:rPr>
          <w:rFonts w:ascii="Garamond" w:hAnsi="Garamond"/>
          <w:sz w:val="20"/>
          <w:szCs w:val="20"/>
        </w:rPr>
      </w:pPr>
      <w:r>
        <w:rPr>
          <w:rFonts w:ascii="Garamond" w:hAnsi="Garamond"/>
          <w:b/>
          <w:noProof/>
          <w:sz w:val="20"/>
          <w:szCs w:val="20"/>
        </w:rPr>
        <w:drawing>
          <wp:inline distT="0" distB="0" distL="0" distR="0" wp14:anchorId="0C62296C" wp14:editId="2CDBCAB6">
            <wp:extent cx="2381250" cy="36766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WebWertphilo.gif"/>
                    <pic:cNvPicPr/>
                  </pic:nvPicPr>
                  <pic:blipFill>
                    <a:blip r:embed="rId23">
                      <a:extLst>
                        <a:ext uri="{28A0092B-C50C-407E-A947-70E740481C1C}">
                          <a14:useLocalDpi xmlns:a14="http://schemas.microsoft.com/office/drawing/2010/main" val="0"/>
                        </a:ext>
                      </a:extLst>
                    </a:blip>
                    <a:stretch>
                      <a:fillRect/>
                    </a:stretch>
                  </pic:blipFill>
                  <pic:spPr>
                    <a:xfrm>
                      <a:off x="0" y="0"/>
                      <a:ext cx="2381250" cy="3676650"/>
                    </a:xfrm>
                    <a:prstGeom prst="rect">
                      <a:avLst/>
                    </a:prstGeom>
                  </pic:spPr>
                </pic:pic>
              </a:graphicData>
            </a:graphic>
          </wp:inline>
        </w:drawing>
      </w:r>
    </w:p>
    <w:p w:rsidR="003934CF" w:rsidRPr="008F3CCE" w:rsidRDefault="003934CF" w:rsidP="00382CD1">
      <w:pPr>
        <w:pStyle w:val="StandardWeb"/>
        <w:jc w:val="both"/>
        <w:rPr>
          <w:rFonts w:ascii="Garamond" w:hAnsi="Garamond"/>
          <w:sz w:val="20"/>
          <w:szCs w:val="20"/>
        </w:rPr>
      </w:pPr>
      <w:r w:rsidRPr="008F3CCE">
        <w:rPr>
          <w:rFonts w:ascii="Garamond" w:hAnsi="Garamond"/>
          <w:sz w:val="20"/>
          <w:szCs w:val="20"/>
        </w:rPr>
        <w:t>Man kann das Werk von Gaßmann auch als eine Phänomenologie der bürgerlichen Philosophie lesen, die einem viel Mühe erspart, alle diese Wä</w:t>
      </w:r>
      <w:r w:rsidRPr="008F3CCE">
        <w:rPr>
          <w:rFonts w:ascii="Garamond" w:hAnsi="Garamond"/>
          <w:sz w:val="20"/>
          <w:szCs w:val="20"/>
        </w:rPr>
        <w:t>l</w:t>
      </w:r>
      <w:r w:rsidRPr="008F3CCE">
        <w:rPr>
          <w:rFonts w:ascii="Garamond" w:hAnsi="Garamond"/>
          <w:sz w:val="20"/>
          <w:szCs w:val="20"/>
        </w:rPr>
        <w:t xml:space="preserve">zer zu lesen, sodass man sich auf die klassischen Werke der Philosophiegeschichte konzentrieren kann. Alles in allem zeigt dieses Buch für mich, wozu die Philosophie missbrauchbar ist, aber auch ex </w:t>
      </w:r>
      <w:proofErr w:type="spellStart"/>
      <w:r w:rsidRPr="008F3CCE">
        <w:rPr>
          <w:rFonts w:ascii="Garamond" w:hAnsi="Garamond"/>
          <w:sz w:val="20"/>
          <w:szCs w:val="20"/>
        </w:rPr>
        <w:t>negativo</w:t>
      </w:r>
      <w:proofErr w:type="spellEnd"/>
      <w:r w:rsidRPr="008F3CCE">
        <w:rPr>
          <w:rFonts w:ascii="Garamond" w:hAnsi="Garamond"/>
          <w:sz w:val="20"/>
          <w:szCs w:val="20"/>
        </w:rPr>
        <w:t>, was wahre Philosophie sein könnte.</w:t>
      </w:r>
    </w:p>
    <w:p w:rsidR="007C5E24" w:rsidRPr="008F3CCE" w:rsidRDefault="005D1F5D" w:rsidP="00382CD1">
      <w:pPr>
        <w:spacing w:line="240" w:lineRule="auto"/>
        <w:jc w:val="both"/>
        <w:rPr>
          <w:rFonts w:ascii="Garamond" w:hAnsi="Garamond"/>
          <w:sz w:val="20"/>
          <w:szCs w:val="20"/>
          <w:lang w:eastAsia="de-DE"/>
        </w:rPr>
      </w:pPr>
      <w:r>
        <w:rPr>
          <w:rFonts w:ascii="Garamond" w:hAnsi="Garamond"/>
          <w:noProof/>
          <w:sz w:val="20"/>
          <w:szCs w:val="20"/>
          <w:lang w:eastAsia="de-DE"/>
        </w:rPr>
        <w:drawing>
          <wp:inline distT="0" distB="0" distL="0" distR="0" wp14:anchorId="74CE90FA" wp14:editId="339CB005">
            <wp:extent cx="2475230" cy="24130"/>
            <wp:effectExtent l="0" t="0" r="1270" b="0"/>
            <wp:docPr id="39" name="Grafik 39"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8F3CCE" w:rsidRDefault="008F3CCE" w:rsidP="00382CD1">
      <w:pPr>
        <w:spacing w:after="0" w:line="240" w:lineRule="auto"/>
        <w:jc w:val="both"/>
        <w:rPr>
          <w:rFonts w:ascii="Garamond" w:eastAsia="Times New Roman" w:hAnsi="Garamond" w:cs="Times New Roman"/>
          <w:b/>
          <w:i/>
          <w:sz w:val="20"/>
          <w:szCs w:val="20"/>
          <w:lang w:eastAsia="de-DE"/>
        </w:rPr>
      </w:pPr>
    </w:p>
    <w:p w:rsidR="00EE651E" w:rsidRPr="00EE651E" w:rsidRDefault="00EE651E" w:rsidP="00382CD1">
      <w:pPr>
        <w:spacing w:after="0" w:line="240" w:lineRule="auto"/>
        <w:jc w:val="both"/>
        <w:rPr>
          <w:rFonts w:ascii="Garamond" w:eastAsia="Times New Roman" w:hAnsi="Garamond" w:cs="Times New Roman"/>
          <w:b/>
          <w:sz w:val="20"/>
          <w:szCs w:val="20"/>
          <w:lang w:eastAsia="de-DE"/>
        </w:rPr>
      </w:pPr>
    </w:p>
    <w:p w:rsidR="00EE651E" w:rsidRDefault="00EE651E" w:rsidP="00382CD1">
      <w:pPr>
        <w:spacing w:after="0" w:line="240" w:lineRule="auto"/>
        <w:jc w:val="both"/>
        <w:rPr>
          <w:rFonts w:ascii="Garamond" w:eastAsia="Times New Roman" w:hAnsi="Garamond" w:cs="Times New Roman"/>
          <w:b/>
          <w:i/>
          <w:sz w:val="20"/>
          <w:szCs w:val="20"/>
          <w:lang w:eastAsia="de-DE"/>
        </w:rPr>
      </w:pPr>
    </w:p>
    <w:p w:rsidR="00352564" w:rsidRDefault="00352564" w:rsidP="00382CD1">
      <w:pPr>
        <w:spacing w:after="0" w:line="240" w:lineRule="auto"/>
        <w:jc w:val="both"/>
        <w:rPr>
          <w:rFonts w:ascii="Garamond" w:eastAsia="Times New Roman" w:hAnsi="Garamond" w:cs="Times New Roman"/>
          <w:b/>
          <w:i/>
          <w:sz w:val="20"/>
          <w:szCs w:val="20"/>
          <w:lang w:eastAsia="de-DE"/>
        </w:rPr>
      </w:pPr>
    </w:p>
    <w:p w:rsidR="00352564" w:rsidRDefault="00352564" w:rsidP="00382CD1">
      <w:pPr>
        <w:spacing w:after="0" w:line="240" w:lineRule="auto"/>
        <w:jc w:val="both"/>
        <w:rPr>
          <w:rFonts w:ascii="Garamond" w:eastAsia="Times New Roman" w:hAnsi="Garamond" w:cs="Times New Roman"/>
          <w:b/>
          <w:i/>
          <w:sz w:val="20"/>
          <w:szCs w:val="20"/>
          <w:lang w:eastAsia="de-DE"/>
        </w:rPr>
      </w:pPr>
    </w:p>
    <w:p w:rsidR="00352564" w:rsidRDefault="00352564" w:rsidP="00382CD1">
      <w:pPr>
        <w:spacing w:after="0" w:line="240" w:lineRule="auto"/>
        <w:jc w:val="both"/>
        <w:rPr>
          <w:rFonts w:ascii="Garamond" w:eastAsia="Times New Roman" w:hAnsi="Garamond" w:cs="Times New Roman"/>
          <w:b/>
          <w:i/>
          <w:sz w:val="20"/>
          <w:szCs w:val="20"/>
          <w:lang w:eastAsia="de-DE"/>
        </w:rPr>
      </w:pPr>
    </w:p>
    <w:p w:rsidR="00352564" w:rsidRDefault="00352564" w:rsidP="00382CD1">
      <w:pPr>
        <w:spacing w:after="0" w:line="240" w:lineRule="auto"/>
        <w:jc w:val="both"/>
        <w:rPr>
          <w:rFonts w:ascii="Garamond" w:eastAsia="Times New Roman" w:hAnsi="Garamond" w:cs="Times New Roman"/>
          <w:b/>
          <w:i/>
          <w:sz w:val="20"/>
          <w:szCs w:val="20"/>
          <w:lang w:eastAsia="de-DE"/>
        </w:rPr>
      </w:pPr>
    </w:p>
    <w:p w:rsidR="00352564" w:rsidRPr="008F3CCE" w:rsidRDefault="00352564" w:rsidP="00382CD1">
      <w:pPr>
        <w:spacing w:after="0" w:line="240" w:lineRule="auto"/>
        <w:jc w:val="both"/>
        <w:rPr>
          <w:rFonts w:ascii="Garamond" w:eastAsia="Times New Roman" w:hAnsi="Garamond" w:cs="Times New Roman"/>
          <w:b/>
          <w:i/>
          <w:sz w:val="20"/>
          <w:szCs w:val="20"/>
          <w:lang w:eastAsia="de-DE"/>
        </w:rPr>
      </w:pPr>
    </w:p>
    <w:p w:rsidR="008F3CCE" w:rsidRPr="0005730A" w:rsidRDefault="008F3CCE" w:rsidP="005D1F5D">
      <w:pPr>
        <w:spacing w:after="0" w:line="240" w:lineRule="auto"/>
        <w:rPr>
          <w:rFonts w:ascii="Garamond" w:eastAsia="Times New Roman" w:hAnsi="Garamond" w:cs="Times New Roman"/>
          <w:b/>
          <w:i/>
          <w:sz w:val="32"/>
          <w:szCs w:val="32"/>
          <w:lang w:eastAsia="de-DE"/>
        </w:rPr>
      </w:pPr>
      <w:r w:rsidRPr="0005730A">
        <w:rPr>
          <w:rFonts w:ascii="Garamond" w:eastAsia="Times New Roman" w:hAnsi="Garamond" w:cs="Times New Roman"/>
          <w:b/>
          <w:i/>
          <w:sz w:val="32"/>
          <w:szCs w:val="32"/>
          <w:lang w:eastAsia="de-DE"/>
        </w:rPr>
        <w:lastRenderedPageBreak/>
        <w:t xml:space="preserve">Eine Polemik von </w:t>
      </w:r>
      <w:r w:rsidR="00BA5E67">
        <w:rPr>
          <w:rFonts w:ascii="Garamond" w:eastAsia="Times New Roman" w:hAnsi="Garamond" w:cs="Times New Roman"/>
          <w:b/>
          <w:i/>
          <w:sz w:val="32"/>
          <w:szCs w:val="32"/>
          <w:lang w:eastAsia="de-DE"/>
        </w:rPr>
        <w:br/>
      </w:r>
      <w:r w:rsidRPr="0005730A">
        <w:rPr>
          <w:rFonts w:ascii="Garamond" w:eastAsia="Times New Roman" w:hAnsi="Garamond" w:cs="Times New Roman"/>
          <w:b/>
          <w:i/>
          <w:sz w:val="32"/>
          <w:szCs w:val="32"/>
          <w:lang w:eastAsia="de-DE"/>
        </w:rPr>
        <w:t xml:space="preserve">Ulrich Bertram und </w:t>
      </w:r>
      <w:r w:rsidRPr="0005730A">
        <w:rPr>
          <w:rFonts w:ascii="Garamond" w:eastAsia="Times New Roman" w:hAnsi="Garamond" w:cs="Times New Roman"/>
          <w:b/>
          <w:i/>
          <w:sz w:val="32"/>
          <w:szCs w:val="32"/>
          <w:lang w:eastAsia="de-DE"/>
        </w:rPr>
        <w:br/>
        <w:t xml:space="preserve">die Anmerkung von </w:t>
      </w:r>
      <w:r w:rsidR="00BA5E67">
        <w:rPr>
          <w:rFonts w:ascii="Garamond" w:eastAsia="Times New Roman" w:hAnsi="Garamond" w:cs="Times New Roman"/>
          <w:b/>
          <w:i/>
          <w:sz w:val="32"/>
          <w:szCs w:val="32"/>
          <w:lang w:eastAsia="de-DE"/>
        </w:rPr>
        <w:br/>
      </w:r>
      <w:r w:rsidRPr="0005730A">
        <w:rPr>
          <w:rFonts w:ascii="Garamond" w:eastAsia="Times New Roman" w:hAnsi="Garamond" w:cs="Times New Roman"/>
          <w:b/>
          <w:i/>
          <w:sz w:val="32"/>
          <w:szCs w:val="32"/>
          <w:lang w:eastAsia="de-DE"/>
        </w:rPr>
        <w:t>Arno Kaiser dazu</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b/>
          <w:sz w:val="20"/>
          <w:szCs w:val="20"/>
          <w:lang w:eastAsia="de-DE"/>
        </w:rPr>
      </w:pPr>
    </w:p>
    <w:p w:rsidR="008F3CCE" w:rsidRPr="005D1F5D" w:rsidRDefault="008F3CCE" w:rsidP="005D1F5D">
      <w:pPr>
        <w:spacing w:after="0" w:line="240" w:lineRule="auto"/>
        <w:rPr>
          <w:rFonts w:ascii="Garamond" w:eastAsia="Times New Roman" w:hAnsi="Garamond" w:cs="Times New Roman"/>
          <w:b/>
          <w:sz w:val="32"/>
          <w:szCs w:val="32"/>
          <w:lang w:eastAsia="de-DE"/>
        </w:rPr>
      </w:pPr>
      <w:r w:rsidRPr="005D1F5D">
        <w:rPr>
          <w:rFonts w:ascii="Garamond" w:eastAsia="Times New Roman" w:hAnsi="Garamond" w:cs="Times New Roman"/>
          <w:b/>
          <w:sz w:val="32"/>
          <w:szCs w:val="32"/>
          <w:lang w:eastAsia="de-DE"/>
        </w:rPr>
        <w:t xml:space="preserve">Welche Anmaßung! </w:t>
      </w:r>
    </w:p>
    <w:p w:rsidR="008F3CCE" w:rsidRPr="0005730A" w:rsidRDefault="008F3CCE" w:rsidP="005D1F5D">
      <w:pPr>
        <w:spacing w:after="0" w:line="240" w:lineRule="auto"/>
        <w:rPr>
          <w:rFonts w:ascii="Garamond" w:eastAsia="Times New Roman" w:hAnsi="Garamond" w:cs="Times New Roman"/>
          <w:b/>
          <w:sz w:val="28"/>
          <w:szCs w:val="28"/>
          <w:lang w:eastAsia="de-DE"/>
        </w:rPr>
      </w:pPr>
      <w:r w:rsidRPr="0005730A">
        <w:rPr>
          <w:rFonts w:ascii="Garamond" w:eastAsia="Times New Roman" w:hAnsi="Garamond" w:cs="Times New Roman"/>
          <w:b/>
          <w:sz w:val="28"/>
          <w:szCs w:val="28"/>
          <w:lang w:eastAsia="de-DE"/>
        </w:rPr>
        <w:t xml:space="preserve">Gegen </w:t>
      </w:r>
      <w:proofErr w:type="spellStart"/>
      <w:r w:rsidRPr="0005730A">
        <w:rPr>
          <w:rFonts w:ascii="Garamond" w:eastAsia="Times New Roman" w:hAnsi="Garamond" w:cs="Times New Roman"/>
          <w:b/>
          <w:sz w:val="28"/>
          <w:szCs w:val="28"/>
          <w:lang w:eastAsia="de-DE"/>
        </w:rPr>
        <w:t>Gaßmanns</w:t>
      </w:r>
      <w:proofErr w:type="spellEnd"/>
      <w:r w:rsidRPr="0005730A">
        <w:rPr>
          <w:rFonts w:ascii="Garamond" w:eastAsia="Times New Roman" w:hAnsi="Garamond" w:cs="Times New Roman"/>
          <w:b/>
          <w:sz w:val="28"/>
          <w:szCs w:val="28"/>
          <w:lang w:eastAsia="de-DE"/>
        </w:rPr>
        <w:t xml:space="preserve"> „Kritik der Wertphilosophie“</w:t>
      </w:r>
    </w:p>
    <w:p w:rsidR="008F3CCE" w:rsidRPr="008F3CCE" w:rsidRDefault="008F3CCE" w:rsidP="00382CD1">
      <w:pPr>
        <w:spacing w:after="0" w:line="240" w:lineRule="auto"/>
        <w:jc w:val="both"/>
        <w:rPr>
          <w:rFonts w:ascii="Garamond" w:eastAsia="Times New Roman" w:hAnsi="Garamond" w:cs="Times New Roman"/>
          <w:b/>
          <w:sz w:val="20"/>
          <w:szCs w:val="20"/>
          <w:lang w:eastAsia="de-DE"/>
        </w:rPr>
      </w:pPr>
    </w:p>
    <w:p w:rsidR="008F3CCE" w:rsidRPr="005D1F5D" w:rsidRDefault="008F3CCE" w:rsidP="00382CD1">
      <w:pPr>
        <w:spacing w:after="0" w:line="240" w:lineRule="auto"/>
        <w:jc w:val="both"/>
        <w:rPr>
          <w:rFonts w:ascii="Garamond" w:eastAsia="Times New Roman" w:hAnsi="Garamond" w:cs="Times New Roman"/>
          <w:b/>
          <w:sz w:val="20"/>
          <w:szCs w:val="20"/>
          <w:lang w:eastAsia="de-DE"/>
        </w:rPr>
      </w:pPr>
      <w:r w:rsidRPr="005D1F5D">
        <w:rPr>
          <w:rFonts w:ascii="Garamond" w:eastAsia="Times New Roman" w:hAnsi="Garamond" w:cs="Times New Roman"/>
          <w:b/>
          <w:sz w:val="20"/>
          <w:szCs w:val="20"/>
          <w:lang w:eastAsia="de-DE"/>
        </w:rPr>
        <w:t>von Ulrich Bertram</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Wir Werte und Normen-Lehrer werden in diesem Buch indirekt als Spinner, Verdummer und Ide</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logen beschimpft. Unsere tägliche Arbeit, den Schülern Werte zu vermitteln, wird unterminiert, indem die Werttheorien als irrational denunziert werden. Das ist die Standardkritik an Philos</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phien, die moralische Werte und überhaupt mor</w:t>
      </w:r>
      <w:r w:rsidRPr="008F3CCE">
        <w:rPr>
          <w:rFonts w:ascii="Garamond" w:eastAsia="Times New Roman" w:hAnsi="Garamond" w:cs="Times New Roman"/>
          <w:sz w:val="20"/>
          <w:szCs w:val="20"/>
          <w:lang w:eastAsia="de-DE"/>
        </w:rPr>
        <w:t>a</w:t>
      </w:r>
      <w:r w:rsidRPr="008F3CCE">
        <w:rPr>
          <w:rFonts w:ascii="Garamond" w:eastAsia="Times New Roman" w:hAnsi="Garamond" w:cs="Times New Roman"/>
          <w:sz w:val="20"/>
          <w:szCs w:val="20"/>
          <w:lang w:eastAsia="de-DE"/>
        </w:rPr>
        <w:t xml:space="preserve">lische Regeln aufstellen und erörtern. Wenn eine Philosophie einem nicht </w:t>
      </w:r>
      <w:proofErr w:type="spellStart"/>
      <w:r w:rsidRPr="008F3CCE">
        <w:rPr>
          <w:rFonts w:ascii="Garamond" w:eastAsia="Times New Roman" w:hAnsi="Garamond" w:cs="Times New Roman"/>
          <w:sz w:val="20"/>
          <w:szCs w:val="20"/>
          <w:lang w:eastAsia="de-DE"/>
        </w:rPr>
        <w:t>passt</w:t>
      </w:r>
      <w:proofErr w:type="spellEnd"/>
      <w:r w:rsidRPr="008F3CCE">
        <w:rPr>
          <w:rFonts w:ascii="Garamond" w:eastAsia="Times New Roman" w:hAnsi="Garamond" w:cs="Times New Roman"/>
          <w:sz w:val="20"/>
          <w:szCs w:val="20"/>
          <w:lang w:eastAsia="de-DE"/>
        </w:rPr>
        <w:t>, dann zeiht man sie des Irrationalismus. So nichtssagend dieser Vo</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wurf ist, so absurd ist die Anmaßung des Autors, die reine Wahrheit und nichts als die Wahrheit zu besitzen. Wie kommt jemand dazu, überhaupt noch in der Philosophie von Wahrheit zu spr</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chen? Ist nicht der Pluralismus von Lebensweisen und deshalb auch Philosophien das Selbstve</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ständliche? Der Autor sollte sich einmal klarm</w:t>
      </w:r>
      <w:r w:rsidRPr="008F3CCE">
        <w:rPr>
          <w:rFonts w:ascii="Garamond" w:eastAsia="Times New Roman" w:hAnsi="Garamond" w:cs="Times New Roman"/>
          <w:sz w:val="20"/>
          <w:szCs w:val="20"/>
          <w:lang w:eastAsia="de-DE"/>
        </w:rPr>
        <w:t>a</w:t>
      </w:r>
      <w:r w:rsidRPr="008F3CCE">
        <w:rPr>
          <w:rFonts w:ascii="Garamond" w:eastAsia="Times New Roman" w:hAnsi="Garamond" w:cs="Times New Roman"/>
          <w:sz w:val="20"/>
          <w:szCs w:val="20"/>
          <w:lang w:eastAsia="de-DE"/>
        </w:rPr>
        <w:t>chen, dass es auch so etwas wie den gesunden Menschenverstand gibt. Der hätte ihm gesagt, dass man als Lehrer die Pflicht hat, sich den Richtlinien der Regierung anzupassen – und die sind immerhin demokratisch zustande geko</w:t>
      </w:r>
      <w:r w:rsidRPr="008F3CCE">
        <w:rPr>
          <w:rFonts w:ascii="Garamond" w:eastAsia="Times New Roman" w:hAnsi="Garamond" w:cs="Times New Roman"/>
          <w:sz w:val="20"/>
          <w:szCs w:val="20"/>
          <w:lang w:eastAsia="de-DE"/>
        </w:rPr>
        <w:t>m</w:t>
      </w:r>
      <w:r w:rsidRPr="008F3CCE">
        <w:rPr>
          <w:rFonts w:ascii="Garamond" w:eastAsia="Times New Roman" w:hAnsi="Garamond" w:cs="Times New Roman"/>
          <w:sz w:val="20"/>
          <w:szCs w:val="20"/>
          <w:lang w:eastAsia="de-DE"/>
        </w:rPr>
        <w:t>men. Wenn man seinen Beruf ausüben will, dann gilt: Wes Brot ich ess, des Lied ich sing. Anstatt sich auf den gesunden Menschenverstand zu verlassen, versucht der Schreiber dieser „Kritik der Wertphilosophie“ den Lehrern und den A</w:t>
      </w:r>
      <w:r w:rsidRPr="008F3CCE">
        <w:rPr>
          <w:rFonts w:ascii="Garamond" w:eastAsia="Times New Roman" w:hAnsi="Garamond" w:cs="Times New Roman"/>
          <w:sz w:val="20"/>
          <w:szCs w:val="20"/>
          <w:lang w:eastAsia="de-DE"/>
        </w:rPr>
        <w:t>n</w:t>
      </w:r>
      <w:r w:rsidRPr="008F3CCE">
        <w:rPr>
          <w:rFonts w:ascii="Garamond" w:eastAsia="Times New Roman" w:hAnsi="Garamond" w:cs="Times New Roman"/>
          <w:sz w:val="20"/>
          <w:szCs w:val="20"/>
          <w:lang w:eastAsia="de-DE"/>
        </w:rPr>
        <w:t>hängern von Werten ihr Wertedenken zu zerse</w:t>
      </w:r>
      <w:r w:rsidRPr="008F3CCE">
        <w:rPr>
          <w:rFonts w:ascii="Garamond" w:eastAsia="Times New Roman" w:hAnsi="Garamond" w:cs="Times New Roman"/>
          <w:sz w:val="20"/>
          <w:szCs w:val="20"/>
          <w:lang w:eastAsia="de-DE"/>
        </w:rPr>
        <w:t>t</w:t>
      </w:r>
      <w:r w:rsidRPr="008F3CCE">
        <w:rPr>
          <w:rFonts w:ascii="Garamond" w:eastAsia="Times New Roman" w:hAnsi="Garamond" w:cs="Times New Roman"/>
          <w:sz w:val="20"/>
          <w:szCs w:val="20"/>
          <w:lang w:eastAsia="de-DE"/>
        </w:rPr>
        <w:t xml:space="preserve">zen. </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Trotz aller Polemik gegen die „Kritik der Wer</w:t>
      </w:r>
      <w:r w:rsidRPr="008F3CCE">
        <w:rPr>
          <w:rFonts w:ascii="Garamond" w:eastAsia="Times New Roman" w:hAnsi="Garamond" w:cs="Times New Roman"/>
          <w:sz w:val="20"/>
          <w:szCs w:val="20"/>
          <w:lang w:eastAsia="de-DE"/>
        </w:rPr>
        <w:t>t</w:t>
      </w:r>
      <w:r w:rsidRPr="008F3CCE">
        <w:rPr>
          <w:rFonts w:ascii="Garamond" w:eastAsia="Times New Roman" w:hAnsi="Garamond" w:cs="Times New Roman"/>
          <w:sz w:val="20"/>
          <w:szCs w:val="20"/>
          <w:lang w:eastAsia="de-DE"/>
        </w:rPr>
        <w:t>philosophie“ will ich nicht verschweigen, dass Gaßmann auch argumentiert. Ich will aber hier nicht auf die Werttheorien im Einzelnen eing</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hen, sondern das Konzept grundsätzlich kritisi</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ren.</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Der Autor behauptet - gegen den Konsens fast aller heutigen Philosophen – seine Vorstellungen von Moral seien allgemeingültig und notwendig begründet, indem er sich auf die transzendentale Deduktion des Moralgesetzes bei Kant bezieht, das er als einziges Moralkonzept akzeptiert. Doch diese Anmaßung ist längst widerlegt. In moral</w:t>
      </w:r>
      <w:r w:rsidRPr="008F3CCE">
        <w:rPr>
          <w:rFonts w:ascii="Garamond" w:eastAsia="Times New Roman" w:hAnsi="Garamond" w:cs="Times New Roman"/>
          <w:sz w:val="20"/>
          <w:szCs w:val="20"/>
          <w:lang w:eastAsia="de-DE"/>
        </w:rPr>
        <w:t>i</w:t>
      </w:r>
      <w:r w:rsidRPr="008F3CCE">
        <w:rPr>
          <w:rFonts w:ascii="Garamond" w:eastAsia="Times New Roman" w:hAnsi="Garamond" w:cs="Times New Roman"/>
          <w:sz w:val="20"/>
          <w:szCs w:val="20"/>
          <w:lang w:eastAsia="de-DE"/>
        </w:rPr>
        <w:t>schen Dingen kann man nur pragmatisch arg</w:t>
      </w:r>
      <w:r w:rsidRPr="008F3CCE">
        <w:rPr>
          <w:rFonts w:ascii="Garamond" w:eastAsia="Times New Roman" w:hAnsi="Garamond" w:cs="Times New Roman"/>
          <w:sz w:val="20"/>
          <w:szCs w:val="20"/>
          <w:lang w:eastAsia="de-DE"/>
        </w:rPr>
        <w:t>u</w:t>
      </w:r>
      <w:r w:rsidRPr="008F3CCE">
        <w:rPr>
          <w:rFonts w:ascii="Garamond" w:eastAsia="Times New Roman" w:hAnsi="Garamond" w:cs="Times New Roman"/>
          <w:sz w:val="20"/>
          <w:szCs w:val="20"/>
          <w:lang w:eastAsia="de-DE"/>
        </w:rPr>
        <w:t xml:space="preserve">mentieren, da gibt es nichts Allgemeingültiges und Notwendiges, also sind auch die Werttheorien, die </w:t>
      </w:r>
      <w:r w:rsidRPr="008F3CCE">
        <w:rPr>
          <w:rFonts w:ascii="Garamond" w:eastAsia="Times New Roman" w:hAnsi="Garamond" w:cs="Times New Roman"/>
          <w:sz w:val="20"/>
          <w:szCs w:val="20"/>
          <w:lang w:eastAsia="de-DE"/>
        </w:rPr>
        <w:lastRenderedPageBreak/>
        <w:t>er kritisiert, als pragmatische Vorschläge zu b</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trachten und eventuell auf ihre Reichweite zu überprüfen. Sie sind aber keine Ideologie, wie Gaßmann meint. Oder anders gesagt, alles ist Ideologie im neutralen Sinne von Ideenlehre. Wenn der Autor den Satz eines Wertphilosophen zitiert: Man müsse die kulturell minderwertigen Völker durch „Feuerwaffen und Feuerwasser“ vernichten, dann ist das aus der Zeit des Imperi</w:t>
      </w:r>
      <w:r w:rsidRPr="008F3CCE">
        <w:rPr>
          <w:rFonts w:ascii="Garamond" w:eastAsia="Times New Roman" w:hAnsi="Garamond" w:cs="Times New Roman"/>
          <w:sz w:val="20"/>
          <w:szCs w:val="20"/>
          <w:lang w:eastAsia="de-DE"/>
        </w:rPr>
        <w:t>a</w:t>
      </w:r>
      <w:r w:rsidRPr="008F3CCE">
        <w:rPr>
          <w:rFonts w:ascii="Garamond" w:eastAsia="Times New Roman" w:hAnsi="Garamond" w:cs="Times New Roman"/>
          <w:sz w:val="20"/>
          <w:szCs w:val="20"/>
          <w:lang w:eastAsia="de-DE"/>
        </w:rPr>
        <w:t>lismus heraus zu verstehen, hat aber nichts mit der eigentlichen Werttheorie zu tun. Und wenn moralische Werte nicht universell gelten kraft ihrer Begründung, dann besteht immer noch die Möglichkeit auf der Erde, einen Konsens zu fi</w:t>
      </w:r>
      <w:r w:rsidRPr="008F3CCE">
        <w:rPr>
          <w:rFonts w:ascii="Garamond" w:eastAsia="Times New Roman" w:hAnsi="Garamond" w:cs="Times New Roman"/>
          <w:sz w:val="20"/>
          <w:szCs w:val="20"/>
          <w:lang w:eastAsia="de-DE"/>
        </w:rPr>
        <w:t>n</w:t>
      </w:r>
      <w:r w:rsidRPr="008F3CCE">
        <w:rPr>
          <w:rFonts w:ascii="Garamond" w:eastAsia="Times New Roman" w:hAnsi="Garamond" w:cs="Times New Roman"/>
          <w:sz w:val="20"/>
          <w:szCs w:val="20"/>
          <w:lang w:eastAsia="de-DE"/>
        </w:rPr>
        <w:t xml:space="preserve">den, verschiedene Wertvorstellungen miteinander in einen Kompromiss zu vereinigen, sodass </w:t>
      </w:r>
      <w:proofErr w:type="spellStart"/>
      <w:r w:rsidRPr="008F3CCE">
        <w:rPr>
          <w:rFonts w:ascii="Garamond" w:eastAsia="Times New Roman" w:hAnsi="Garamond" w:cs="Times New Roman"/>
          <w:sz w:val="20"/>
          <w:szCs w:val="20"/>
          <w:lang w:eastAsia="de-DE"/>
        </w:rPr>
        <w:t>Gaßmanns</w:t>
      </w:r>
      <w:proofErr w:type="spellEnd"/>
      <w:r w:rsidRPr="008F3CCE">
        <w:rPr>
          <w:rFonts w:ascii="Garamond" w:eastAsia="Times New Roman" w:hAnsi="Garamond" w:cs="Times New Roman"/>
          <w:sz w:val="20"/>
          <w:szCs w:val="20"/>
          <w:lang w:eastAsia="de-DE"/>
        </w:rPr>
        <w:t xml:space="preserve"> Konsequenz, Werte als Handlung</w:t>
      </w:r>
      <w:r w:rsidRPr="008F3CCE">
        <w:rPr>
          <w:rFonts w:ascii="Garamond" w:eastAsia="Times New Roman" w:hAnsi="Garamond" w:cs="Times New Roman"/>
          <w:sz w:val="20"/>
          <w:szCs w:val="20"/>
          <w:lang w:eastAsia="de-DE"/>
        </w:rPr>
        <w:t>s</w:t>
      </w:r>
      <w:r w:rsidRPr="008F3CCE">
        <w:rPr>
          <w:rFonts w:ascii="Garamond" w:eastAsia="Times New Roman" w:hAnsi="Garamond" w:cs="Times New Roman"/>
          <w:sz w:val="20"/>
          <w:szCs w:val="20"/>
          <w:lang w:eastAsia="de-DE"/>
        </w:rPr>
        <w:t>grund führe zu einem Krieg aller gegen alle, nicht schlüssig ist: Es genügt in moralischen Fragen, zu einem Konsens zu kommen, das Hintergrundve</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ständnis und die letzten Tiefen der Gründe mü</w:t>
      </w:r>
      <w:r w:rsidRPr="008F3CCE">
        <w:rPr>
          <w:rFonts w:ascii="Garamond" w:eastAsia="Times New Roman" w:hAnsi="Garamond" w:cs="Times New Roman"/>
          <w:sz w:val="20"/>
          <w:szCs w:val="20"/>
          <w:lang w:eastAsia="de-DE"/>
        </w:rPr>
        <w:t>s</w:t>
      </w:r>
      <w:r w:rsidRPr="008F3CCE">
        <w:rPr>
          <w:rFonts w:ascii="Garamond" w:eastAsia="Times New Roman" w:hAnsi="Garamond" w:cs="Times New Roman"/>
          <w:sz w:val="20"/>
          <w:szCs w:val="20"/>
          <w:lang w:eastAsia="de-DE"/>
        </w:rPr>
        <w:t>sen nicht für alle gelten, das wäre für eine mode</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ne, weltanschaulich pluralistische Gesellschaft eine weltfremde Erwartung. Und weltfremd sind deshalb auch die Ansichten des Autors.</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Der Kapitalismus ist ein Wirtschaftssystem, das uns einen nie gekannten Wohlstand gebracht hat. Deutschland ist kraft seiner Industrie wieder wer in der Welt. Doch das hält linke Spinner nicht davon ab, gegen diese beste aller möglichen Ök</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nomien zu hetzen. Dass Gaßmann in seinem ganzen Buch die Tendenz hat, den Kapitalismus schlecht zu reden, ist schon nicht mehr verwu</w:t>
      </w:r>
      <w:r w:rsidRPr="008F3CCE">
        <w:rPr>
          <w:rFonts w:ascii="Garamond" w:eastAsia="Times New Roman" w:hAnsi="Garamond" w:cs="Times New Roman"/>
          <w:sz w:val="20"/>
          <w:szCs w:val="20"/>
          <w:lang w:eastAsia="de-DE"/>
        </w:rPr>
        <w:t>n</w:t>
      </w:r>
      <w:r w:rsidRPr="008F3CCE">
        <w:rPr>
          <w:rFonts w:ascii="Garamond" w:eastAsia="Times New Roman" w:hAnsi="Garamond" w:cs="Times New Roman"/>
          <w:sz w:val="20"/>
          <w:szCs w:val="20"/>
          <w:lang w:eastAsia="de-DE"/>
        </w:rPr>
        <w:t>derlich, wenn selbst der Papst dieses Wirtschaft</w:t>
      </w:r>
      <w:r w:rsidRPr="008F3CCE">
        <w:rPr>
          <w:rFonts w:ascii="Garamond" w:eastAsia="Times New Roman" w:hAnsi="Garamond" w:cs="Times New Roman"/>
          <w:sz w:val="20"/>
          <w:szCs w:val="20"/>
          <w:lang w:eastAsia="de-DE"/>
        </w:rPr>
        <w:t>s</w:t>
      </w:r>
      <w:r w:rsidRPr="008F3CCE">
        <w:rPr>
          <w:rFonts w:ascii="Garamond" w:eastAsia="Times New Roman" w:hAnsi="Garamond" w:cs="Times New Roman"/>
          <w:sz w:val="20"/>
          <w:szCs w:val="20"/>
          <w:lang w:eastAsia="de-DE"/>
        </w:rPr>
        <w:t>system verteufelt. Das ermuntert die ehemaligen 68er aus ihrem Marsch durch die Institutionen, in denen sie sich heimisch etabliert hatten, wieder hervorzukriechen, um erneut ihre gefährlichen Utopien auszuplaudern.</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Es reicht. Wir wollen keine Experimente mehr und deshalb brauchen wir auch keine Philosophie, die so etwas fordert. Zum Glück sind die Deu</w:t>
      </w:r>
      <w:r w:rsidRPr="008F3CCE">
        <w:rPr>
          <w:rFonts w:ascii="Garamond" w:eastAsia="Times New Roman" w:hAnsi="Garamond" w:cs="Times New Roman"/>
          <w:sz w:val="20"/>
          <w:szCs w:val="20"/>
          <w:lang w:eastAsia="de-DE"/>
        </w:rPr>
        <w:t>t</w:t>
      </w:r>
      <w:r w:rsidRPr="008F3CCE">
        <w:rPr>
          <w:rFonts w:ascii="Garamond" w:eastAsia="Times New Roman" w:hAnsi="Garamond" w:cs="Times New Roman"/>
          <w:sz w:val="20"/>
          <w:szCs w:val="20"/>
          <w:lang w:eastAsia="de-DE"/>
        </w:rPr>
        <w:t>schen längst kein Land der Dichter und Denker mehr, sie sind Pragmatiker geworden, saufen vielleicht etwas zu viel, haben aber keine philos</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phischen Interessen mehr und werden den Schmöker über Wertphilosophie souverän ign</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 xml:space="preserve">rieren. Die Leute holen sich ihre Weltanschauung aus dem Fernsehen – und da gilt nur das, was sich in Bildern darstellen lässt, keine hochtrabenden Spekulationen und abstrakten Begründungen. Die Logik ist ihnen – außerhalb ihres Berufes – ein spanischer (Folter-)Stiefel. </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 xml:space="preserve">Warum beschäftigt sich das Buch von Gaßmann mit vergangenen philosophischen Positionen, und zwar von Autoren, die heute kaum noch jemand kennt? Genügt es nicht einfach, dass wir Werte haben und danach leben wollen? Warum muss alles bis ins Kleinste begründet werden? Alle Menschen haben gleiche Rechte – das ist ein </w:t>
      </w:r>
      <w:r w:rsidRPr="008F3CCE">
        <w:rPr>
          <w:rFonts w:ascii="Garamond" w:eastAsia="Times New Roman" w:hAnsi="Garamond" w:cs="Times New Roman"/>
          <w:sz w:val="20"/>
          <w:szCs w:val="20"/>
          <w:lang w:eastAsia="de-DE"/>
        </w:rPr>
        <w:lastRenderedPageBreak/>
        <w:t xml:space="preserve">Wert, wer will eine solche Selbstverständlichkeit bestreiten? Und wenn Orientalen kommen, um das zu bestreiten, dann sollen sie wieder gehen, wenn es ihnen nicht </w:t>
      </w:r>
      <w:proofErr w:type="spellStart"/>
      <w:r w:rsidRPr="008F3CCE">
        <w:rPr>
          <w:rFonts w:ascii="Garamond" w:eastAsia="Times New Roman" w:hAnsi="Garamond" w:cs="Times New Roman"/>
          <w:sz w:val="20"/>
          <w:szCs w:val="20"/>
          <w:lang w:eastAsia="de-DE"/>
        </w:rPr>
        <w:t>passt</w:t>
      </w:r>
      <w:proofErr w:type="spellEnd"/>
      <w:r w:rsidRPr="008F3CCE">
        <w:rPr>
          <w:rFonts w:ascii="Garamond" w:eastAsia="Times New Roman" w:hAnsi="Garamond" w:cs="Times New Roman"/>
          <w:sz w:val="20"/>
          <w:szCs w:val="20"/>
          <w:lang w:eastAsia="de-DE"/>
        </w:rPr>
        <w:t>. Die Geschichte ist nun einmal so geworden, wie sie ist, daran können wir nichts ändern – warum also veraltete Doktrin ausgraben? „</w:t>
      </w:r>
      <w:proofErr w:type="spellStart"/>
      <w:r w:rsidRPr="008F3CCE">
        <w:rPr>
          <w:rFonts w:ascii="Garamond" w:eastAsia="Times New Roman" w:hAnsi="Garamond" w:cs="Times New Roman"/>
          <w:sz w:val="20"/>
          <w:szCs w:val="20"/>
          <w:lang w:eastAsia="de-DE"/>
        </w:rPr>
        <w:t>History</w:t>
      </w:r>
      <w:proofErr w:type="spellEnd"/>
      <w:r w:rsidRPr="008F3CCE">
        <w:rPr>
          <w:rFonts w:ascii="Garamond" w:eastAsia="Times New Roman" w:hAnsi="Garamond" w:cs="Times New Roman"/>
          <w:sz w:val="20"/>
          <w:szCs w:val="20"/>
          <w:lang w:eastAsia="de-DE"/>
        </w:rPr>
        <w:t xml:space="preserve"> </w:t>
      </w:r>
      <w:proofErr w:type="spellStart"/>
      <w:r w:rsidRPr="008F3CCE">
        <w:rPr>
          <w:rFonts w:ascii="Garamond" w:eastAsia="Times New Roman" w:hAnsi="Garamond" w:cs="Times New Roman"/>
          <w:sz w:val="20"/>
          <w:szCs w:val="20"/>
          <w:lang w:eastAsia="de-DE"/>
        </w:rPr>
        <w:t>is</w:t>
      </w:r>
      <w:proofErr w:type="spellEnd"/>
      <w:r w:rsidRPr="008F3CCE">
        <w:rPr>
          <w:rFonts w:ascii="Garamond" w:eastAsia="Times New Roman" w:hAnsi="Garamond" w:cs="Times New Roman"/>
          <w:sz w:val="20"/>
          <w:szCs w:val="20"/>
          <w:lang w:eastAsia="de-DE"/>
        </w:rPr>
        <w:t xml:space="preserve"> </w:t>
      </w:r>
      <w:proofErr w:type="spellStart"/>
      <w:r w:rsidRPr="008F3CCE">
        <w:rPr>
          <w:rFonts w:ascii="Garamond" w:eastAsia="Times New Roman" w:hAnsi="Garamond" w:cs="Times New Roman"/>
          <w:sz w:val="20"/>
          <w:szCs w:val="20"/>
          <w:lang w:eastAsia="de-DE"/>
        </w:rPr>
        <w:t>bunk</w:t>
      </w:r>
      <w:proofErr w:type="spellEnd"/>
      <w:r w:rsidRPr="008F3CCE">
        <w:rPr>
          <w:rFonts w:ascii="Garamond" w:eastAsia="Times New Roman" w:hAnsi="Garamond" w:cs="Times New Roman"/>
          <w:sz w:val="20"/>
          <w:szCs w:val="20"/>
          <w:lang w:eastAsia="de-DE"/>
        </w:rPr>
        <w:t>“ (Geschichte ist Mumpitz) hatte schon Henry Ford, der Erfinder der Fließbandproduktion gesagt, also weg mit dem alten Kram. Ich gehe deshalb auch nicht auf diese alten Theoriekamellen ein. Nur soviel, Gaßmann behauptet, dass alle ihre Begründungen von moralischen Werten irrational seien. Sie k</w:t>
      </w:r>
      <w:r w:rsidRPr="008F3CCE">
        <w:rPr>
          <w:rFonts w:ascii="Garamond" w:eastAsia="Times New Roman" w:hAnsi="Garamond" w:cs="Times New Roman"/>
          <w:sz w:val="20"/>
          <w:szCs w:val="20"/>
          <w:lang w:eastAsia="de-DE"/>
        </w:rPr>
        <w:t>ä</w:t>
      </w:r>
      <w:r w:rsidRPr="008F3CCE">
        <w:rPr>
          <w:rFonts w:ascii="Garamond" w:eastAsia="Times New Roman" w:hAnsi="Garamond" w:cs="Times New Roman"/>
          <w:sz w:val="20"/>
          <w:szCs w:val="20"/>
          <w:lang w:eastAsia="de-DE"/>
        </w:rPr>
        <w:t xml:space="preserve">men aus der Intuition von Edelspießern und drückten nur deren Klassenstandpunkt aus, wären also historisch, obwohl sie sich als </w:t>
      </w:r>
      <w:proofErr w:type="spellStart"/>
      <w:r w:rsidRPr="008F3CCE">
        <w:rPr>
          <w:rFonts w:ascii="Garamond" w:eastAsia="Times New Roman" w:hAnsi="Garamond" w:cs="Times New Roman"/>
          <w:sz w:val="20"/>
          <w:szCs w:val="20"/>
          <w:lang w:eastAsia="de-DE"/>
        </w:rPr>
        <w:t>überhistorisch</w:t>
      </w:r>
      <w:proofErr w:type="spellEnd"/>
      <w:r w:rsidRPr="008F3CCE">
        <w:rPr>
          <w:rFonts w:ascii="Garamond" w:eastAsia="Times New Roman" w:hAnsi="Garamond" w:cs="Times New Roman"/>
          <w:sz w:val="20"/>
          <w:szCs w:val="20"/>
          <w:lang w:eastAsia="de-DE"/>
        </w:rPr>
        <w:t xml:space="preserve"> ausgeben. Nun frage ich, wo gibt es etwas Neues, das nicht auf der Intuition dessen beruht, der zuerst diesen Gedanken im Kopf hatte? Seien wir doch froh, dass wir so großartige Denker hatten, die unser heutiges Weltbild geformt haben. „Was du ererbst von deinen Vätern, bewahre es …“ hat schon der alte Goethe gesagt.</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Soll Moral mehr sein als rhetorische Beeinflu</w:t>
      </w:r>
      <w:r w:rsidRPr="008F3CCE">
        <w:rPr>
          <w:rFonts w:ascii="Garamond" w:eastAsia="Times New Roman" w:hAnsi="Garamond" w:cs="Times New Roman"/>
          <w:sz w:val="20"/>
          <w:szCs w:val="20"/>
          <w:lang w:eastAsia="de-DE"/>
        </w:rPr>
        <w:t>s</w:t>
      </w:r>
      <w:r w:rsidRPr="008F3CCE">
        <w:rPr>
          <w:rFonts w:ascii="Garamond" w:eastAsia="Times New Roman" w:hAnsi="Garamond" w:cs="Times New Roman"/>
          <w:sz w:val="20"/>
          <w:szCs w:val="20"/>
          <w:lang w:eastAsia="de-DE"/>
        </w:rPr>
        <w:t>sung, dann setzt das ein identisches Ich voraus, auf dem dann auch die Autonomie des Individ</w:t>
      </w:r>
      <w:r w:rsidRPr="008F3CCE">
        <w:rPr>
          <w:rFonts w:ascii="Garamond" w:eastAsia="Times New Roman" w:hAnsi="Garamond" w:cs="Times New Roman"/>
          <w:sz w:val="20"/>
          <w:szCs w:val="20"/>
          <w:lang w:eastAsia="de-DE"/>
        </w:rPr>
        <w:t>u</w:t>
      </w:r>
      <w:r w:rsidRPr="008F3CCE">
        <w:rPr>
          <w:rFonts w:ascii="Garamond" w:eastAsia="Times New Roman" w:hAnsi="Garamond" w:cs="Times New Roman"/>
          <w:sz w:val="20"/>
          <w:szCs w:val="20"/>
          <w:lang w:eastAsia="de-DE"/>
        </w:rPr>
        <w:t>ums beruhen soll. Doch solch eine Ich-Identität gibt es nicht, also auch keine Autonomie im kant</w:t>
      </w:r>
      <w:r w:rsidRPr="008F3CCE">
        <w:rPr>
          <w:rFonts w:ascii="Garamond" w:eastAsia="Times New Roman" w:hAnsi="Garamond" w:cs="Times New Roman"/>
          <w:sz w:val="20"/>
          <w:szCs w:val="20"/>
          <w:lang w:eastAsia="de-DE"/>
        </w:rPr>
        <w:t>i</w:t>
      </w:r>
      <w:r w:rsidRPr="008F3CCE">
        <w:rPr>
          <w:rFonts w:ascii="Garamond" w:eastAsia="Times New Roman" w:hAnsi="Garamond" w:cs="Times New Roman"/>
          <w:sz w:val="20"/>
          <w:szCs w:val="20"/>
          <w:lang w:eastAsia="de-DE"/>
        </w:rPr>
        <w:t>schen Sinne. Kant funktioniert nicht. Unser Ich ist nur ein Bündel von Wahrnehmungen, Erinn</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rungen, Vorstellungen und Antizipationen – es ist ständig im Fluss. Wie soll da eine notwendige und allgemeine Bestimmung der Moral wirken? Wir reagieren immer entsprechend den Umständen, in denen wir uns befinden, und diese sind unendlich vielfältig. Ganz abgesehen davon, ob sich solch eine Moralbestimmung überhaupt begründen lässt. Wir können immer nur pragmatisch davon ausgehen, dass wir Vorstellungen entwickeln und vorschlagen, die den Menschen momentan ei</w:t>
      </w:r>
      <w:r w:rsidRPr="008F3CCE">
        <w:rPr>
          <w:rFonts w:ascii="Garamond" w:eastAsia="Times New Roman" w:hAnsi="Garamond" w:cs="Times New Roman"/>
          <w:sz w:val="20"/>
          <w:szCs w:val="20"/>
          <w:lang w:eastAsia="de-DE"/>
        </w:rPr>
        <w:t>n</w:t>
      </w:r>
      <w:r w:rsidRPr="008F3CCE">
        <w:rPr>
          <w:rFonts w:ascii="Garamond" w:eastAsia="Times New Roman" w:hAnsi="Garamond" w:cs="Times New Roman"/>
          <w:sz w:val="20"/>
          <w:szCs w:val="20"/>
          <w:lang w:eastAsia="de-DE"/>
        </w:rPr>
        <w:t>leuchten – oder auch nicht. Mehr geht nicht.</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Während wir Ethik-Lehrer uns bemühen, der Jugend Werte zu lehren, legt Gaßmann Hand an die Wurzel der Moral. Man kann deshalb sein Buch nicht anders verstehen als moralischen Nihilismus. Wer die Werte als Werte untergräbt, der argumentiert amoralisch, der will Gewalt an die Stelle der Moral setzen. Wer die Werte als Werte untergräbt, verführt die Jugend zur Amor</w:t>
      </w:r>
      <w:r w:rsidRPr="008F3CCE">
        <w:rPr>
          <w:rFonts w:ascii="Garamond" w:eastAsia="Times New Roman" w:hAnsi="Garamond" w:cs="Times New Roman"/>
          <w:sz w:val="20"/>
          <w:szCs w:val="20"/>
          <w:lang w:eastAsia="de-DE"/>
        </w:rPr>
        <w:t>a</w:t>
      </w:r>
      <w:r w:rsidRPr="008F3CCE">
        <w:rPr>
          <w:rFonts w:ascii="Garamond" w:eastAsia="Times New Roman" w:hAnsi="Garamond" w:cs="Times New Roman"/>
          <w:sz w:val="20"/>
          <w:szCs w:val="20"/>
          <w:lang w:eastAsia="de-DE"/>
        </w:rPr>
        <w:t xml:space="preserve">lität, Rowdytum und Gesellschaftsfeindlichkeit. Man sollte solchen Schreiberlingen, wie es der Autor dieser „Kritik“ ist, das Handwerk legen. Manchmal kommen mir solche Gedanken hoch: Hätten wir noch die DDR oder die </w:t>
      </w:r>
      <w:proofErr w:type="spellStart"/>
      <w:r w:rsidRPr="008F3CCE">
        <w:rPr>
          <w:rFonts w:ascii="Garamond" w:eastAsia="Times New Roman" w:hAnsi="Garamond" w:cs="Times New Roman"/>
          <w:sz w:val="20"/>
          <w:szCs w:val="20"/>
          <w:lang w:eastAsia="de-DE"/>
        </w:rPr>
        <w:t>Reichsschrif</w:t>
      </w:r>
      <w:r w:rsidRPr="008F3CCE">
        <w:rPr>
          <w:rFonts w:ascii="Garamond" w:eastAsia="Times New Roman" w:hAnsi="Garamond" w:cs="Times New Roman"/>
          <w:sz w:val="20"/>
          <w:szCs w:val="20"/>
          <w:lang w:eastAsia="de-DE"/>
        </w:rPr>
        <w:t>t</w:t>
      </w:r>
      <w:r w:rsidRPr="008F3CCE">
        <w:rPr>
          <w:rFonts w:ascii="Garamond" w:eastAsia="Times New Roman" w:hAnsi="Garamond" w:cs="Times New Roman"/>
          <w:sz w:val="20"/>
          <w:szCs w:val="20"/>
          <w:lang w:eastAsia="de-DE"/>
        </w:rPr>
        <w:t>umskammer</w:t>
      </w:r>
      <w:proofErr w:type="spellEnd"/>
      <w:r w:rsidRPr="008F3CCE">
        <w:rPr>
          <w:rFonts w:ascii="Garamond" w:eastAsia="Times New Roman" w:hAnsi="Garamond" w:cs="Times New Roman"/>
          <w:sz w:val="20"/>
          <w:szCs w:val="20"/>
          <w:lang w:eastAsia="de-DE"/>
        </w:rPr>
        <w:t>, dann säße er zu Recht wegen Staat</w:t>
      </w:r>
      <w:r w:rsidRPr="008F3CCE">
        <w:rPr>
          <w:rFonts w:ascii="Garamond" w:eastAsia="Times New Roman" w:hAnsi="Garamond" w:cs="Times New Roman"/>
          <w:sz w:val="20"/>
          <w:szCs w:val="20"/>
          <w:lang w:eastAsia="de-DE"/>
        </w:rPr>
        <w:t>s</w:t>
      </w:r>
      <w:r w:rsidRPr="008F3CCE">
        <w:rPr>
          <w:rFonts w:ascii="Garamond" w:eastAsia="Times New Roman" w:hAnsi="Garamond" w:cs="Times New Roman"/>
          <w:sz w:val="20"/>
          <w:szCs w:val="20"/>
          <w:lang w:eastAsia="de-DE"/>
        </w:rPr>
        <w:t>verleumdung oder Zersetzung im Gefängnis.</w:t>
      </w:r>
    </w:p>
    <w:p w:rsidR="008F3CCE" w:rsidRPr="008F3CCE" w:rsidRDefault="00313008" w:rsidP="00382CD1">
      <w:pPr>
        <w:spacing w:after="0" w:line="240" w:lineRule="auto"/>
        <w:jc w:val="both"/>
        <w:rPr>
          <w:rFonts w:ascii="Garamond" w:eastAsia="Times New Roman" w:hAnsi="Garamond" w:cs="Times New Roman"/>
          <w:sz w:val="20"/>
          <w:szCs w:val="20"/>
          <w:lang w:eastAsia="de-DE"/>
        </w:rPr>
      </w:pPr>
      <w:r>
        <w:rPr>
          <w:rFonts w:ascii="Garamond" w:hAnsi="Garamond"/>
          <w:noProof/>
          <w:sz w:val="20"/>
          <w:szCs w:val="20"/>
          <w:lang w:eastAsia="de-DE"/>
        </w:rPr>
        <w:drawing>
          <wp:inline distT="0" distB="0" distL="0" distR="0" wp14:anchorId="253CBD71" wp14:editId="263C4EC0">
            <wp:extent cx="2475230" cy="24130"/>
            <wp:effectExtent l="0" t="0" r="1270" b="0"/>
            <wp:docPr id="7" name="Grafik 7"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05730A" w:rsidRDefault="008F3CCE" w:rsidP="005D1F5D">
      <w:pPr>
        <w:spacing w:after="0" w:line="240" w:lineRule="auto"/>
        <w:rPr>
          <w:rFonts w:ascii="Garamond" w:eastAsia="Times New Roman" w:hAnsi="Garamond" w:cs="Times New Roman"/>
          <w:b/>
          <w:sz w:val="32"/>
          <w:szCs w:val="32"/>
          <w:lang w:eastAsia="de-DE"/>
        </w:rPr>
      </w:pPr>
      <w:r w:rsidRPr="0005730A">
        <w:rPr>
          <w:rFonts w:ascii="Garamond" w:eastAsia="Times New Roman" w:hAnsi="Garamond" w:cs="Times New Roman"/>
          <w:b/>
          <w:sz w:val="32"/>
          <w:szCs w:val="32"/>
          <w:lang w:eastAsia="de-DE"/>
        </w:rPr>
        <w:lastRenderedPageBreak/>
        <w:t xml:space="preserve">Eine Anmerkung zur </w:t>
      </w:r>
      <w:r w:rsidR="0005730A">
        <w:rPr>
          <w:rFonts w:ascii="Garamond" w:eastAsia="Times New Roman" w:hAnsi="Garamond" w:cs="Times New Roman"/>
          <w:b/>
          <w:sz w:val="32"/>
          <w:szCs w:val="32"/>
          <w:lang w:eastAsia="de-DE"/>
        </w:rPr>
        <w:br/>
      </w:r>
      <w:r w:rsidRPr="0005730A">
        <w:rPr>
          <w:rFonts w:ascii="Garamond" w:eastAsia="Times New Roman" w:hAnsi="Garamond" w:cs="Times New Roman"/>
          <w:b/>
          <w:sz w:val="32"/>
          <w:szCs w:val="32"/>
          <w:lang w:eastAsia="de-DE"/>
        </w:rPr>
        <w:t xml:space="preserve">Rezension: </w:t>
      </w:r>
      <w:r w:rsidRPr="0005730A">
        <w:rPr>
          <w:rFonts w:ascii="Garamond" w:eastAsia="Times New Roman" w:hAnsi="Garamond" w:cs="Times New Roman"/>
          <w:b/>
          <w:sz w:val="32"/>
          <w:szCs w:val="32"/>
          <w:lang w:eastAsia="de-DE"/>
        </w:rPr>
        <w:br/>
        <w:t>„Welche Anmaßung!“</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5D1F5D" w:rsidRDefault="008F3CCE" w:rsidP="00382CD1">
      <w:pPr>
        <w:spacing w:after="0" w:line="240" w:lineRule="auto"/>
        <w:jc w:val="both"/>
        <w:rPr>
          <w:rFonts w:ascii="Garamond" w:eastAsia="Times New Roman" w:hAnsi="Garamond" w:cs="Times New Roman"/>
          <w:b/>
          <w:sz w:val="20"/>
          <w:szCs w:val="20"/>
          <w:lang w:eastAsia="de-DE"/>
        </w:rPr>
      </w:pPr>
      <w:r w:rsidRPr="005D1F5D">
        <w:rPr>
          <w:rFonts w:ascii="Garamond" w:eastAsia="Times New Roman" w:hAnsi="Garamond" w:cs="Times New Roman"/>
          <w:b/>
          <w:sz w:val="20"/>
          <w:szCs w:val="20"/>
          <w:lang w:eastAsia="de-DE"/>
        </w:rPr>
        <w:t>von Arno Kaiser</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In den sechziger Jahren, als Alternativverlage aus dem Boden schossen, sah ich diese Vielfalt noch als Humus an, auf dem eine undogmatische Linke ihre Ideen pflanzen konnte. Mao gab damals das Stichwort dazu: Lasst tausend Blumen blühen. Inzwischen hat sich letzteres als Trick erwiesen, seine Gegner in die Öffentlichkeit zu locken, um sie dann einzusperren. Und ich gehe nicht mehr von einem pluralistischen Humus aus, sondern von einer verkalkten Landschaft, in der nur noch Wüstenblumen gedeihen können. Beleg dafür ist die vorliegende Rezension von Ulrich Bertram, in der alle Vorurteile, die man sich denken kann, ausgesprochen werden. Hier äußert sich der Ve</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rat der Intellektuellen am Geist, den auch Ga</w:t>
      </w:r>
      <w:r w:rsidRPr="008F3CCE">
        <w:rPr>
          <w:rFonts w:ascii="Garamond" w:eastAsia="Times New Roman" w:hAnsi="Garamond" w:cs="Times New Roman"/>
          <w:sz w:val="20"/>
          <w:szCs w:val="20"/>
          <w:lang w:eastAsia="de-DE"/>
        </w:rPr>
        <w:t>ß</w:t>
      </w:r>
      <w:r w:rsidRPr="008F3CCE">
        <w:rPr>
          <w:rFonts w:ascii="Garamond" w:eastAsia="Times New Roman" w:hAnsi="Garamond" w:cs="Times New Roman"/>
          <w:sz w:val="20"/>
          <w:szCs w:val="20"/>
          <w:lang w:eastAsia="de-DE"/>
        </w:rPr>
        <w:t>mann in seinem Werk „Kritik der Wertphilos</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 xml:space="preserve">phie“ nachweist. </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„Pluralismus“ ist eine Bestimmung der Öffen</w:t>
      </w:r>
      <w:r w:rsidRPr="008F3CCE">
        <w:rPr>
          <w:rFonts w:ascii="Garamond" w:eastAsia="Times New Roman" w:hAnsi="Garamond" w:cs="Times New Roman"/>
          <w:sz w:val="20"/>
          <w:szCs w:val="20"/>
          <w:lang w:eastAsia="de-DE"/>
        </w:rPr>
        <w:t>t</w:t>
      </w:r>
      <w:r w:rsidRPr="008F3CCE">
        <w:rPr>
          <w:rFonts w:ascii="Garamond" w:eastAsia="Times New Roman" w:hAnsi="Garamond" w:cs="Times New Roman"/>
          <w:sz w:val="20"/>
          <w:szCs w:val="20"/>
          <w:lang w:eastAsia="de-DE"/>
        </w:rPr>
        <w:t>lichkeit, aber keine der Wissenschaft. Kein Ing</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nieur würde eine alternative Physik heranziehen, wenn er eine Brücke baut, kein Elektriker lehnt das Ohmsche Gesetz ab, weil es irgendwelche Spinner oder Philosophen gibt, die es bestreiten. Wenn Philosophie etwas mit Wissenschaft zu tun hat, dann kann sie nicht widersprechende Phil</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sopheme gelten lassen. Entweder das Problem ist noch nicht gelöst, dann muss man sich streiten, oder es ist gelöst, dann gilt eine These allgemein und notwendig und nichts weiter. Dass man feste Thesen immer wieder neu reflektieren muss, z. B. weil im System des Wissens neue Einsichten entwickelt wurden, ist eine andere Frage. Aber daraus das pluralistische Geltenlassen von sich widersprechenden Ansichten ableiten zu wollen, ist ein unbegründeter allgemeiner Skeptizismus. Gegen diesen kann man zwei Argumente vo</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bringen, die mir einleuchtend erscheinen:</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1. Ein allgemeiner Skeptizismus leidet unter einem Selbstwiderspruch: Er behauptet, alles ist zweifelhaft – der Satz aber „alles ist zweifelhaft“ steht für ihn als feste Wahrheit da. Das aber ist widersprechend, und was sich widerspricht ist falsch.</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2. An allem zu Zweifeln angesichts der Tatsache, dass (so jedenfalls vor ein paar Jahren) sich das Wissen der Menschheit alle acht Jahre verdoppelt und dieses Wissen sich auch in der menschlichen Praxis bewährt, kann nur ein weltfremder Phil</w:t>
      </w:r>
      <w:r w:rsidRPr="008F3CCE">
        <w:rPr>
          <w:rFonts w:ascii="Garamond" w:eastAsia="Times New Roman" w:hAnsi="Garamond" w:cs="Times New Roman"/>
          <w:sz w:val="20"/>
          <w:szCs w:val="20"/>
          <w:lang w:eastAsia="de-DE"/>
        </w:rPr>
        <w:t>o</w:t>
      </w:r>
      <w:r w:rsidRPr="008F3CCE">
        <w:rPr>
          <w:rFonts w:ascii="Garamond" w:eastAsia="Times New Roman" w:hAnsi="Garamond" w:cs="Times New Roman"/>
          <w:sz w:val="20"/>
          <w:szCs w:val="20"/>
          <w:lang w:eastAsia="de-DE"/>
        </w:rPr>
        <w:t xml:space="preserve">soph behaupten, der vielleicht einige Bücher seiner skeptizistischen Schule gelesen hat, sonst aber theorie-autistisch alles andere ausblendet. </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lastRenderedPageBreak/>
        <w:t>Legt man diese Kritik am Skeptizismus der R</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 xml:space="preserve">zension von Bertram als Maßstab an, dann erweist diese sich als Interesse-geleitetes Geschwätz. Selbst die Neandertaler mussten bereits feste Bestimmungen haben, z. B. zwischen Hirsch und Mammut unterscheiden können, sonst hätten sie nicht 500.000 Jahre in der Natur überlebt. Ein heutiger gebildeter Mensch hat ein System von festen Bestimmungen in seinem Bewusstsein, auf das sich seine Ich-Identität stützen kann. Nur ein kruder Empirismus kann das leugnen. </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Übrigens wissen Leute, die von „reiner Wahrheit“ oder „absoluter Wahrheit“ Sprechen, meist nicht, was sie sagen. Wahrheit ist die Übereinstimmung des Begriffs mit der Sache und wird in Gestalt von Urteilen ausgesprochen. Solche Wahrheiten sind also gerade nicht „rein“ oder „absolut“, sondern hängen von den (unreinen) Sachen ab. „Rein“ und „absolut“ können nur logische Wah</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heiten oder transzendentale Bestimmungen (Kants) sein – und selbst die haben nur Bede</w:t>
      </w:r>
      <w:r w:rsidRPr="008F3CCE">
        <w:rPr>
          <w:rFonts w:ascii="Garamond" w:eastAsia="Times New Roman" w:hAnsi="Garamond" w:cs="Times New Roman"/>
          <w:sz w:val="20"/>
          <w:szCs w:val="20"/>
          <w:lang w:eastAsia="de-DE"/>
        </w:rPr>
        <w:t>u</w:t>
      </w:r>
      <w:r w:rsidRPr="008F3CCE">
        <w:rPr>
          <w:rFonts w:ascii="Garamond" w:eastAsia="Times New Roman" w:hAnsi="Garamond" w:cs="Times New Roman"/>
          <w:sz w:val="20"/>
          <w:szCs w:val="20"/>
          <w:lang w:eastAsia="de-DE"/>
        </w:rPr>
        <w:t xml:space="preserve">tung, wenn sie auf Empirisches beziehbar sind. </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Im Laufe der Geschichte der Philosophie hat sich die philosophische Argumentation immer mehr verfeinert. Dies ignoriert Bertram völlig, indem er seinen inneren Theorie-Schweinehund loslässt und alle möglichen Vorurteile herausrülpst. Ein Beispiel dafür ist sein Ideologiebegriff als „Idee</w:t>
      </w:r>
      <w:r w:rsidRPr="008F3CCE">
        <w:rPr>
          <w:rFonts w:ascii="Garamond" w:eastAsia="Times New Roman" w:hAnsi="Garamond" w:cs="Times New Roman"/>
          <w:sz w:val="20"/>
          <w:szCs w:val="20"/>
          <w:lang w:eastAsia="de-DE"/>
        </w:rPr>
        <w:t>n</w:t>
      </w:r>
      <w:r w:rsidRPr="008F3CCE">
        <w:rPr>
          <w:rFonts w:ascii="Garamond" w:eastAsia="Times New Roman" w:hAnsi="Garamond" w:cs="Times New Roman"/>
          <w:sz w:val="20"/>
          <w:szCs w:val="20"/>
          <w:lang w:eastAsia="de-DE"/>
        </w:rPr>
        <w:t>lehre“. Man kann ihn so verwenden. Wenn aber Gaßmann in seinem Buch in einem eigenen Kap</w:t>
      </w:r>
      <w:r w:rsidRPr="008F3CCE">
        <w:rPr>
          <w:rFonts w:ascii="Garamond" w:eastAsia="Times New Roman" w:hAnsi="Garamond" w:cs="Times New Roman"/>
          <w:sz w:val="20"/>
          <w:szCs w:val="20"/>
          <w:lang w:eastAsia="de-DE"/>
        </w:rPr>
        <w:t>i</w:t>
      </w:r>
      <w:r w:rsidRPr="008F3CCE">
        <w:rPr>
          <w:rFonts w:ascii="Garamond" w:eastAsia="Times New Roman" w:hAnsi="Garamond" w:cs="Times New Roman"/>
          <w:sz w:val="20"/>
          <w:szCs w:val="20"/>
          <w:lang w:eastAsia="de-DE"/>
        </w:rPr>
        <w:t>tel Ideologie als „notwendig falsches Bewusstsein zur Herrschaftssicherung“ bestimmt, dann redet der Rezensent an dem Werk von Gaßmann vo</w:t>
      </w:r>
      <w:r w:rsidRPr="008F3CCE">
        <w:rPr>
          <w:rFonts w:ascii="Garamond" w:eastAsia="Times New Roman" w:hAnsi="Garamond" w:cs="Times New Roman"/>
          <w:sz w:val="20"/>
          <w:szCs w:val="20"/>
          <w:lang w:eastAsia="de-DE"/>
        </w:rPr>
        <w:t>r</w:t>
      </w:r>
      <w:r w:rsidRPr="008F3CCE">
        <w:rPr>
          <w:rFonts w:ascii="Garamond" w:eastAsia="Times New Roman" w:hAnsi="Garamond" w:cs="Times New Roman"/>
          <w:sz w:val="20"/>
          <w:szCs w:val="20"/>
          <w:lang w:eastAsia="de-DE"/>
        </w:rPr>
        <w:t>bei. Er kritisiert nicht den Autor, sondern ein Phantom, das er erfunden hat. Auch sein Gequa</w:t>
      </w:r>
      <w:r w:rsidRPr="008F3CCE">
        <w:rPr>
          <w:rFonts w:ascii="Garamond" w:eastAsia="Times New Roman" w:hAnsi="Garamond" w:cs="Times New Roman"/>
          <w:sz w:val="20"/>
          <w:szCs w:val="20"/>
          <w:lang w:eastAsia="de-DE"/>
        </w:rPr>
        <w:t>t</w:t>
      </w:r>
      <w:r w:rsidRPr="008F3CCE">
        <w:rPr>
          <w:rFonts w:ascii="Garamond" w:eastAsia="Times New Roman" w:hAnsi="Garamond" w:cs="Times New Roman"/>
          <w:sz w:val="20"/>
          <w:szCs w:val="20"/>
          <w:lang w:eastAsia="de-DE"/>
        </w:rPr>
        <w:t>sche vom gesunden Menschenverstand ist in der Geschichte der Philosophie immer wieder Gege</w:t>
      </w:r>
      <w:r w:rsidRPr="008F3CCE">
        <w:rPr>
          <w:rFonts w:ascii="Garamond" w:eastAsia="Times New Roman" w:hAnsi="Garamond" w:cs="Times New Roman"/>
          <w:sz w:val="20"/>
          <w:szCs w:val="20"/>
          <w:lang w:eastAsia="de-DE"/>
        </w:rPr>
        <w:t>n</w:t>
      </w:r>
      <w:r w:rsidRPr="008F3CCE">
        <w:rPr>
          <w:rFonts w:ascii="Garamond" w:eastAsia="Times New Roman" w:hAnsi="Garamond" w:cs="Times New Roman"/>
          <w:sz w:val="20"/>
          <w:szCs w:val="20"/>
          <w:lang w:eastAsia="de-DE"/>
        </w:rPr>
        <w:t>stand der Kritik gewesen, weil diese Bestimmung auf Vorurteilen beruht, bloß situativ ist und das Ressentiment der philosophiefernen Leute au</w:t>
      </w:r>
      <w:r w:rsidRPr="008F3CCE">
        <w:rPr>
          <w:rFonts w:ascii="Garamond" w:eastAsia="Times New Roman" w:hAnsi="Garamond" w:cs="Times New Roman"/>
          <w:sz w:val="20"/>
          <w:szCs w:val="20"/>
          <w:lang w:eastAsia="de-DE"/>
        </w:rPr>
        <w:t>s</w:t>
      </w:r>
      <w:r w:rsidRPr="008F3CCE">
        <w:rPr>
          <w:rFonts w:ascii="Garamond" w:eastAsia="Times New Roman" w:hAnsi="Garamond" w:cs="Times New Roman"/>
          <w:sz w:val="20"/>
          <w:szCs w:val="20"/>
          <w:lang w:eastAsia="de-DE"/>
        </w:rPr>
        <w:t xml:space="preserve">drückt, die sich nie um die tieferen Probleme der Menschen Gedanken gemacht haben. </w:t>
      </w:r>
    </w:p>
    <w:p w:rsidR="008F3CCE" w:rsidRPr="008F3CCE" w:rsidRDefault="008F3CCE" w:rsidP="00382CD1">
      <w:pPr>
        <w:spacing w:after="0" w:line="240" w:lineRule="auto"/>
        <w:jc w:val="both"/>
        <w:rPr>
          <w:rFonts w:ascii="Garamond" w:eastAsia="Times New Roman" w:hAnsi="Garamond" w:cs="Times New Roman"/>
          <w:sz w:val="20"/>
          <w:szCs w:val="20"/>
          <w:lang w:eastAsia="de-DE"/>
        </w:rPr>
      </w:pPr>
    </w:p>
    <w:p w:rsidR="008F3CCE" w:rsidRPr="008F3CCE" w:rsidRDefault="008F3CCE" w:rsidP="00382CD1">
      <w:pPr>
        <w:spacing w:after="0" w:line="240" w:lineRule="auto"/>
        <w:jc w:val="both"/>
        <w:rPr>
          <w:rFonts w:ascii="Garamond" w:eastAsia="Times New Roman" w:hAnsi="Garamond" w:cs="Times New Roman"/>
          <w:sz w:val="20"/>
          <w:szCs w:val="20"/>
          <w:lang w:eastAsia="de-DE"/>
        </w:rPr>
      </w:pPr>
      <w:r w:rsidRPr="008F3CCE">
        <w:rPr>
          <w:rFonts w:ascii="Garamond" w:eastAsia="Times New Roman" w:hAnsi="Garamond" w:cs="Times New Roman"/>
          <w:sz w:val="20"/>
          <w:szCs w:val="20"/>
          <w:lang w:eastAsia="de-DE"/>
        </w:rPr>
        <w:t>Außerdem ist der sogenannte gesunde Mensche</w:t>
      </w:r>
      <w:r w:rsidRPr="008F3CCE">
        <w:rPr>
          <w:rFonts w:ascii="Garamond" w:eastAsia="Times New Roman" w:hAnsi="Garamond" w:cs="Times New Roman"/>
          <w:sz w:val="20"/>
          <w:szCs w:val="20"/>
          <w:lang w:eastAsia="de-DE"/>
        </w:rPr>
        <w:t>n</w:t>
      </w:r>
      <w:r w:rsidRPr="008F3CCE">
        <w:rPr>
          <w:rFonts w:ascii="Garamond" w:eastAsia="Times New Roman" w:hAnsi="Garamond" w:cs="Times New Roman"/>
          <w:sz w:val="20"/>
          <w:szCs w:val="20"/>
          <w:lang w:eastAsia="de-DE"/>
        </w:rPr>
        <w:t>verstand, wenn er über das Unmittelbare hinau</w:t>
      </w:r>
      <w:r w:rsidRPr="008F3CCE">
        <w:rPr>
          <w:rFonts w:ascii="Garamond" w:eastAsia="Times New Roman" w:hAnsi="Garamond" w:cs="Times New Roman"/>
          <w:sz w:val="20"/>
          <w:szCs w:val="20"/>
          <w:lang w:eastAsia="de-DE"/>
        </w:rPr>
        <w:t>s</w:t>
      </w:r>
      <w:r w:rsidRPr="008F3CCE">
        <w:rPr>
          <w:rFonts w:ascii="Garamond" w:eastAsia="Times New Roman" w:hAnsi="Garamond" w:cs="Times New Roman"/>
          <w:sz w:val="20"/>
          <w:szCs w:val="20"/>
          <w:lang w:eastAsia="de-DE"/>
        </w:rPr>
        <w:t>geht, meist widersprüchlich. Das sieht man am Text von Bertram. Er pocht auf die Leistung von Werte und Normen-Lehrer, sieht ihre Arbeit von Gaßmann zersetzt und gibt zugleich zu, dass seine Werte nicht allgemein und nicht notwendig ge</w:t>
      </w:r>
      <w:r w:rsidRPr="008F3CCE">
        <w:rPr>
          <w:rFonts w:ascii="Garamond" w:eastAsia="Times New Roman" w:hAnsi="Garamond" w:cs="Times New Roman"/>
          <w:sz w:val="20"/>
          <w:szCs w:val="20"/>
          <w:lang w:eastAsia="de-DE"/>
        </w:rPr>
        <w:t>l</w:t>
      </w:r>
      <w:r w:rsidRPr="008F3CCE">
        <w:rPr>
          <w:rFonts w:ascii="Garamond" w:eastAsia="Times New Roman" w:hAnsi="Garamond" w:cs="Times New Roman"/>
          <w:sz w:val="20"/>
          <w:szCs w:val="20"/>
          <w:lang w:eastAsia="de-DE"/>
        </w:rPr>
        <w:t>ten. Ja, wieso bezieht er von der Regierung, deren Lied er singen will, überhaupt Geld für die Lehre von Unwahrheiten, also für Nichts? Er wirft Gaßmann moralischen Nihilismus vor, obwohl er ihn als Anhänger des kantischen Moralgesetzes bezeichnet, und vertritt selbst einen Skeptizismus, den man auch als moralischen Nihilismus b</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 xml:space="preserve">zeichnen kann. Bertram unterstellt Gaßmann, er wolle anstelle der Werte Gewalt setzen, obwohl das Buch gerade dies als Konsequenz aus den unbegründbaren Werten folgert, und entblödet </w:t>
      </w:r>
      <w:r w:rsidRPr="008F3CCE">
        <w:rPr>
          <w:rFonts w:ascii="Garamond" w:eastAsia="Times New Roman" w:hAnsi="Garamond" w:cs="Times New Roman"/>
          <w:sz w:val="20"/>
          <w:szCs w:val="20"/>
          <w:lang w:eastAsia="de-DE"/>
        </w:rPr>
        <w:lastRenderedPageBreak/>
        <w:t>sich nicht am Schluss seiner Rezension, den Krit</w:t>
      </w:r>
      <w:r w:rsidRPr="008F3CCE">
        <w:rPr>
          <w:rFonts w:ascii="Garamond" w:eastAsia="Times New Roman" w:hAnsi="Garamond" w:cs="Times New Roman"/>
          <w:sz w:val="20"/>
          <w:szCs w:val="20"/>
          <w:lang w:eastAsia="de-DE"/>
        </w:rPr>
        <w:t>i</w:t>
      </w:r>
      <w:r w:rsidRPr="008F3CCE">
        <w:rPr>
          <w:rFonts w:ascii="Garamond" w:eastAsia="Times New Roman" w:hAnsi="Garamond" w:cs="Times New Roman"/>
          <w:sz w:val="20"/>
          <w:szCs w:val="20"/>
          <w:lang w:eastAsia="de-DE"/>
        </w:rPr>
        <w:t>ker mit Gefängnis zu drohen – im Widerspruch zu dem vorher propagierten Pluralismus. Er b</w:t>
      </w:r>
      <w:r w:rsidRPr="008F3CCE">
        <w:rPr>
          <w:rFonts w:ascii="Garamond" w:eastAsia="Times New Roman" w:hAnsi="Garamond" w:cs="Times New Roman"/>
          <w:sz w:val="20"/>
          <w:szCs w:val="20"/>
          <w:lang w:eastAsia="de-DE"/>
        </w:rPr>
        <w:t>e</w:t>
      </w:r>
      <w:r w:rsidRPr="008F3CCE">
        <w:rPr>
          <w:rFonts w:ascii="Garamond" w:eastAsia="Times New Roman" w:hAnsi="Garamond" w:cs="Times New Roman"/>
          <w:sz w:val="20"/>
          <w:szCs w:val="20"/>
          <w:lang w:eastAsia="de-DE"/>
        </w:rPr>
        <w:t>ruft sich auf „unsere Werte“ heute und Demokr</w:t>
      </w:r>
      <w:r w:rsidRPr="008F3CCE">
        <w:rPr>
          <w:rFonts w:ascii="Garamond" w:eastAsia="Times New Roman" w:hAnsi="Garamond" w:cs="Times New Roman"/>
          <w:sz w:val="20"/>
          <w:szCs w:val="20"/>
          <w:lang w:eastAsia="de-DE"/>
        </w:rPr>
        <w:t>a</w:t>
      </w:r>
      <w:r w:rsidRPr="008F3CCE">
        <w:rPr>
          <w:rFonts w:ascii="Garamond" w:eastAsia="Times New Roman" w:hAnsi="Garamond" w:cs="Times New Roman"/>
          <w:sz w:val="20"/>
          <w:szCs w:val="20"/>
          <w:lang w:eastAsia="de-DE"/>
        </w:rPr>
        <w:t>tie und ruft die DDR oder den Faschismus zu Hilfe, um Gaßmann abzuwatschen. Aber was kann man auch von einer verkalkten Internet-Landschaft, die sich als Öffentlichkeit simuliert, erwarten?</w:t>
      </w:r>
    </w:p>
    <w:p w:rsidR="007C5E24" w:rsidRPr="008F3CCE" w:rsidRDefault="007C5E24" w:rsidP="00382CD1">
      <w:pPr>
        <w:spacing w:line="240" w:lineRule="auto"/>
        <w:jc w:val="both"/>
        <w:rPr>
          <w:rFonts w:ascii="Garamond" w:hAnsi="Garamond"/>
          <w:sz w:val="20"/>
          <w:szCs w:val="20"/>
          <w:lang w:eastAsia="de-DE"/>
        </w:rPr>
      </w:pPr>
    </w:p>
    <w:p w:rsidR="00B75A4B" w:rsidRPr="008F3CCE" w:rsidRDefault="005D1F5D" w:rsidP="00382CD1">
      <w:pPr>
        <w:spacing w:line="240" w:lineRule="auto"/>
        <w:jc w:val="both"/>
        <w:rPr>
          <w:rFonts w:ascii="Garamond" w:hAnsi="Garamond"/>
          <w:b/>
          <w:sz w:val="20"/>
          <w:szCs w:val="20"/>
        </w:rPr>
      </w:pPr>
      <w:r>
        <w:rPr>
          <w:rFonts w:ascii="Garamond" w:hAnsi="Garamond"/>
          <w:noProof/>
          <w:sz w:val="20"/>
          <w:szCs w:val="20"/>
          <w:lang w:eastAsia="de-DE"/>
        </w:rPr>
        <w:drawing>
          <wp:inline distT="0" distB="0" distL="0" distR="0" wp14:anchorId="74CE90FA" wp14:editId="339CB005">
            <wp:extent cx="2475230" cy="24130"/>
            <wp:effectExtent l="0" t="0" r="1270" b="0"/>
            <wp:docPr id="40" name="Grafik 40"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3A5F37" w:rsidRPr="003A5F37" w:rsidRDefault="003A5F37" w:rsidP="00382CD1">
      <w:pPr>
        <w:spacing w:line="240" w:lineRule="auto"/>
        <w:jc w:val="both"/>
        <w:rPr>
          <w:rFonts w:ascii="Garamond" w:hAnsi="Garamond"/>
          <w:b/>
          <w:sz w:val="20"/>
          <w:szCs w:val="20"/>
        </w:rPr>
      </w:pPr>
    </w:p>
    <w:p w:rsidR="003A5F37" w:rsidRPr="003A5F37" w:rsidRDefault="003A5F37" w:rsidP="00382CD1">
      <w:pPr>
        <w:spacing w:line="240" w:lineRule="auto"/>
        <w:jc w:val="both"/>
        <w:rPr>
          <w:rFonts w:ascii="Garamond" w:hAnsi="Garamond"/>
          <w:b/>
          <w:sz w:val="20"/>
          <w:szCs w:val="20"/>
        </w:rPr>
      </w:pPr>
      <w:r w:rsidRPr="003A5F37">
        <w:rPr>
          <w:rFonts w:ascii="Garamond" w:hAnsi="Garamond"/>
          <w:b/>
          <w:sz w:val="20"/>
          <w:szCs w:val="20"/>
        </w:rPr>
        <w:t>Bodo Gaßmann über</w:t>
      </w:r>
    </w:p>
    <w:p w:rsidR="003A5F37" w:rsidRPr="005D1F5D" w:rsidRDefault="003A5F37" w:rsidP="00324AC0">
      <w:pPr>
        <w:spacing w:line="240" w:lineRule="auto"/>
        <w:rPr>
          <w:rFonts w:ascii="Garamond" w:hAnsi="Garamond"/>
          <w:b/>
          <w:sz w:val="32"/>
          <w:szCs w:val="32"/>
        </w:rPr>
      </w:pPr>
      <w:r w:rsidRPr="005D1F5D">
        <w:rPr>
          <w:rFonts w:ascii="Garamond" w:hAnsi="Garamond"/>
          <w:b/>
          <w:sz w:val="32"/>
          <w:szCs w:val="32"/>
        </w:rPr>
        <w:t xml:space="preserve">Franz Brentano und </w:t>
      </w:r>
      <w:r w:rsidRPr="005D1F5D">
        <w:rPr>
          <w:rFonts w:ascii="Garamond" w:hAnsi="Garamond"/>
          <w:b/>
          <w:sz w:val="32"/>
          <w:szCs w:val="32"/>
        </w:rPr>
        <w:br/>
        <w:t>die Kategorienlehre des Aristoteles</w:t>
      </w:r>
    </w:p>
    <w:p w:rsidR="003A5F37" w:rsidRDefault="003A5F37" w:rsidP="00382CD1">
      <w:pPr>
        <w:spacing w:line="240" w:lineRule="auto"/>
        <w:jc w:val="both"/>
        <w:rPr>
          <w:rFonts w:ascii="Garamond" w:hAnsi="Garamond"/>
          <w:sz w:val="20"/>
          <w:szCs w:val="20"/>
        </w:rPr>
      </w:pPr>
      <w:r w:rsidRPr="003A5F37">
        <w:rPr>
          <w:rFonts w:ascii="Garamond" w:hAnsi="Garamond"/>
          <w:sz w:val="20"/>
          <w:szCs w:val="20"/>
        </w:rPr>
        <w:t>Jeder, der sich ernsthaft mit Philosophie beschä</w:t>
      </w:r>
      <w:r w:rsidRPr="003A5F37">
        <w:rPr>
          <w:rFonts w:ascii="Garamond" w:hAnsi="Garamond"/>
          <w:sz w:val="20"/>
          <w:szCs w:val="20"/>
        </w:rPr>
        <w:t>f</w:t>
      </w:r>
      <w:r w:rsidRPr="003A5F37">
        <w:rPr>
          <w:rFonts w:ascii="Garamond" w:hAnsi="Garamond"/>
          <w:sz w:val="20"/>
          <w:szCs w:val="20"/>
        </w:rPr>
        <w:t>tigen will, muss sich mit der „ersten Philosophie“ befassen. Der Gegenstand dieser Wissenschaft ist das „Seiende als Seiendes“. Sie ist allgemeine Wissenschaft im Gegensatz zu den partikularen Wissenschaften, die immer nur einen Teil des Seienden bearbeiten. Als höchste Wissenschaft, die keiner anderen untergeordnet ist, behandelt die erste Philosophie die obersten und allgeme</w:t>
      </w:r>
      <w:r w:rsidRPr="003A5F37">
        <w:rPr>
          <w:rFonts w:ascii="Garamond" w:hAnsi="Garamond"/>
          <w:sz w:val="20"/>
          <w:szCs w:val="20"/>
        </w:rPr>
        <w:t>i</w:t>
      </w:r>
      <w:r w:rsidRPr="003A5F37">
        <w:rPr>
          <w:rFonts w:ascii="Garamond" w:hAnsi="Garamond"/>
          <w:sz w:val="20"/>
          <w:szCs w:val="20"/>
        </w:rPr>
        <w:t>nen Prinzipien, die dann auch für die Einzelwi</w:t>
      </w:r>
      <w:r w:rsidRPr="003A5F37">
        <w:rPr>
          <w:rFonts w:ascii="Garamond" w:hAnsi="Garamond"/>
          <w:sz w:val="20"/>
          <w:szCs w:val="20"/>
        </w:rPr>
        <w:t>s</w:t>
      </w:r>
      <w:r w:rsidRPr="003A5F37">
        <w:rPr>
          <w:rFonts w:ascii="Garamond" w:hAnsi="Garamond"/>
          <w:sz w:val="20"/>
          <w:szCs w:val="20"/>
        </w:rPr>
        <w:t>senschaften gelten (Brentano, S. 11 ff.</w:t>
      </w:r>
      <w:r w:rsidR="00731062">
        <w:rPr>
          <w:rFonts w:ascii="Garamond" w:hAnsi="Garamond"/>
          <w:sz w:val="20"/>
          <w:szCs w:val="20"/>
        </w:rPr>
        <w:t xml:space="preserve"> </w:t>
      </w:r>
      <w:r w:rsidRPr="003A5F37">
        <w:rPr>
          <w:rFonts w:ascii="Garamond" w:hAnsi="Garamond"/>
          <w:sz w:val="20"/>
          <w:szCs w:val="20"/>
        </w:rPr>
        <w:t>/</w:t>
      </w:r>
      <w:r w:rsidR="00731062">
        <w:rPr>
          <w:rFonts w:ascii="Garamond" w:hAnsi="Garamond"/>
          <w:sz w:val="20"/>
          <w:szCs w:val="20"/>
        </w:rPr>
        <w:t xml:space="preserve"> </w:t>
      </w:r>
      <w:r w:rsidRPr="003A5F37">
        <w:rPr>
          <w:rFonts w:ascii="Garamond" w:hAnsi="Garamond"/>
          <w:sz w:val="20"/>
          <w:szCs w:val="20"/>
        </w:rPr>
        <w:t>Einle</w:t>
      </w:r>
      <w:r w:rsidRPr="003A5F37">
        <w:rPr>
          <w:rFonts w:ascii="Garamond" w:hAnsi="Garamond"/>
          <w:sz w:val="20"/>
          <w:szCs w:val="20"/>
        </w:rPr>
        <w:t>i</w:t>
      </w:r>
      <w:r w:rsidRPr="003A5F37">
        <w:rPr>
          <w:rFonts w:ascii="Garamond" w:hAnsi="Garamond"/>
          <w:sz w:val="20"/>
          <w:szCs w:val="20"/>
        </w:rPr>
        <w:t>tung).</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Derjenige, der diese Wissenschaft nach Vorarbe</w:t>
      </w:r>
      <w:r w:rsidRPr="003A5F37">
        <w:rPr>
          <w:rFonts w:ascii="Garamond" w:hAnsi="Garamond"/>
          <w:sz w:val="20"/>
          <w:szCs w:val="20"/>
        </w:rPr>
        <w:t>i</w:t>
      </w:r>
      <w:r w:rsidRPr="003A5F37">
        <w:rPr>
          <w:rFonts w:ascii="Garamond" w:hAnsi="Garamond"/>
          <w:sz w:val="20"/>
          <w:szCs w:val="20"/>
        </w:rPr>
        <w:t>ten durch die Vorsokratiker und Platon begründet hat, ist Aristoteles in seinem Werk „Metaphysik“ (siehe dazu auch die entsprechenden Kapitel in meinem Buch „Grundlagen“). Nun sind die heute vorherrschenden philosophischen Richtungen vorwiegend nominalistisch (in weitester Bede</w:t>
      </w:r>
      <w:r w:rsidRPr="003A5F37">
        <w:rPr>
          <w:rFonts w:ascii="Garamond" w:hAnsi="Garamond"/>
          <w:sz w:val="20"/>
          <w:szCs w:val="20"/>
        </w:rPr>
        <w:t>u</w:t>
      </w:r>
      <w:r w:rsidRPr="003A5F37">
        <w:rPr>
          <w:rFonts w:ascii="Garamond" w:hAnsi="Garamond"/>
          <w:sz w:val="20"/>
          <w:szCs w:val="20"/>
        </w:rPr>
        <w:t>tung) konstituiert, lehnen also die aristotelische Metaphysik (die zugleich eine Ontologie ist) ab. Doch das ist meist eine bloß abstrakte Negation, die ihren Gegenstand noch nicht einmal zur Kenntnis nimmt, kein wissenschaftlicher Ausweis, sondern bloß oberflächliches Denken. Dem kann die Lektüre und das Studium der Werke der Tr</w:t>
      </w:r>
      <w:r w:rsidRPr="003A5F37">
        <w:rPr>
          <w:rFonts w:ascii="Garamond" w:hAnsi="Garamond"/>
          <w:sz w:val="20"/>
          <w:szCs w:val="20"/>
        </w:rPr>
        <w:t>a</w:t>
      </w:r>
      <w:r w:rsidRPr="003A5F37">
        <w:rPr>
          <w:rFonts w:ascii="Garamond" w:hAnsi="Garamond"/>
          <w:sz w:val="20"/>
          <w:szCs w:val="20"/>
        </w:rPr>
        <w:t>dition abhelfen. Sekundärliteratur, Interpretati</w:t>
      </w:r>
      <w:r w:rsidRPr="003A5F37">
        <w:rPr>
          <w:rFonts w:ascii="Garamond" w:hAnsi="Garamond"/>
          <w:sz w:val="20"/>
          <w:szCs w:val="20"/>
        </w:rPr>
        <w:t>o</w:t>
      </w:r>
      <w:r w:rsidRPr="003A5F37">
        <w:rPr>
          <w:rFonts w:ascii="Garamond" w:hAnsi="Garamond"/>
          <w:sz w:val="20"/>
          <w:szCs w:val="20"/>
        </w:rPr>
        <w:t>nen können dabei Hilfen sein. So das hier zu rezensierende Werk. Es stammt von</w:t>
      </w:r>
    </w:p>
    <w:p w:rsidR="003A5F37" w:rsidRPr="003A5F37" w:rsidRDefault="003A5F37" w:rsidP="00382CD1">
      <w:pPr>
        <w:spacing w:line="240" w:lineRule="auto"/>
        <w:jc w:val="both"/>
        <w:rPr>
          <w:rFonts w:ascii="Garamond" w:hAnsi="Garamond"/>
          <w:b/>
          <w:sz w:val="20"/>
          <w:szCs w:val="20"/>
        </w:rPr>
      </w:pPr>
      <w:r w:rsidRPr="003A5F37">
        <w:rPr>
          <w:rFonts w:ascii="Garamond" w:hAnsi="Garamond"/>
          <w:b/>
          <w:sz w:val="20"/>
          <w:szCs w:val="20"/>
        </w:rPr>
        <w:t>Franz Brentano:</w:t>
      </w:r>
    </w:p>
    <w:p w:rsidR="003A5F37" w:rsidRDefault="003A5F37" w:rsidP="00382CD1">
      <w:pPr>
        <w:spacing w:line="240" w:lineRule="auto"/>
        <w:jc w:val="both"/>
        <w:rPr>
          <w:rFonts w:ascii="Garamond" w:hAnsi="Garamond"/>
          <w:sz w:val="20"/>
          <w:szCs w:val="20"/>
        </w:rPr>
      </w:pPr>
      <w:r w:rsidRPr="003A5F37">
        <w:rPr>
          <w:rFonts w:ascii="Garamond" w:hAnsi="Garamond"/>
          <w:b/>
          <w:sz w:val="20"/>
          <w:szCs w:val="20"/>
        </w:rPr>
        <w:t>Von der mannigfachen Bedeutung des Seie</w:t>
      </w:r>
      <w:r w:rsidRPr="003A5F37">
        <w:rPr>
          <w:rFonts w:ascii="Garamond" w:hAnsi="Garamond"/>
          <w:b/>
          <w:sz w:val="20"/>
          <w:szCs w:val="20"/>
        </w:rPr>
        <w:t>n</w:t>
      </w:r>
      <w:r w:rsidRPr="003A5F37">
        <w:rPr>
          <w:rFonts w:ascii="Garamond" w:hAnsi="Garamond"/>
          <w:b/>
          <w:sz w:val="20"/>
          <w:szCs w:val="20"/>
        </w:rPr>
        <w:t>den nach Aristoteles.</w:t>
      </w:r>
      <w:r w:rsidRPr="003A5F37">
        <w:rPr>
          <w:rFonts w:ascii="Garamond" w:hAnsi="Garamond"/>
          <w:sz w:val="20"/>
          <w:szCs w:val="20"/>
        </w:rPr>
        <w:t xml:space="preserve"> Franz Brentano. Sämtliche veröffentlichte Schriften. Dritte Abteilung. Schri</w:t>
      </w:r>
      <w:r w:rsidRPr="003A5F37">
        <w:rPr>
          <w:rFonts w:ascii="Garamond" w:hAnsi="Garamond"/>
          <w:sz w:val="20"/>
          <w:szCs w:val="20"/>
        </w:rPr>
        <w:t>f</w:t>
      </w:r>
      <w:r w:rsidRPr="003A5F37">
        <w:rPr>
          <w:rFonts w:ascii="Garamond" w:hAnsi="Garamond"/>
          <w:sz w:val="20"/>
          <w:szCs w:val="20"/>
        </w:rPr>
        <w:t xml:space="preserve">ten zu Aristoteles. Herausgegeben von Thomas Binder und </w:t>
      </w:r>
      <w:proofErr w:type="spellStart"/>
      <w:r w:rsidRPr="003A5F37">
        <w:rPr>
          <w:rFonts w:ascii="Garamond" w:hAnsi="Garamond"/>
          <w:sz w:val="20"/>
          <w:szCs w:val="20"/>
        </w:rPr>
        <w:t>Arkadinsz</w:t>
      </w:r>
      <w:proofErr w:type="spellEnd"/>
      <w:r w:rsidRPr="003A5F37">
        <w:rPr>
          <w:rFonts w:ascii="Garamond" w:hAnsi="Garamond"/>
          <w:sz w:val="20"/>
          <w:szCs w:val="20"/>
        </w:rPr>
        <w:t xml:space="preserve"> </w:t>
      </w:r>
      <w:proofErr w:type="spellStart"/>
      <w:r w:rsidRPr="003A5F37">
        <w:rPr>
          <w:rFonts w:ascii="Garamond" w:hAnsi="Garamond"/>
          <w:sz w:val="20"/>
          <w:szCs w:val="20"/>
        </w:rPr>
        <w:t>Chrudzimski</w:t>
      </w:r>
      <w:proofErr w:type="spellEnd"/>
      <w:r w:rsidRPr="003A5F37">
        <w:rPr>
          <w:rFonts w:ascii="Garamond" w:hAnsi="Garamond"/>
          <w:sz w:val="20"/>
          <w:szCs w:val="20"/>
        </w:rPr>
        <w:t>.</w:t>
      </w:r>
      <w:r w:rsidR="004D6C20">
        <w:rPr>
          <w:rFonts w:ascii="Garamond" w:hAnsi="Garamond"/>
          <w:sz w:val="20"/>
          <w:szCs w:val="20"/>
        </w:rPr>
        <w:t xml:space="preserve"> </w:t>
      </w:r>
      <w:r w:rsidRPr="003A5F37">
        <w:rPr>
          <w:rFonts w:ascii="Garamond" w:hAnsi="Garamond"/>
          <w:sz w:val="20"/>
          <w:szCs w:val="20"/>
        </w:rPr>
        <w:t xml:space="preserve">Mit einem Vorwort von Thomas Binder und </w:t>
      </w:r>
      <w:proofErr w:type="spellStart"/>
      <w:r w:rsidRPr="003A5F37">
        <w:rPr>
          <w:rFonts w:ascii="Garamond" w:hAnsi="Garamond"/>
          <w:sz w:val="20"/>
          <w:szCs w:val="20"/>
        </w:rPr>
        <w:t>Arkadinsz</w:t>
      </w:r>
      <w:proofErr w:type="spellEnd"/>
      <w:r w:rsidRPr="003A5F37">
        <w:rPr>
          <w:rFonts w:ascii="Garamond" w:hAnsi="Garamond"/>
          <w:sz w:val="20"/>
          <w:szCs w:val="20"/>
        </w:rPr>
        <w:t xml:space="preserve"> </w:t>
      </w:r>
      <w:proofErr w:type="spellStart"/>
      <w:r w:rsidRPr="003A5F37">
        <w:rPr>
          <w:rFonts w:ascii="Garamond" w:hAnsi="Garamond"/>
          <w:sz w:val="20"/>
          <w:szCs w:val="20"/>
        </w:rPr>
        <w:t>Chrudzimski</w:t>
      </w:r>
      <w:proofErr w:type="spellEnd"/>
      <w:r w:rsidRPr="003A5F37">
        <w:rPr>
          <w:rFonts w:ascii="Garamond" w:hAnsi="Garamond"/>
          <w:sz w:val="20"/>
          <w:szCs w:val="20"/>
        </w:rPr>
        <w:t xml:space="preserve"> zur Ausgabe der veröffentlichten Schriften, eingeleitet von Mauro </w:t>
      </w:r>
      <w:proofErr w:type="spellStart"/>
      <w:r w:rsidRPr="003A5F37">
        <w:rPr>
          <w:rFonts w:ascii="Garamond" w:hAnsi="Garamond"/>
          <w:sz w:val="20"/>
          <w:szCs w:val="20"/>
        </w:rPr>
        <w:t>Antonelli</w:t>
      </w:r>
      <w:proofErr w:type="spellEnd"/>
      <w:r w:rsidRPr="003A5F37">
        <w:rPr>
          <w:rFonts w:ascii="Garamond" w:hAnsi="Garamond"/>
          <w:sz w:val="20"/>
          <w:szCs w:val="20"/>
        </w:rPr>
        <w:t xml:space="preserve"> und </w:t>
      </w:r>
      <w:r w:rsidRPr="003A5F37">
        <w:rPr>
          <w:rFonts w:ascii="Garamond" w:hAnsi="Garamond"/>
          <w:sz w:val="20"/>
          <w:szCs w:val="20"/>
        </w:rPr>
        <w:lastRenderedPageBreak/>
        <w:t>Werner Sauer. Herausgegeben von Werner Sauer, Berlin, Boston 2014 (DE GRUYTER). (ISBN 978-3-11-033710-5)</w:t>
      </w:r>
    </w:p>
    <w:p w:rsidR="00731062" w:rsidRPr="003A5F37" w:rsidRDefault="00731062" w:rsidP="00731062">
      <w:pPr>
        <w:spacing w:line="240" w:lineRule="auto"/>
        <w:jc w:val="center"/>
        <w:rPr>
          <w:rFonts w:ascii="Garamond" w:hAnsi="Garamond"/>
          <w:sz w:val="20"/>
          <w:szCs w:val="20"/>
        </w:rPr>
      </w:pPr>
      <w:r>
        <w:rPr>
          <w:rFonts w:ascii="Garamond" w:hAnsi="Garamond"/>
          <w:noProof/>
          <w:sz w:val="20"/>
          <w:szCs w:val="20"/>
          <w:lang w:eastAsia="de-DE"/>
        </w:rPr>
        <w:drawing>
          <wp:inline distT="0" distB="0" distL="0" distR="0" wp14:anchorId="04EF3437" wp14:editId="67B2C9C4">
            <wp:extent cx="2353082" cy="3657600"/>
            <wp:effectExtent l="0" t="0" r="952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z_Brentano.png"/>
                    <pic:cNvPicPr/>
                  </pic:nvPicPr>
                  <pic:blipFill>
                    <a:blip r:embed="rId24">
                      <a:extLst>
                        <a:ext uri="{28A0092B-C50C-407E-A947-70E740481C1C}">
                          <a14:useLocalDpi xmlns:a14="http://schemas.microsoft.com/office/drawing/2010/main" val="0"/>
                        </a:ext>
                      </a:extLst>
                    </a:blip>
                    <a:stretch>
                      <a:fillRect/>
                    </a:stretch>
                  </pic:blipFill>
                  <pic:spPr>
                    <a:xfrm>
                      <a:off x="0" y="0"/>
                      <a:ext cx="2354877" cy="3660391"/>
                    </a:xfrm>
                    <a:prstGeom prst="rect">
                      <a:avLst/>
                    </a:prstGeom>
                  </pic:spPr>
                </pic:pic>
              </a:graphicData>
            </a:graphic>
          </wp:inline>
        </w:drawing>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Die Bedeutung von Franz Brentano (1838 – 1917) besteht darin, dass er Anreger der Phän</w:t>
      </w:r>
      <w:r w:rsidRPr="003A5F37">
        <w:rPr>
          <w:rFonts w:ascii="Garamond" w:hAnsi="Garamond"/>
          <w:sz w:val="20"/>
          <w:szCs w:val="20"/>
        </w:rPr>
        <w:t>o</w:t>
      </w:r>
      <w:r w:rsidRPr="003A5F37">
        <w:rPr>
          <w:rFonts w:ascii="Garamond" w:hAnsi="Garamond"/>
          <w:sz w:val="20"/>
          <w:szCs w:val="20"/>
        </w:rPr>
        <w:t xml:space="preserve">menologie, Sprachanalytischen Philosophie und Lehrer von Husserl war. Ebenso ist er der geistige „Großvater“ von Heidegger und </w:t>
      </w:r>
      <w:proofErr w:type="spellStart"/>
      <w:r w:rsidRPr="003A5F37">
        <w:rPr>
          <w:rFonts w:ascii="Garamond" w:hAnsi="Garamond"/>
          <w:sz w:val="20"/>
          <w:szCs w:val="20"/>
        </w:rPr>
        <w:t>Scheler</w:t>
      </w:r>
      <w:proofErr w:type="spellEnd"/>
      <w:r w:rsidRPr="003A5F37">
        <w:rPr>
          <w:rFonts w:ascii="Garamond" w:hAnsi="Garamond"/>
          <w:sz w:val="20"/>
          <w:szCs w:val="20"/>
        </w:rPr>
        <w:t>. Ste</w:t>
      </w:r>
      <w:r w:rsidRPr="003A5F37">
        <w:rPr>
          <w:rFonts w:ascii="Garamond" w:hAnsi="Garamond"/>
          <w:sz w:val="20"/>
          <w:szCs w:val="20"/>
        </w:rPr>
        <w:t>g</w:t>
      </w:r>
      <w:r w:rsidRPr="003A5F37">
        <w:rPr>
          <w:rFonts w:ascii="Garamond" w:hAnsi="Garamond"/>
          <w:sz w:val="20"/>
          <w:szCs w:val="20"/>
        </w:rPr>
        <w:t>müller schreibt über die Bedeutung von Brentano:</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 xml:space="preserve">„es besteht ein merkwürdiges </w:t>
      </w:r>
      <w:proofErr w:type="spellStart"/>
      <w:r w:rsidRPr="003A5F37">
        <w:rPr>
          <w:rFonts w:ascii="Garamond" w:hAnsi="Garamond"/>
          <w:sz w:val="20"/>
          <w:szCs w:val="20"/>
        </w:rPr>
        <w:t>Mißverhältnis</w:t>
      </w:r>
      <w:proofErr w:type="spellEnd"/>
      <w:r w:rsidRPr="003A5F37">
        <w:rPr>
          <w:rFonts w:ascii="Garamond" w:hAnsi="Garamond"/>
          <w:sz w:val="20"/>
          <w:szCs w:val="20"/>
        </w:rPr>
        <w:t xml:space="preserve"> zw</w:t>
      </w:r>
      <w:r w:rsidRPr="003A5F37">
        <w:rPr>
          <w:rFonts w:ascii="Garamond" w:hAnsi="Garamond"/>
          <w:sz w:val="20"/>
          <w:szCs w:val="20"/>
        </w:rPr>
        <w:t>i</w:t>
      </w:r>
      <w:r w:rsidRPr="003A5F37">
        <w:rPr>
          <w:rFonts w:ascii="Garamond" w:hAnsi="Garamond"/>
          <w:sz w:val="20"/>
          <w:szCs w:val="20"/>
        </w:rPr>
        <w:t>schen der großen tatsächlichen Auswirkung Bre</w:t>
      </w:r>
      <w:r w:rsidRPr="003A5F37">
        <w:rPr>
          <w:rFonts w:ascii="Garamond" w:hAnsi="Garamond"/>
          <w:sz w:val="20"/>
          <w:szCs w:val="20"/>
        </w:rPr>
        <w:t>n</w:t>
      </w:r>
      <w:r w:rsidRPr="003A5F37">
        <w:rPr>
          <w:rFonts w:ascii="Garamond" w:hAnsi="Garamond"/>
          <w:sz w:val="20"/>
          <w:szCs w:val="20"/>
        </w:rPr>
        <w:t>tanos auf die heutige Philosophie und der ve</w:t>
      </w:r>
      <w:r w:rsidRPr="003A5F37">
        <w:rPr>
          <w:rFonts w:ascii="Garamond" w:hAnsi="Garamond"/>
          <w:sz w:val="20"/>
          <w:szCs w:val="20"/>
        </w:rPr>
        <w:t>r</w:t>
      </w:r>
      <w:r w:rsidRPr="003A5F37">
        <w:rPr>
          <w:rFonts w:ascii="Garamond" w:hAnsi="Garamond"/>
          <w:sz w:val="20"/>
          <w:szCs w:val="20"/>
        </w:rPr>
        <w:t>hältnismäßig geringen Beachtung, die seine The</w:t>
      </w:r>
      <w:r w:rsidRPr="003A5F37">
        <w:rPr>
          <w:rFonts w:ascii="Garamond" w:hAnsi="Garamond"/>
          <w:sz w:val="20"/>
          <w:szCs w:val="20"/>
        </w:rPr>
        <w:t>o</w:t>
      </w:r>
      <w:r w:rsidRPr="003A5F37">
        <w:rPr>
          <w:rFonts w:ascii="Garamond" w:hAnsi="Garamond"/>
          <w:sz w:val="20"/>
          <w:szCs w:val="20"/>
        </w:rPr>
        <w:t>rien im gegenwärtigen philosophischen Lehr- und Forschungsbetrieb finden.“ (Hauptströmungen, S. 2)</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 xml:space="preserve">Deshalb ist es ein Verdienst des </w:t>
      </w:r>
      <w:proofErr w:type="spellStart"/>
      <w:r w:rsidRPr="003A5F37">
        <w:rPr>
          <w:rFonts w:ascii="Garamond" w:hAnsi="Garamond"/>
          <w:sz w:val="20"/>
          <w:szCs w:val="20"/>
        </w:rPr>
        <w:t>de</w:t>
      </w:r>
      <w:proofErr w:type="spellEnd"/>
      <w:r w:rsidRPr="003A5F37">
        <w:rPr>
          <w:rFonts w:ascii="Garamond" w:hAnsi="Garamond"/>
          <w:sz w:val="20"/>
          <w:szCs w:val="20"/>
        </w:rPr>
        <w:t xml:space="preserve"> </w:t>
      </w:r>
      <w:proofErr w:type="spellStart"/>
      <w:r w:rsidRPr="003A5F37">
        <w:rPr>
          <w:rFonts w:ascii="Garamond" w:hAnsi="Garamond"/>
          <w:sz w:val="20"/>
          <w:szCs w:val="20"/>
        </w:rPr>
        <w:t>Gruyter-Verlags</w:t>
      </w:r>
      <w:proofErr w:type="spellEnd"/>
      <w:r w:rsidRPr="003A5F37">
        <w:rPr>
          <w:rFonts w:ascii="Garamond" w:hAnsi="Garamond"/>
          <w:sz w:val="20"/>
          <w:szCs w:val="20"/>
        </w:rPr>
        <w:t>, seine von ihm selbst veröffentlichten Schriften neu in einer Studienausgabe dem Leser wieder zugänglich zu machen. Eine historisch-kritische Edition seiner Schriften steht allerdings noch aus.</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Das vorliegende Werk ist Brentanos Dissertation, die er in Tübingen einreichte und 1862 veröffen</w:t>
      </w:r>
      <w:r w:rsidRPr="003A5F37">
        <w:rPr>
          <w:rFonts w:ascii="Garamond" w:hAnsi="Garamond"/>
          <w:sz w:val="20"/>
          <w:szCs w:val="20"/>
        </w:rPr>
        <w:t>t</w:t>
      </w:r>
      <w:r w:rsidRPr="003A5F37">
        <w:rPr>
          <w:rFonts w:ascii="Garamond" w:hAnsi="Garamond"/>
          <w:sz w:val="20"/>
          <w:szCs w:val="20"/>
        </w:rPr>
        <w:t>lichte. Das Thema steht im Zusammenhang mit einer Aristoteles-Renaissance nach Hegels Tod, in der sich die bürgerliche Philosophie, zum Teil durch staatliche Repression dazu gezwungen, neu orientierte. Angeregt wurde diese Schrift durch die innerkatholische Bewegung der Neuscholastik bzw. des Neuthomismus und durch seinen ak</w:t>
      </w:r>
      <w:r w:rsidRPr="003A5F37">
        <w:rPr>
          <w:rFonts w:ascii="Garamond" w:hAnsi="Garamond"/>
          <w:sz w:val="20"/>
          <w:szCs w:val="20"/>
        </w:rPr>
        <w:t>a</w:t>
      </w:r>
      <w:r w:rsidRPr="003A5F37">
        <w:rPr>
          <w:rFonts w:ascii="Garamond" w:hAnsi="Garamond"/>
          <w:sz w:val="20"/>
          <w:szCs w:val="20"/>
        </w:rPr>
        <w:t xml:space="preserve">demischen Lehrer Trendelenburg. </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lastRenderedPageBreak/>
        <w:t>In diesem Werk ist Brentano noch kein Denker der „Evidenz“ und der „Intentionalität“, als der er Einfluss auf moderne Strömungen der bürgerl</w:t>
      </w:r>
      <w:r w:rsidRPr="003A5F37">
        <w:rPr>
          <w:rFonts w:ascii="Garamond" w:hAnsi="Garamond"/>
          <w:sz w:val="20"/>
          <w:szCs w:val="20"/>
        </w:rPr>
        <w:t>i</w:t>
      </w:r>
      <w:r w:rsidRPr="003A5F37">
        <w:rPr>
          <w:rFonts w:ascii="Garamond" w:hAnsi="Garamond"/>
          <w:sz w:val="20"/>
          <w:szCs w:val="20"/>
        </w:rPr>
        <w:t xml:space="preserve">chen Philosophie genommen hat, sondern liefert eine immanente Untersuchung der aristotelischen „Metaphysik“ ab. Positionen übrigens, die er später scharf kritisiert hat (vgl. Stegmüller, </w:t>
      </w:r>
      <w:proofErr w:type="spellStart"/>
      <w:r w:rsidRPr="003A5F37">
        <w:rPr>
          <w:rFonts w:ascii="Garamond" w:hAnsi="Garamond"/>
          <w:sz w:val="20"/>
          <w:szCs w:val="20"/>
        </w:rPr>
        <w:t>a.a</w:t>
      </w:r>
      <w:proofErr w:type="spellEnd"/>
      <w:r w:rsidRPr="003A5F37">
        <w:rPr>
          <w:rFonts w:ascii="Garamond" w:hAnsi="Garamond"/>
          <w:sz w:val="20"/>
          <w:szCs w:val="20"/>
        </w:rPr>
        <w:t>.</w:t>
      </w:r>
      <w:r w:rsidR="003E5137">
        <w:rPr>
          <w:rFonts w:ascii="Garamond" w:hAnsi="Garamond"/>
          <w:sz w:val="20"/>
          <w:szCs w:val="20"/>
        </w:rPr>
        <w:t xml:space="preserve"> </w:t>
      </w:r>
      <w:r w:rsidRPr="003A5F37">
        <w:rPr>
          <w:rFonts w:ascii="Garamond" w:hAnsi="Garamond"/>
          <w:sz w:val="20"/>
          <w:szCs w:val="20"/>
        </w:rPr>
        <w:t xml:space="preserve">O., S. 22). Inwieweit er seinem Anspruch, Aristoteles‘ Gedanken wahr herauszuarbeiten, gerecht wird, wird die Rezension zeigen. Einschränkend muss der Rezensent bekennen, das Altgriechische zwar lesen zu können, um die Begriffe zu erkennen, sonst aber dieser Sprache nicht mächtig zu sein. </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In dieser Besprechung kann es nicht darum g</w:t>
      </w:r>
      <w:r w:rsidRPr="003A5F37">
        <w:rPr>
          <w:rFonts w:ascii="Garamond" w:hAnsi="Garamond"/>
          <w:sz w:val="20"/>
          <w:szCs w:val="20"/>
        </w:rPr>
        <w:t>e</w:t>
      </w:r>
      <w:r w:rsidRPr="003A5F37">
        <w:rPr>
          <w:rFonts w:ascii="Garamond" w:hAnsi="Garamond"/>
          <w:sz w:val="20"/>
          <w:szCs w:val="20"/>
        </w:rPr>
        <w:t>hen, den Inhalt zusammenfassend nachzuerzä</w:t>
      </w:r>
      <w:r w:rsidRPr="003A5F37">
        <w:rPr>
          <w:rFonts w:ascii="Garamond" w:hAnsi="Garamond"/>
          <w:sz w:val="20"/>
          <w:szCs w:val="20"/>
        </w:rPr>
        <w:t>h</w:t>
      </w:r>
      <w:r w:rsidRPr="003A5F37">
        <w:rPr>
          <w:rFonts w:ascii="Garamond" w:hAnsi="Garamond"/>
          <w:sz w:val="20"/>
          <w:szCs w:val="20"/>
        </w:rPr>
        <w:t>len, sondern ich versuche an ausgewählten Pr</w:t>
      </w:r>
      <w:r w:rsidRPr="003A5F37">
        <w:rPr>
          <w:rFonts w:ascii="Garamond" w:hAnsi="Garamond"/>
          <w:sz w:val="20"/>
          <w:szCs w:val="20"/>
        </w:rPr>
        <w:t>o</w:t>
      </w:r>
      <w:r w:rsidRPr="003A5F37">
        <w:rPr>
          <w:rFonts w:ascii="Garamond" w:hAnsi="Garamond"/>
          <w:sz w:val="20"/>
          <w:szCs w:val="20"/>
        </w:rPr>
        <w:t>blemen Brentanos Position zu Aristoteles zu erörtern und einzuschätzen. Die Grenzen Brent</w:t>
      </w:r>
      <w:r w:rsidRPr="003A5F37">
        <w:rPr>
          <w:rFonts w:ascii="Garamond" w:hAnsi="Garamond"/>
          <w:sz w:val="20"/>
          <w:szCs w:val="20"/>
        </w:rPr>
        <w:t>a</w:t>
      </w:r>
      <w:r w:rsidRPr="003A5F37">
        <w:rPr>
          <w:rFonts w:ascii="Garamond" w:hAnsi="Garamond"/>
          <w:sz w:val="20"/>
          <w:szCs w:val="20"/>
        </w:rPr>
        <w:t>nos müssen vorab angedeutet werden, sie liegen in seiner vorwiegend philologischen Methode. Philologische Aufbereitung von Texten ist no</w:t>
      </w:r>
      <w:r w:rsidRPr="003A5F37">
        <w:rPr>
          <w:rFonts w:ascii="Garamond" w:hAnsi="Garamond"/>
          <w:sz w:val="20"/>
          <w:szCs w:val="20"/>
        </w:rPr>
        <w:t>t</w:t>
      </w:r>
      <w:r w:rsidRPr="003A5F37">
        <w:rPr>
          <w:rFonts w:ascii="Garamond" w:hAnsi="Garamond"/>
          <w:sz w:val="20"/>
          <w:szCs w:val="20"/>
        </w:rPr>
        <w:t>wendig, zumal es sich um antike Texte in einer toten Sprache handelt. Aber philologische Aufb</w:t>
      </w:r>
      <w:r w:rsidRPr="003A5F37">
        <w:rPr>
          <w:rFonts w:ascii="Garamond" w:hAnsi="Garamond"/>
          <w:sz w:val="20"/>
          <w:szCs w:val="20"/>
        </w:rPr>
        <w:t>e</w:t>
      </w:r>
      <w:r w:rsidRPr="003A5F37">
        <w:rPr>
          <w:rFonts w:ascii="Garamond" w:hAnsi="Garamond"/>
          <w:sz w:val="20"/>
          <w:szCs w:val="20"/>
        </w:rPr>
        <w:t>reitung und Übersetzung von Texten ist noch keine Interpretation der in den Werken enthalt</w:t>
      </w:r>
      <w:r w:rsidRPr="003A5F37">
        <w:rPr>
          <w:rFonts w:ascii="Garamond" w:hAnsi="Garamond"/>
          <w:sz w:val="20"/>
          <w:szCs w:val="20"/>
        </w:rPr>
        <w:t>e</w:t>
      </w:r>
      <w:r w:rsidRPr="003A5F37">
        <w:rPr>
          <w:rFonts w:ascii="Garamond" w:hAnsi="Garamond"/>
          <w:sz w:val="20"/>
          <w:szCs w:val="20"/>
        </w:rPr>
        <w:t>nen Einsichten und Probleme. Philologische Interpretation kann immer nur ein Wort durch ein anderes ersetzen, zeigen, wo und in welchem Zusammenhang es noch vorkommt usw. Treibt man das Philologische auf die Spitze, versteht der Interpret den philosophischen Gedanken nicht, dann kommt nur Konfusion heraus. Obwohl Brentano mehr Philologie als Philosophie b</w:t>
      </w:r>
      <w:r w:rsidRPr="003A5F37">
        <w:rPr>
          <w:rFonts w:ascii="Garamond" w:hAnsi="Garamond"/>
          <w:sz w:val="20"/>
          <w:szCs w:val="20"/>
        </w:rPr>
        <w:t>e</w:t>
      </w:r>
      <w:r w:rsidRPr="003A5F37">
        <w:rPr>
          <w:rFonts w:ascii="Garamond" w:hAnsi="Garamond"/>
          <w:sz w:val="20"/>
          <w:szCs w:val="20"/>
        </w:rPr>
        <w:t>treibt, ist ihm der philosophische Gedanke nicht ganz fremd, sodass man aus der Lektüre seiner Dissertation auch Einsichten in die Sache gewi</w:t>
      </w:r>
      <w:r w:rsidRPr="003A5F37">
        <w:rPr>
          <w:rFonts w:ascii="Garamond" w:hAnsi="Garamond"/>
          <w:sz w:val="20"/>
          <w:szCs w:val="20"/>
        </w:rPr>
        <w:t>n</w:t>
      </w:r>
      <w:r w:rsidRPr="003A5F37">
        <w:rPr>
          <w:rFonts w:ascii="Garamond" w:hAnsi="Garamond"/>
          <w:sz w:val="20"/>
          <w:szCs w:val="20"/>
        </w:rPr>
        <w:t>nen kann. Allerdings sind diese beschränkt, wie ich an exemplarischen Problemen (mit Peter Bulthaup, auf den ich mich beziehe, siehe Ga</w:t>
      </w:r>
      <w:r w:rsidRPr="003A5F37">
        <w:rPr>
          <w:rFonts w:ascii="Garamond" w:hAnsi="Garamond"/>
          <w:sz w:val="20"/>
          <w:szCs w:val="20"/>
        </w:rPr>
        <w:t>ß</w:t>
      </w:r>
      <w:r w:rsidRPr="003A5F37">
        <w:rPr>
          <w:rFonts w:ascii="Garamond" w:hAnsi="Garamond"/>
          <w:sz w:val="20"/>
          <w:szCs w:val="20"/>
        </w:rPr>
        <w:t xml:space="preserve">mann: Grundlagen, und Günther Mensching, siehe Literaturliste) zeigen werde. </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Wie der Titel der Dissertation schon aussagt, wird der Begriff des Seienden in mehreren Weisen ausgesprochen. Der Zugang zum Seienden ist deshalb für Brentano nur durch die Analyse der Sprache (logos) möglich. Er unterscheidet vier grundlegende Weisen, vom Seienden zu sprechen:</w:t>
      </w:r>
    </w:p>
    <w:p w:rsidR="003A5F37" w:rsidRPr="003A5F37" w:rsidRDefault="003A5F37" w:rsidP="00382CD1">
      <w:pPr>
        <w:numPr>
          <w:ilvl w:val="0"/>
          <w:numId w:val="30"/>
        </w:numPr>
        <w:spacing w:line="240" w:lineRule="auto"/>
        <w:contextualSpacing/>
        <w:jc w:val="both"/>
        <w:rPr>
          <w:rFonts w:ascii="Garamond" w:hAnsi="Garamond"/>
          <w:sz w:val="20"/>
          <w:szCs w:val="20"/>
        </w:rPr>
      </w:pPr>
      <w:r w:rsidRPr="003A5F37">
        <w:rPr>
          <w:rFonts w:ascii="Garamond" w:hAnsi="Garamond"/>
          <w:sz w:val="20"/>
          <w:szCs w:val="20"/>
        </w:rPr>
        <w:t>Als akzidentelles Seiendes,</w:t>
      </w:r>
    </w:p>
    <w:p w:rsidR="003A5F37" w:rsidRPr="003A5F37" w:rsidRDefault="003A5F37" w:rsidP="00382CD1">
      <w:pPr>
        <w:numPr>
          <w:ilvl w:val="0"/>
          <w:numId w:val="30"/>
        </w:numPr>
        <w:spacing w:line="240" w:lineRule="auto"/>
        <w:contextualSpacing/>
        <w:jc w:val="both"/>
        <w:rPr>
          <w:rFonts w:ascii="Garamond" w:hAnsi="Garamond"/>
          <w:sz w:val="20"/>
          <w:szCs w:val="20"/>
        </w:rPr>
      </w:pPr>
      <w:r w:rsidRPr="003A5F37">
        <w:rPr>
          <w:rFonts w:ascii="Garamond" w:hAnsi="Garamond"/>
          <w:sz w:val="20"/>
          <w:szCs w:val="20"/>
        </w:rPr>
        <w:t>als Seiendes in der Bedeutung des Wa</w:t>
      </w:r>
      <w:r w:rsidRPr="003A5F37">
        <w:rPr>
          <w:rFonts w:ascii="Garamond" w:hAnsi="Garamond"/>
          <w:sz w:val="20"/>
          <w:szCs w:val="20"/>
        </w:rPr>
        <w:t>h</w:t>
      </w:r>
      <w:r w:rsidRPr="003A5F37">
        <w:rPr>
          <w:rFonts w:ascii="Garamond" w:hAnsi="Garamond"/>
          <w:sz w:val="20"/>
          <w:szCs w:val="20"/>
        </w:rPr>
        <w:t>ren,</w:t>
      </w:r>
    </w:p>
    <w:p w:rsidR="003A5F37" w:rsidRPr="003A5F37" w:rsidRDefault="003A5F37" w:rsidP="00382CD1">
      <w:pPr>
        <w:numPr>
          <w:ilvl w:val="0"/>
          <w:numId w:val="30"/>
        </w:numPr>
        <w:spacing w:line="240" w:lineRule="auto"/>
        <w:contextualSpacing/>
        <w:jc w:val="both"/>
        <w:rPr>
          <w:rFonts w:ascii="Garamond" w:hAnsi="Garamond"/>
          <w:sz w:val="20"/>
          <w:szCs w:val="20"/>
        </w:rPr>
      </w:pPr>
      <w:r w:rsidRPr="003A5F37">
        <w:rPr>
          <w:rFonts w:ascii="Garamond" w:hAnsi="Garamond"/>
          <w:sz w:val="20"/>
          <w:szCs w:val="20"/>
        </w:rPr>
        <w:t>in der Weise der Kategorien und</w:t>
      </w:r>
    </w:p>
    <w:p w:rsidR="003A5F37" w:rsidRPr="003A5F37" w:rsidRDefault="003A5F37" w:rsidP="00382CD1">
      <w:pPr>
        <w:numPr>
          <w:ilvl w:val="0"/>
          <w:numId w:val="30"/>
        </w:numPr>
        <w:spacing w:line="240" w:lineRule="auto"/>
        <w:contextualSpacing/>
        <w:jc w:val="both"/>
        <w:rPr>
          <w:rFonts w:ascii="Garamond" w:hAnsi="Garamond"/>
          <w:sz w:val="20"/>
          <w:szCs w:val="20"/>
        </w:rPr>
      </w:pPr>
      <w:r w:rsidRPr="003A5F37">
        <w:rPr>
          <w:rFonts w:ascii="Garamond" w:hAnsi="Garamond"/>
          <w:sz w:val="20"/>
          <w:szCs w:val="20"/>
        </w:rPr>
        <w:t>Seiendes dem Vermögen und der Wir</w:t>
      </w:r>
      <w:r w:rsidRPr="003A5F37">
        <w:rPr>
          <w:rFonts w:ascii="Garamond" w:hAnsi="Garamond"/>
          <w:sz w:val="20"/>
          <w:szCs w:val="20"/>
        </w:rPr>
        <w:t>k</w:t>
      </w:r>
      <w:r w:rsidRPr="003A5F37">
        <w:rPr>
          <w:rFonts w:ascii="Garamond" w:hAnsi="Garamond"/>
          <w:sz w:val="20"/>
          <w:szCs w:val="20"/>
        </w:rPr>
        <w:t>lichkeit nach.</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Bei dieser Einteilung bezieht sich Brentano auf Thomas von Aquin, dessen Aristoteles-Kommentar er weitgehend folgt. In seiner Disse</w:t>
      </w:r>
      <w:r w:rsidRPr="003A5F37">
        <w:rPr>
          <w:rFonts w:ascii="Garamond" w:hAnsi="Garamond"/>
          <w:sz w:val="20"/>
          <w:szCs w:val="20"/>
        </w:rPr>
        <w:t>r</w:t>
      </w:r>
      <w:r w:rsidRPr="003A5F37">
        <w:rPr>
          <w:rFonts w:ascii="Garamond" w:hAnsi="Garamond"/>
          <w:sz w:val="20"/>
          <w:szCs w:val="20"/>
        </w:rPr>
        <w:t xml:space="preserve">tation legt Brentano nun hauptsächlich auf die Figuren der Kategorien (zwei Drittel des Textes) den Schwerpunkt. Vom akzidentellen Seienden kann es keine Wissenschaft geben, weil es zufällig </w:t>
      </w:r>
      <w:r w:rsidRPr="003A5F37">
        <w:rPr>
          <w:rFonts w:ascii="Garamond" w:hAnsi="Garamond"/>
          <w:sz w:val="20"/>
          <w:szCs w:val="20"/>
        </w:rPr>
        <w:lastRenderedPageBreak/>
        <w:t>ist.  Nur von der Substanz, dem für sich B</w:t>
      </w:r>
      <w:r w:rsidRPr="003A5F37">
        <w:rPr>
          <w:rFonts w:ascii="Garamond" w:hAnsi="Garamond"/>
          <w:sz w:val="20"/>
          <w:szCs w:val="20"/>
        </w:rPr>
        <w:t>e</w:t>
      </w:r>
      <w:r w:rsidRPr="003A5F37">
        <w:rPr>
          <w:rFonts w:ascii="Garamond" w:hAnsi="Garamond"/>
          <w:sz w:val="20"/>
          <w:szCs w:val="20"/>
        </w:rPr>
        <w:t>stehenden, das Träger der Akzidenzien ist, kann es Wissenschaft geben. Vom Seienden des Wa</w:t>
      </w:r>
      <w:r w:rsidRPr="003A5F37">
        <w:rPr>
          <w:rFonts w:ascii="Garamond" w:hAnsi="Garamond"/>
          <w:sz w:val="20"/>
          <w:szCs w:val="20"/>
        </w:rPr>
        <w:t>h</w:t>
      </w:r>
      <w:r w:rsidRPr="003A5F37">
        <w:rPr>
          <w:rFonts w:ascii="Garamond" w:hAnsi="Garamond"/>
          <w:sz w:val="20"/>
          <w:szCs w:val="20"/>
        </w:rPr>
        <w:t xml:space="preserve">ren gibt es zwar die Logik als Wissenschaft der Formen des Denkens, aber der Inhalt, das Wahre, geht nicht über das hinaus, was in den Kategorien gegeben ist. </w:t>
      </w:r>
    </w:p>
    <w:p w:rsidR="003A5F37" w:rsidRPr="003A5F37" w:rsidRDefault="003A5F37" w:rsidP="00382CD1">
      <w:pPr>
        <w:spacing w:line="240" w:lineRule="auto"/>
        <w:jc w:val="both"/>
        <w:rPr>
          <w:rFonts w:ascii="Garamond" w:hAnsi="Garamond"/>
          <w:b/>
          <w:sz w:val="20"/>
          <w:szCs w:val="20"/>
        </w:rPr>
      </w:pPr>
      <w:r w:rsidRPr="003A5F37">
        <w:rPr>
          <w:rFonts w:ascii="Garamond" w:hAnsi="Garamond"/>
          <w:b/>
          <w:sz w:val="20"/>
          <w:szCs w:val="20"/>
        </w:rPr>
        <w:t xml:space="preserve">Das </w:t>
      </w:r>
      <w:proofErr w:type="spellStart"/>
      <w:r w:rsidRPr="003A5F37">
        <w:rPr>
          <w:rFonts w:ascii="Garamond" w:hAnsi="Garamond"/>
          <w:b/>
          <w:sz w:val="20"/>
          <w:szCs w:val="20"/>
        </w:rPr>
        <w:t>nihil</w:t>
      </w:r>
      <w:proofErr w:type="spellEnd"/>
      <w:r w:rsidRPr="003A5F37">
        <w:rPr>
          <w:rFonts w:ascii="Garamond" w:hAnsi="Garamond"/>
          <w:b/>
          <w:sz w:val="20"/>
          <w:szCs w:val="20"/>
        </w:rPr>
        <w:t xml:space="preserve"> </w:t>
      </w:r>
      <w:proofErr w:type="spellStart"/>
      <w:r w:rsidRPr="003A5F37">
        <w:rPr>
          <w:rFonts w:ascii="Garamond" w:hAnsi="Garamond"/>
          <w:b/>
          <w:sz w:val="20"/>
          <w:szCs w:val="20"/>
        </w:rPr>
        <w:t>positivium</w:t>
      </w:r>
      <w:proofErr w:type="spellEnd"/>
      <w:r w:rsidRPr="003A5F37">
        <w:rPr>
          <w:rFonts w:ascii="Garamond" w:hAnsi="Garamond"/>
          <w:b/>
          <w:sz w:val="20"/>
          <w:szCs w:val="20"/>
        </w:rPr>
        <w:t>/</w:t>
      </w:r>
      <w:proofErr w:type="spellStart"/>
      <w:r w:rsidRPr="003A5F37">
        <w:rPr>
          <w:rFonts w:ascii="Garamond" w:hAnsi="Garamond"/>
          <w:b/>
          <w:sz w:val="20"/>
          <w:szCs w:val="20"/>
        </w:rPr>
        <w:t>privativum</w:t>
      </w:r>
      <w:proofErr w:type="spellEnd"/>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Seiendes als Wahres muss nicht mit dem ontol</w:t>
      </w:r>
      <w:r w:rsidRPr="003A5F37">
        <w:rPr>
          <w:rFonts w:ascii="Garamond" w:hAnsi="Garamond"/>
          <w:sz w:val="20"/>
          <w:szCs w:val="20"/>
        </w:rPr>
        <w:t>o</w:t>
      </w:r>
      <w:r w:rsidRPr="003A5F37">
        <w:rPr>
          <w:rFonts w:ascii="Garamond" w:hAnsi="Garamond"/>
          <w:sz w:val="20"/>
          <w:szCs w:val="20"/>
        </w:rPr>
        <w:t>gischen Seienden zusammenfallen, denn über eine Schimäre z. B. können wahre Urteile gefällt we</w:t>
      </w:r>
      <w:r w:rsidRPr="003A5F37">
        <w:rPr>
          <w:rFonts w:ascii="Garamond" w:hAnsi="Garamond"/>
          <w:sz w:val="20"/>
          <w:szCs w:val="20"/>
        </w:rPr>
        <w:t>r</w:t>
      </w:r>
      <w:r w:rsidRPr="003A5F37">
        <w:rPr>
          <w:rFonts w:ascii="Garamond" w:hAnsi="Garamond"/>
          <w:sz w:val="20"/>
          <w:szCs w:val="20"/>
        </w:rPr>
        <w:t xml:space="preserve">den, ohne dass sie existiert: „Eine Schimäre ist ein Fabelwesen.“ In dieser Thematik verbergen sich aber noch andere Probleme. </w:t>
      </w:r>
      <w:proofErr w:type="spellStart"/>
      <w:r w:rsidRPr="003A5F37">
        <w:rPr>
          <w:rFonts w:ascii="Garamond" w:hAnsi="Garamond"/>
          <w:sz w:val="20"/>
          <w:szCs w:val="20"/>
        </w:rPr>
        <w:t>Antonelle</w:t>
      </w:r>
      <w:proofErr w:type="spellEnd"/>
      <w:r w:rsidRPr="003A5F37">
        <w:rPr>
          <w:rFonts w:ascii="Garamond" w:hAnsi="Garamond"/>
          <w:sz w:val="20"/>
          <w:szCs w:val="20"/>
        </w:rPr>
        <w:t>/Sauer gehen in ihrer philologischen Kritik an Brentano in der Einleitung zu seiner Dissertation auf Bre</w:t>
      </w:r>
      <w:r w:rsidRPr="003A5F37">
        <w:rPr>
          <w:rFonts w:ascii="Garamond" w:hAnsi="Garamond"/>
          <w:sz w:val="20"/>
          <w:szCs w:val="20"/>
        </w:rPr>
        <w:t>n</w:t>
      </w:r>
      <w:r w:rsidRPr="003A5F37">
        <w:rPr>
          <w:rFonts w:ascii="Garamond" w:hAnsi="Garamond"/>
          <w:sz w:val="20"/>
          <w:szCs w:val="20"/>
        </w:rPr>
        <w:t xml:space="preserve">tanos Interpretation des </w:t>
      </w:r>
      <w:proofErr w:type="spellStart"/>
      <w:r w:rsidRPr="003A5F37">
        <w:rPr>
          <w:rFonts w:ascii="Garamond" w:hAnsi="Garamond"/>
          <w:i/>
          <w:sz w:val="20"/>
          <w:szCs w:val="20"/>
        </w:rPr>
        <w:t>nihil</w:t>
      </w:r>
      <w:proofErr w:type="spellEnd"/>
      <w:r w:rsidRPr="003A5F37">
        <w:rPr>
          <w:rFonts w:ascii="Garamond" w:hAnsi="Garamond"/>
          <w:i/>
          <w:sz w:val="20"/>
          <w:szCs w:val="20"/>
        </w:rPr>
        <w:t xml:space="preserve"> </w:t>
      </w:r>
      <w:proofErr w:type="spellStart"/>
      <w:r w:rsidRPr="003A5F37">
        <w:rPr>
          <w:rFonts w:ascii="Garamond" w:hAnsi="Garamond"/>
          <w:i/>
          <w:sz w:val="20"/>
          <w:szCs w:val="20"/>
        </w:rPr>
        <w:t>privativum</w:t>
      </w:r>
      <w:proofErr w:type="spellEnd"/>
      <w:r w:rsidRPr="003A5F37">
        <w:rPr>
          <w:rFonts w:ascii="Garamond" w:hAnsi="Garamond"/>
          <w:sz w:val="20"/>
          <w:szCs w:val="20"/>
        </w:rPr>
        <w:t xml:space="preserve"> (z. B. Blindheit ) ein. Sagt man von einem Menschen, er ist blind, dann kann dies eine wahre Aussage sein, aber es sei nach der Aristoteles-Interpretation von </w:t>
      </w:r>
      <w:proofErr w:type="spellStart"/>
      <w:r w:rsidRPr="003A5F37">
        <w:rPr>
          <w:rFonts w:ascii="Garamond" w:hAnsi="Garamond"/>
          <w:sz w:val="20"/>
          <w:szCs w:val="20"/>
        </w:rPr>
        <w:t>Antonelli</w:t>
      </w:r>
      <w:proofErr w:type="spellEnd"/>
      <w:r w:rsidRPr="003A5F37">
        <w:rPr>
          <w:rFonts w:ascii="Garamond" w:hAnsi="Garamond"/>
          <w:sz w:val="20"/>
          <w:szCs w:val="20"/>
        </w:rPr>
        <w:t xml:space="preserve"> /Sauer kein Existenzialsatz (nicht </w:t>
      </w:r>
      <w:proofErr w:type="spellStart"/>
      <w:r w:rsidRPr="003A5F37">
        <w:rPr>
          <w:rFonts w:ascii="Garamond" w:hAnsi="Garamond"/>
          <w:i/>
          <w:sz w:val="20"/>
          <w:szCs w:val="20"/>
        </w:rPr>
        <w:t>ene</w:t>
      </w:r>
      <w:r w:rsidRPr="003A5F37">
        <w:rPr>
          <w:rFonts w:ascii="Garamond" w:hAnsi="Garamond"/>
          <w:i/>
          <w:sz w:val="20"/>
          <w:szCs w:val="20"/>
        </w:rPr>
        <w:t>r</w:t>
      </w:r>
      <w:r w:rsidRPr="003A5F37">
        <w:rPr>
          <w:rFonts w:ascii="Garamond" w:hAnsi="Garamond"/>
          <w:i/>
          <w:sz w:val="20"/>
          <w:szCs w:val="20"/>
        </w:rPr>
        <w:t>gaia</w:t>
      </w:r>
      <w:proofErr w:type="spellEnd"/>
      <w:r w:rsidRPr="003A5F37">
        <w:rPr>
          <w:rFonts w:ascii="Garamond" w:hAnsi="Garamond"/>
          <w:sz w:val="20"/>
          <w:szCs w:val="20"/>
        </w:rPr>
        <w:t xml:space="preserve"> oder </w:t>
      </w:r>
      <w:r w:rsidRPr="003A5F37">
        <w:rPr>
          <w:rFonts w:ascii="Garamond" w:hAnsi="Garamond"/>
          <w:i/>
          <w:sz w:val="20"/>
          <w:szCs w:val="20"/>
        </w:rPr>
        <w:t xml:space="preserve">actus </w:t>
      </w:r>
      <w:proofErr w:type="spellStart"/>
      <w:r w:rsidRPr="003A5F37">
        <w:rPr>
          <w:rFonts w:ascii="Garamond" w:hAnsi="Garamond"/>
          <w:i/>
          <w:sz w:val="20"/>
          <w:szCs w:val="20"/>
        </w:rPr>
        <w:t>essendi</w:t>
      </w:r>
      <w:proofErr w:type="spellEnd"/>
      <w:r w:rsidRPr="003A5F37">
        <w:rPr>
          <w:rFonts w:ascii="Garamond" w:hAnsi="Garamond"/>
          <w:sz w:val="20"/>
          <w:szCs w:val="20"/>
        </w:rPr>
        <w:t xml:space="preserve">). Für Brentano aber wird im Anschluss an Thomas von Aquin das </w:t>
      </w:r>
      <w:proofErr w:type="spellStart"/>
      <w:r w:rsidRPr="003A5F37">
        <w:rPr>
          <w:rFonts w:ascii="Garamond" w:hAnsi="Garamond"/>
          <w:i/>
          <w:sz w:val="20"/>
          <w:szCs w:val="20"/>
        </w:rPr>
        <w:t>nihil</w:t>
      </w:r>
      <w:proofErr w:type="spellEnd"/>
      <w:r w:rsidRPr="003A5F37">
        <w:rPr>
          <w:rFonts w:ascii="Garamond" w:hAnsi="Garamond"/>
          <w:i/>
          <w:sz w:val="20"/>
          <w:szCs w:val="20"/>
        </w:rPr>
        <w:t xml:space="preserve"> </w:t>
      </w:r>
      <w:proofErr w:type="spellStart"/>
      <w:r w:rsidRPr="003A5F37">
        <w:rPr>
          <w:rFonts w:ascii="Garamond" w:hAnsi="Garamond"/>
          <w:i/>
          <w:sz w:val="20"/>
          <w:szCs w:val="20"/>
        </w:rPr>
        <w:t>priva</w:t>
      </w:r>
      <w:r w:rsidRPr="003A5F37">
        <w:rPr>
          <w:rFonts w:ascii="Garamond" w:hAnsi="Garamond"/>
          <w:i/>
          <w:sz w:val="20"/>
          <w:szCs w:val="20"/>
        </w:rPr>
        <w:t>t</w:t>
      </w:r>
      <w:r w:rsidRPr="003A5F37">
        <w:rPr>
          <w:rFonts w:ascii="Garamond" w:hAnsi="Garamond"/>
          <w:i/>
          <w:sz w:val="20"/>
          <w:szCs w:val="20"/>
        </w:rPr>
        <w:t>ivum</w:t>
      </w:r>
      <w:proofErr w:type="spellEnd"/>
      <w:r w:rsidRPr="003A5F37">
        <w:rPr>
          <w:rFonts w:ascii="Garamond" w:hAnsi="Garamond"/>
          <w:sz w:val="20"/>
          <w:szCs w:val="20"/>
        </w:rPr>
        <w:t xml:space="preserve"> zum Seienden als </w:t>
      </w:r>
      <w:r w:rsidRPr="003A5F37">
        <w:rPr>
          <w:rFonts w:ascii="Garamond" w:hAnsi="Garamond"/>
          <w:i/>
          <w:sz w:val="20"/>
          <w:szCs w:val="20"/>
        </w:rPr>
        <w:t xml:space="preserve">actus </w:t>
      </w:r>
      <w:proofErr w:type="spellStart"/>
      <w:r w:rsidRPr="003A5F37">
        <w:rPr>
          <w:rFonts w:ascii="Garamond" w:hAnsi="Garamond"/>
          <w:i/>
          <w:sz w:val="20"/>
          <w:szCs w:val="20"/>
        </w:rPr>
        <w:t>essendi</w:t>
      </w:r>
      <w:proofErr w:type="spellEnd"/>
      <w:r w:rsidRPr="003A5F37">
        <w:rPr>
          <w:rFonts w:ascii="Garamond" w:hAnsi="Garamond"/>
          <w:sz w:val="20"/>
          <w:szCs w:val="20"/>
        </w:rPr>
        <w:t>, da das Subjekt eines solchen Satzes existiert. Welche Position nun die richtige ist, kann nicht allein aus einer philologischen Textauslegung geschlossen we</w:t>
      </w:r>
      <w:r w:rsidRPr="003A5F37">
        <w:rPr>
          <w:rFonts w:ascii="Garamond" w:hAnsi="Garamond"/>
          <w:sz w:val="20"/>
          <w:szCs w:val="20"/>
        </w:rPr>
        <w:t>r</w:t>
      </w:r>
      <w:r w:rsidRPr="003A5F37">
        <w:rPr>
          <w:rFonts w:ascii="Garamond" w:hAnsi="Garamond"/>
          <w:sz w:val="20"/>
          <w:szCs w:val="20"/>
        </w:rPr>
        <w:t>den. Parmenides hatte gesagt: „Sein ist“ und „Nichtsein ist nicht“. Daraus folgt konsequent, dass jede Veränderung unmöglich ist, denn wenn sich etwas verändert, dann war es vorher nicht, z. B. ein Stuhl, der aus Holz gefertigt wird, aber potenziell im Holz anwesend ist. Will man nicht die Welt auf das reine Sein beschränken, gegen alle Erfahrung, wie Parmenides, dann muss man das Nichtsein anerkennen und sagen: Nichtsein ist, so z. B. die Leere bei den Atomisten. Insofern ist auf der Basis des ontologischen Denkens Bre</w:t>
      </w:r>
      <w:r w:rsidRPr="003A5F37">
        <w:rPr>
          <w:rFonts w:ascii="Garamond" w:hAnsi="Garamond"/>
          <w:sz w:val="20"/>
          <w:szCs w:val="20"/>
        </w:rPr>
        <w:t>n</w:t>
      </w:r>
      <w:r w:rsidRPr="003A5F37">
        <w:rPr>
          <w:rFonts w:ascii="Garamond" w:hAnsi="Garamond"/>
          <w:sz w:val="20"/>
          <w:szCs w:val="20"/>
        </w:rPr>
        <w:t xml:space="preserve">tanos Deutung (mit Thomas von Aquin) wahr – auch gegen anderslautende Stellen bei Aristoteles. Selbst ein </w:t>
      </w:r>
      <w:proofErr w:type="spellStart"/>
      <w:r w:rsidRPr="003A5F37">
        <w:rPr>
          <w:rFonts w:ascii="Garamond" w:hAnsi="Garamond"/>
          <w:i/>
          <w:sz w:val="20"/>
          <w:szCs w:val="20"/>
        </w:rPr>
        <w:t>nihil</w:t>
      </w:r>
      <w:proofErr w:type="spellEnd"/>
      <w:r w:rsidRPr="003A5F37">
        <w:rPr>
          <w:rFonts w:ascii="Garamond" w:hAnsi="Garamond"/>
          <w:i/>
          <w:sz w:val="20"/>
          <w:szCs w:val="20"/>
        </w:rPr>
        <w:t xml:space="preserve"> negativum</w:t>
      </w:r>
      <w:r w:rsidRPr="003A5F37">
        <w:rPr>
          <w:rFonts w:ascii="Garamond" w:hAnsi="Garamond"/>
          <w:sz w:val="20"/>
          <w:szCs w:val="20"/>
        </w:rPr>
        <w:t>, ein widersprechendes Unding wie ein „hölzernes Eisen“, muss zumi</w:t>
      </w:r>
      <w:r w:rsidRPr="003A5F37">
        <w:rPr>
          <w:rFonts w:ascii="Garamond" w:hAnsi="Garamond"/>
          <w:sz w:val="20"/>
          <w:szCs w:val="20"/>
        </w:rPr>
        <w:t>n</w:t>
      </w:r>
      <w:r w:rsidRPr="003A5F37">
        <w:rPr>
          <w:rFonts w:ascii="Garamond" w:hAnsi="Garamond"/>
          <w:sz w:val="20"/>
          <w:szCs w:val="20"/>
        </w:rPr>
        <w:t>dest gedacht werden können, wenn man Wide</w:t>
      </w:r>
      <w:r w:rsidRPr="003A5F37">
        <w:rPr>
          <w:rFonts w:ascii="Garamond" w:hAnsi="Garamond"/>
          <w:sz w:val="20"/>
          <w:szCs w:val="20"/>
        </w:rPr>
        <w:t>r</w:t>
      </w:r>
      <w:r w:rsidRPr="003A5F37">
        <w:rPr>
          <w:rFonts w:ascii="Garamond" w:hAnsi="Garamond"/>
          <w:sz w:val="20"/>
          <w:szCs w:val="20"/>
        </w:rPr>
        <w:t xml:space="preserve">sprüche ausschließen will (vgl. Kant: </w:t>
      </w:r>
      <w:proofErr w:type="spellStart"/>
      <w:r w:rsidRPr="003A5F37">
        <w:rPr>
          <w:rFonts w:ascii="Garamond" w:hAnsi="Garamond"/>
          <w:sz w:val="20"/>
          <w:szCs w:val="20"/>
        </w:rPr>
        <w:t>KrV</w:t>
      </w:r>
      <w:proofErr w:type="spellEnd"/>
      <w:r w:rsidRPr="003A5F37">
        <w:rPr>
          <w:rFonts w:ascii="Garamond" w:hAnsi="Garamond"/>
          <w:sz w:val="20"/>
          <w:szCs w:val="20"/>
        </w:rPr>
        <w:t xml:space="preserve">, A 290 ff., die Differenzierung in der Kategorie Nichts). Ob dieses Nichts nun ontologisch als </w:t>
      </w:r>
      <w:r w:rsidRPr="003A5F37">
        <w:rPr>
          <w:rFonts w:ascii="Garamond" w:hAnsi="Garamond"/>
          <w:i/>
          <w:sz w:val="20"/>
          <w:szCs w:val="20"/>
        </w:rPr>
        <w:t xml:space="preserve">actus </w:t>
      </w:r>
      <w:proofErr w:type="spellStart"/>
      <w:r w:rsidRPr="003A5F37">
        <w:rPr>
          <w:rFonts w:ascii="Garamond" w:hAnsi="Garamond"/>
          <w:i/>
          <w:sz w:val="20"/>
          <w:szCs w:val="20"/>
        </w:rPr>
        <w:t>essendi</w:t>
      </w:r>
      <w:proofErr w:type="spellEnd"/>
      <w:r w:rsidRPr="003A5F37">
        <w:rPr>
          <w:rFonts w:ascii="Garamond" w:hAnsi="Garamond"/>
          <w:sz w:val="20"/>
          <w:szCs w:val="20"/>
        </w:rPr>
        <w:t xml:space="preserve"> (wie z. B. die Leere in Demokrits Atomtheorie) oder bloß als wahre Aussage in der Vorstellung existiert, das kann hier nicht endgültig erörtert werden, es hieße die ganze Philosophiegeschichte zu rekapitulieren. Brentano, der noch in seiner Dissertation ontologisch Thomas von Aquin folgt, hat später jede ontologische Fundierung bestritten (siehe unten: Kritik).</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Auch Möglichkeit und Wirklichkeit zeigen keine über das Seiende hinausgehenden Bestimmungen, die nicht von der kategorialen Erfassung abg</w:t>
      </w:r>
      <w:r w:rsidRPr="003A5F37">
        <w:rPr>
          <w:rFonts w:ascii="Garamond" w:hAnsi="Garamond"/>
          <w:sz w:val="20"/>
          <w:szCs w:val="20"/>
        </w:rPr>
        <w:t>e</w:t>
      </w:r>
      <w:r w:rsidRPr="003A5F37">
        <w:rPr>
          <w:rFonts w:ascii="Garamond" w:hAnsi="Garamond"/>
          <w:sz w:val="20"/>
          <w:szCs w:val="20"/>
        </w:rPr>
        <w:t xml:space="preserve">deckt wären (vgl. </w:t>
      </w:r>
      <w:proofErr w:type="spellStart"/>
      <w:r w:rsidRPr="003A5F37">
        <w:rPr>
          <w:rFonts w:ascii="Garamond" w:hAnsi="Garamond"/>
          <w:sz w:val="20"/>
          <w:szCs w:val="20"/>
        </w:rPr>
        <w:t>Antonelli</w:t>
      </w:r>
      <w:proofErr w:type="spellEnd"/>
      <w:r w:rsidRPr="003A5F37">
        <w:rPr>
          <w:rFonts w:ascii="Garamond" w:hAnsi="Garamond"/>
          <w:sz w:val="20"/>
          <w:szCs w:val="20"/>
        </w:rPr>
        <w:t>/</w:t>
      </w:r>
      <w:proofErr w:type="spellStart"/>
      <w:r w:rsidRPr="003A5F37">
        <w:rPr>
          <w:rFonts w:ascii="Garamond" w:hAnsi="Garamond"/>
          <w:sz w:val="20"/>
          <w:szCs w:val="20"/>
        </w:rPr>
        <w:t>Sander</w:t>
      </w:r>
      <w:proofErr w:type="spellEnd"/>
      <w:r w:rsidRPr="003A5F37">
        <w:rPr>
          <w:rFonts w:ascii="Garamond" w:hAnsi="Garamond"/>
          <w:sz w:val="20"/>
          <w:szCs w:val="20"/>
        </w:rPr>
        <w:t xml:space="preserve">: Einleitung, S. XXII). Brentano macht es sich aber zu leicht, wenn er die Begriffe </w:t>
      </w:r>
      <w:r w:rsidRPr="003A5F37">
        <w:rPr>
          <w:rFonts w:ascii="Garamond" w:hAnsi="Garamond"/>
          <w:i/>
          <w:sz w:val="20"/>
          <w:szCs w:val="20"/>
        </w:rPr>
        <w:t>dynamis</w:t>
      </w:r>
      <w:r w:rsidRPr="003A5F37">
        <w:rPr>
          <w:rFonts w:ascii="Garamond" w:hAnsi="Garamond"/>
          <w:sz w:val="20"/>
          <w:szCs w:val="20"/>
        </w:rPr>
        <w:t xml:space="preserve"> (Möglichkeit) und </w:t>
      </w:r>
      <w:proofErr w:type="spellStart"/>
      <w:r w:rsidRPr="003A5F37">
        <w:rPr>
          <w:rFonts w:ascii="Garamond" w:hAnsi="Garamond"/>
          <w:i/>
          <w:sz w:val="20"/>
          <w:szCs w:val="20"/>
        </w:rPr>
        <w:lastRenderedPageBreak/>
        <w:t>energaia</w:t>
      </w:r>
      <w:proofErr w:type="spellEnd"/>
      <w:r w:rsidRPr="003A5F37">
        <w:rPr>
          <w:rFonts w:ascii="Garamond" w:hAnsi="Garamond"/>
          <w:sz w:val="20"/>
          <w:szCs w:val="20"/>
        </w:rPr>
        <w:t xml:space="preserve"> (Wirklichkeit) bloß philologisch erörtert, ansonsten unterstellt, es gebe nun einmal Mö</w:t>
      </w:r>
      <w:r w:rsidRPr="003A5F37">
        <w:rPr>
          <w:rFonts w:ascii="Garamond" w:hAnsi="Garamond"/>
          <w:sz w:val="20"/>
          <w:szCs w:val="20"/>
        </w:rPr>
        <w:t>g</w:t>
      </w:r>
      <w:r w:rsidRPr="003A5F37">
        <w:rPr>
          <w:rFonts w:ascii="Garamond" w:hAnsi="Garamond"/>
          <w:sz w:val="20"/>
          <w:szCs w:val="20"/>
        </w:rPr>
        <w:t>lichkeit und Wirklichkeit.</w:t>
      </w:r>
    </w:p>
    <w:p w:rsidR="003A5F37" w:rsidRPr="003A5F37" w:rsidRDefault="003A5F37" w:rsidP="00382CD1">
      <w:pPr>
        <w:spacing w:line="240" w:lineRule="auto"/>
        <w:jc w:val="both"/>
        <w:rPr>
          <w:rFonts w:ascii="Garamond" w:hAnsi="Garamond"/>
          <w:b/>
          <w:sz w:val="20"/>
          <w:szCs w:val="20"/>
        </w:rPr>
      </w:pPr>
      <w:r w:rsidRPr="003A5F37">
        <w:rPr>
          <w:rFonts w:ascii="Garamond" w:hAnsi="Garamond"/>
          <w:b/>
          <w:sz w:val="20"/>
          <w:szCs w:val="20"/>
        </w:rPr>
        <w:t>Das Verhältnis von erste und zweiter Sub</w:t>
      </w:r>
      <w:r w:rsidRPr="003A5F37">
        <w:rPr>
          <w:rFonts w:ascii="Garamond" w:hAnsi="Garamond"/>
          <w:b/>
          <w:sz w:val="20"/>
          <w:szCs w:val="20"/>
        </w:rPr>
        <w:t>s</w:t>
      </w:r>
      <w:r w:rsidRPr="003A5F37">
        <w:rPr>
          <w:rFonts w:ascii="Garamond" w:hAnsi="Garamond"/>
          <w:b/>
          <w:sz w:val="20"/>
          <w:szCs w:val="20"/>
        </w:rPr>
        <w:t>tanz und die Möglichkeit</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Ungeklärt bleibt bei Brentanos philologischer Methode das Verhältnis von erster zur zweiten Substanz. Die erste Substanz ist bei Aristoteles das Einzelding, weil letztlich alles auf dieses bez</w:t>
      </w:r>
      <w:r w:rsidRPr="003A5F37">
        <w:rPr>
          <w:rFonts w:ascii="Garamond" w:hAnsi="Garamond"/>
          <w:sz w:val="20"/>
          <w:szCs w:val="20"/>
        </w:rPr>
        <w:t>o</w:t>
      </w:r>
      <w:r w:rsidRPr="003A5F37">
        <w:rPr>
          <w:rFonts w:ascii="Garamond" w:hAnsi="Garamond"/>
          <w:sz w:val="20"/>
          <w:szCs w:val="20"/>
        </w:rPr>
        <w:t>gen ist. Gäbe es aber nur Einzeldinge, dann kön</w:t>
      </w:r>
      <w:r w:rsidRPr="003A5F37">
        <w:rPr>
          <w:rFonts w:ascii="Garamond" w:hAnsi="Garamond"/>
          <w:sz w:val="20"/>
          <w:szCs w:val="20"/>
        </w:rPr>
        <w:t>n</w:t>
      </w:r>
      <w:r w:rsidRPr="003A5F37">
        <w:rPr>
          <w:rFonts w:ascii="Garamond" w:hAnsi="Garamond"/>
          <w:sz w:val="20"/>
          <w:szCs w:val="20"/>
        </w:rPr>
        <w:t>te man immer nur sagen „Dies da“. Die zweite Substanz ist bei Aristoteles die allgemeine Art-Form oder das Sosein der Dinge, denn wir kö</w:t>
      </w:r>
      <w:r w:rsidRPr="003A5F37">
        <w:rPr>
          <w:rFonts w:ascii="Garamond" w:hAnsi="Garamond"/>
          <w:sz w:val="20"/>
          <w:szCs w:val="20"/>
        </w:rPr>
        <w:t>n</w:t>
      </w:r>
      <w:r w:rsidRPr="003A5F37">
        <w:rPr>
          <w:rFonts w:ascii="Garamond" w:hAnsi="Garamond"/>
          <w:sz w:val="20"/>
          <w:szCs w:val="20"/>
        </w:rPr>
        <w:t>nen uns die Welt immer nur geistig durch Allg</w:t>
      </w:r>
      <w:r w:rsidRPr="003A5F37">
        <w:rPr>
          <w:rFonts w:ascii="Garamond" w:hAnsi="Garamond"/>
          <w:sz w:val="20"/>
          <w:szCs w:val="20"/>
        </w:rPr>
        <w:t>e</w:t>
      </w:r>
      <w:r w:rsidRPr="003A5F37">
        <w:rPr>
          <w:rFonts w:ascii="Garamond" w:hAnsi="Garamond"/>
          <w:sz w:val="20"/>
          <w:szCs w:val="20"/>
        </w:rPr>
        <w:t xml:space="preserve">meinbegriffe aneignen. Die unterste Art-Form (Mensch, Hund, Kuh) erschließt Aristoteles, wie Brentano richtig hervorhebt, durch </w:t>
      </w:r>
      <w:proofErr w:type="spellStart"/>
      <w:r w:rsidRPr="003A5F37">
        <w:rPr>
          <w:rFonts w:ascii="Garamond" w:hAnsi="Garamond"/>
          <w:sz w:val="20"/>
          <w:szCs w:val="20"/>
        </w:rPr>
        <w:t>Diairesis</w:t>
      </w:r>
      <w:proofErr w:type="spellEnd"/>
      <w:r w:rsidRPr="003A5F37">
        <w:rPr>
          <w:rFonts w:ascii="Garamond" w:hAnsi="Garamond"/>
          <w:sz w:val="20"/>
          <w:szCs w:val="20"/>
        </w:rPr>
        <w:t>. Brentano zitiert nun Aristoteles, die Art-Form sei ein Akzidenz am Einzelding, also der ersten Sub</w:t>
      </w:r>
      <w:r w:rsidRPr="003A5F37">
        <w:rPr>
          <w:rFonts w:ascii="Garamond" w:hAnsi="Garamond"/>
          <w:sz w:val="20"/>
          <w:szCs w:val="20"/>
        </w:rPr>
        <w:t>s</w:t>
      </w:r>
      <w:r w:rsidRPr="003A5F37">
        <w:rPr>
          <w:rFonts w:ascii="Garamond" w:hAnsi="Garamond"/>
          <w:sz w:val="20"/>
          <w:szCs w:val="20"/>
        </w:rPr>
        <w:t>tanz. Doch das ist ungenau, ja unmöglich, denn Akzidenzien sollen auch nach Brentano immer bloß zufällig sein.</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Das Mensch-Sein käme Sokrates nur akzidentell, also als zufällige Eigenschaft zu, Sokrates wäre zufällig auch Mensch, obwohl sein Mensch-Sein zu seinem Wesen gehört, ohne Mensch-Sein wäre er nicht vernunftbegabt, also nicht Sokrates. Ari</w:t>
      </w:r>
      <w:r w:rsidRPr="003A5F37">
        <w:rPr>
          <w:rFonts w:ascii="Garamond" w:hAnsi="Garamond"/>
          <w:sz w:val="20"/>
          <w:szCs w:val="20"/>
        </w:rPr>
        <w:t>s</w:t>
      </w:r>
      <w:r w:rsidRPr="003A5F37">
        <w:rPr>
          <w:rFonts w:ascii="Garamond" w:hAnsi="Garamond"/>
          <w:sz w:val="20"/>
          <w:szCs w:val="20"/>
        </w:rPr>
        <w:t>toteles argumentiert an anderer Stelle, aus einer Kuh komme immer nur ein Kalb, aus einer Me</w:t>
      </w:r>
      <w:r w:rsidRPr="003A5F37">
        <w:rPr>
          <w:rFonts w:ascii="Garamond" w:hAnsi="Garamond"/>
          <w:sz w:val="20"/>
          <w:szCs w:val="20"/>
        </w:rPr>
        <w:t>n</w:t>
      </w:r>
      <w:r w:rsidRPr="003A5F37">
        <w:rPr>
          <w:rFonts w:ascii="Garamond" w:hAnsi="Garamond"/>
          <w:sz w:val="20"/>
          <w:szCs w:val="20"/>
        </w:rPr>
        <w:t>schenmutter immer nur ein Menschenkind h</w:t>
      </w:r>
      <w:r w:rsidRPr="003A5F37">
        <w:rPr>
          <w:rFonts w:ascii="Garamond" w:hAnsi="Garamond"/>
          <w:sz w:val="20"/>
          <w:szCs w:val="20"/>
        </w:rPr>
        <w:t>e</w:t>
      </w:r>
      <w:r w:rsidRPr="003A5F37">
        <w:rPr>
          <w:rFonts w:ascii="Garamond" w:hAnsi="Garamond"/>
          <w:sz w:val="20"/>
          <w:szCs w:val="20"/>
        </w:rPr>
        <w:t>raus, also sei diese Kuh, diese Menschenmutter nicht nur Individuum, sondern enthalte ontol</w:t>
      </w:r>
      <w:r w:rsidRPr="003A5F37">
        <w:rPr>
          <w:rFonts w:ascii="Garamond" w:hAnsi="Garamond"/>
          <w:sz w:val="20"/>
          <w:szCs w:val="20"/>
        </w:rPr>
        <w:t>o</w:t>
      </w:r>
      <w:r w:rsidRPr="003A5F37">
        <w:rPr>
          <w:rFonts w:ascii="Garamond" w:hAnsi="Garamond"/>
          <w:sz w:val="20"/>
          <w:szCs w:val="20"/>
        </w:rPr>
        <w:t>gisch etwas Allgemeines, die jeweilige Art-Form. Dann aber kann die Art-Form kein zufälliges Akzidenz am Einzelding sein, sondern konstitui</w:t>
      </w:r>
      <w:r w:rsidRPr="003A5F37">
        <w:rPr>
          <w:rFonts w:ascii="Garamond" w:hAnsi="Garamond"/>
          <w:sz w:val="20"/>
          <w:szCs w:val="20"/>
        </w:rPr>
        <w:t>e</w:t>
      </w:r>
      <w:r w:rsidRPr="003A5F37">
        <w:rPr>
          <w:rFonts w:ascii="Garamond" w:hAnsi="Garamond"/>
          <w:sz w:val="20"/>
          <w:szCs w:val="20"/>
        </w:rPr>
        <w:t>re ontologisch (wie die Materie als Individu</w:t>
      </w:r>
      <w:r w:rsidRPr="003A5F37">
        <w:rPr>
          <w:rFonts w:ascii="Garamond" w:hAnsi="Garamond"/>
          <w:sz w:val="20"/>
          <w:szCs w:val="20"/>
        </w:rPr>
        <w:t>a</w:t>
      </w:r>
      <w:r w:rsidRPr="003A5F37">
        <w:rPr>
          <w:rFonts w:ascii="Garamond" w:hAnsi="Garamond"/>
          <w:sz w:val="20"/>
          <w:szCs w:val="20"/>
        </w:rPr>
        <w:t>tionsprinzip) das Einzelding. Folgt man dieser Deutung, dann besteht das Individuum aus B</w:t>
      </w:r>
      <w:r w:rsidRPr="003A5F37">
        <w:rPr>
          <w:rFonts w:ascii="Garamond" w:hAnsi="Garamond"/>
          <w:sz w:val="20"/>
          <w:szCs w:val="20"/>
        </w:rPr>
        <w:t>e</w:t>
      </w:r>
      <w:r w:rsidRPr="003A5F37">
        <w:rPr>
          <w:rFonts w:ascii="Garamond" w:hAnsi="Garamond"/>
          <w:sz w:val="20"/>
          <w:szCs w:val="20"/>
        </w:rPr>
        <w:t>sonderem und Allgemeinem oder es ist individuell und allgemein zugleich – das aber ist ein Wide</w:t>
      </w:r>
      <w:r w:rsidRPr="003A5F37">
        <w:rPr>
          <w:rFonts w:ascii="Garamond" w:hAnsi="Garamond"/>
          <w:sz w:val="20"/>
          <w:szCs w:val="20"/>
        </w:rPr>
        <w:t>r</w:t>
      </w:r>
      <w:r w:rsidRPr="003A5F37">
        <w:rPr>
          <w:rFonts w:ascii="Garamond" w:hAnsi="Garamond"/>
          <w:sz w:val="20"/>
          <w:szCs w:val="20"/>
        </w:rPr>
        <w:t>spruch, der in der mittelalterlichen Philosophie letztlich zum Nominalismus führt (siehe das Buch von Mensching: Allgemeines). Nun kann man sagen, wir müssen diesen Widerspruch auf uns nehmen, denn sonst könnten wir die Realität der Arten und Individuen nicht bestimmen. Oder man löst den Widerspruch auf, wie Aristoteles es macht, indem man aus dem Widerspruch auf die Vergänglichkeit der Individuen schließt, sodass diese nur existieren in der Abfolge der Generati</w:t>
      </w:r>
      <w:r w:rsidRPr="003A5F37">
        <w:rPr>
          <w:rFonts w:ascii="Garamond" w:hAnsi="Garamond"/>
          <w:sz w:val="20"/>
          <w:szCs w:val="20"/>
        </w:rPr>
        <w:t>o</w:t>
      </w:r>
      <w:r w:rsidRPr="003A5F37">
        <w:rPr>
          <w:rFonts w:ascii="Garamond" w:hAnsi="Garamond"/>
          <w:sz w:val="20"/>
          <w:szCs w:val="20"/>
        </w:rPr>
        <w:t>nen. Indem die Individuen untergehen, erhält sich die Art-Form oder das Sosein (jedenfalls solange, wie wir heute wissen, nicht alle Exemplare einer Art zerstört sind). Der Widerspruch zwischen Allgemeinen und Besonderen am Individuum oder Einzelding wird, wie Hegel sagt, zum pr</w:t>
      </w:r>
      <w:r w:rsidRPr="003A5F37">
        <w:rPr>
          <w:rFonts w:ascii="Garamond" w:hAnsi="Garamond"/>
          <w:sz w:val="20"/>
          <w:szCs w:val="20"/>
        </w:rPr>
        <w:t>o</w:t>
      </w:r>
      <w:r w:rsidRPr="003A5F37">
        <w:rPr>
          <w:rFonts w:ascii="Garamond" w:hAnsi="Garamond"/>
          <w:sz w:val="20"/>
          <w:szCs w:val="20"/>
        </w:rPr>
        <w:t>zessierenden Widerspruch, denn Bewegung, A</w:t>
      </w:r>
      <w:r w:rsidRPr="003A5F37">
        <w:rPr>
          <w:rFonts w:ascii="Garamond" w:hAnsi="Garamond"/>
          <w:sz w:val="20"/>
          <w:szCs w:val="20"/>
        </w:rPr>
        <w:t>b</w:t>
      </w:r>
      <w:r w:rsidRPr="003A5F37">
        <w:rPr>
          <w:rFonts w:ascii="Garamond" w:hAnsi="Garamond"/>
          <w:sz w:val="20"/>
          <w:szCs w:val="20"/>
        </w:rPr>
        <w:t>folge, Prozess lässt sich nur widersprüchlich de</w:t>
      </w:r>
      <w:r w:rsidRPr="003A5F37">
        <w:rPr>
          <w:rFonts w:ascii="Garamond" w:hAnsi="Garamond"/>
          <w:sz w:val="20"/>
          <w:szCs w:val="20"/>
        </w:rPr>
        <w:t>n</w:t>
      </w:r>
      <w:r w:rsidRPr="003A5F37">
        <w:rPr>
          <w:rFonts w:ascii="Garamond" w:hAnsi="Garamond"/>
          <w:sz w:val="20"/>
          <w:szCs w:val="20"/>
        </w:rPr>
        <w:t xml:space="preserve">ken, wie bereits Zenon mit seiner Reflexion über den fliegenden Pfeil nachgewiesen hatte (vgl. </w:t>
      </w:r>
      <w:r w:rsidRPr="003A5F37">
        <w:rPr>
          <w:rFonts w:ascii="Garamond" w:hAnsi="Garamond"/>
          <w:sz w:val="20"/>
          <w:szCs w:val="20"/>
        </w:rPr>
        <w:lastRenderedPageBreak/>
        <w:t>Gaßmann: Grundlagen, S. 44 ff.). Ist nun die Art-Form am Individuum nur als Abfolge der Gen</w:t>
      </w:r>
      <w:r w:rsidRPr="003A5F37">
        <w:rPr>
          <w:rFonts w:ascii="Garamond" w:hAnsi="Garamond"/>
          <w:sz w:val="20"/>
          <w:szCs w:val="20"/>
        </w:rPr>
        <w:t>e</w:t>
      </w:r>
      <w:r w:rsidRPr="003A5F37">
        <w:rPr>
          <w:rFonts w:ascii="Garamond" w:hAnsi="Garamond"/>
          <w:sz w:val="20"/>
          <w:szCs w:val="20"/>
        </w:rPr>
        <w:t>rationen zu denken, dann wird dieser Prozess nur bestimmbar durch die Begriffe der Möglichkeit (dynamis) und Wirklichkeit (</w:t>
      </w:r>
      <w:proofErr w:type="spellStart"/>
      <w:r w:rsidRPr="003A5F37">
        <w:rPr>
          <w:rFonts w:ascii="Garamond" w:hAnsi="Garamond"/>
          <w:sz w:val="20"/>
          <w:szCs w:val="20"/>
        </w:rPr>
        <w:t>energaia</w:t>
      </w:r>
      <w:proofErr w:type="spellEnd"/>
      <w:r w:rsidRPr="003A5F37">
        <w:rPr>
          <w:rFonts w:ascii="Garamond" w:hAnsi="Garamond"/>
          <w:sz w:val="20"/>
          <w:szCs w:val="20"/>
        </w:rPr>
        <w:t>). Diese Begriffe ergeben sich notwendig aus der metaph</w:t>
      </w:r>
      <w:r w:rsidRPr="003A5F37">
        <w:rPr>
          <w:rFonts w:ascii="Garamond" w:hAnsi="Garamond"/>
          <w:sz w:val="20"/>
          <w:szCs w:val="20"/>
        </w:rPr>
        <w:t>y</w:t>
      </w:r>
      <w:r w:rsidRPr="003A5F37">
        <w:rPr>
          <w:rFonts w:ascii="Garamond" w:hAnsi="Garamond"/>
          <w:sz w:val="20"/>
          <w:szCs w:val="20"/>
        </w:rPr>
        <w:t>sischen Bestimmung der Realität bei Aristoteles, sind also nicht bloß aus der Erfahrung verallg</w:t>
      </w:r>
      <w:r w:rsidRPr="003A5F37">
        <w:rPr>
          <w:rFonts w:ascii="Garamond" w:hAnsi="Garamond"/>
          <w:sz w:val="20"/>
          <w:szCs w:val="20"/>
        </w:rPr>
        <w:t>e</w:t>
      </w:r>
      <w:r w:rsidRPr="003A5F37">
        <w:rPr>
          <w:rFonts w:ascii="Garamond" w:hAnsi="Garamond"/>
          <w:sz w:val="20"/>
          <w:szCs w:val="20"/>
        </w:rPr>
        <w:t>meinert. Sie gehören nicht zu den Kategorien, wie Brentano richtig bemerkt, sondern sind Besti</w:t>
      </w:r>
      <w:r w:rsidRPr="003A5F37">
        <w:rPr>
          <w:rFonts w:ascii="Garamond" w:hAnsi="Garamond"/>
          <w:sz w:val="20"/>
          <w:szCs w:val="20"/>
        </w:rPr>
        <w:t>m</w:t>
      </w:r>
      <w:r w:rsidRPr="003A5F37">
        <w:rPr>
          <w:rFonts w:ascii="Garamond" w:hAnsi="Garamond"/>
          <w:sz w:val="20"/>
          <w:szCs w:val="20"/>
        </w:rPr>
        <w:t>mungen, die den einzelnen Kategorien, insbeso</w:t>
      </w:r>
      <w:r w:rsidRPr="003A5F37">
        <w:rPr>
          <w:rFonts w:ascii="Garamond" w:hAnsi="Garamond"/>
          <w:sz w:val="20"/>
          <w:szCs w:val="20"/>
        </w:rPr>
        <w:t>n</w:t>
      </w:r>
      <w:r w:rsidRPr="003A5F37">
        <w:rPr>
          <w:rFonts w:ascii="Garamond" w:hAnsi="Garamond"/>
          <w:sz w:val="20"/>
          <w:szCs w:val="20"/>
        </w:rPr>
        <w:t>dere der Substanz zukommen.</w:t>
      </w:r>
    </w:p>
    <w:p w:rsidR="003A5F37" w:rsidRPr="003A5F37" w:rsidRDefault="003A5F37" w:rsidP="00382CD1">
      <w:pPr>
        <w:spacing w:line="240" w:lineRule="auto"/>
        <w:jc w:val="both"/>
        <w:rPr>
          <w:rFonts w:ascii="Garamond" w:hAnsi="Garamond"/>
          <w:b/>
          <w:sz w:val="20"/>
          <w:szCs w:val="20"/>
        </w:rPr>
      </w:pPr>
      <w:r w:rsidRPr="003A5F37">
        <w:rPr>
          <w:rFonts w:ascii="Garamond" w:hAnsi="Garamond"/>
          <w:b/>
          <w:sz w:val="20"/>
          <w:szCs w:val="20"/>
        </w:rPr>
        <w:t>Zur Begründung der Kategorien</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Die Stärke der Dissertation besteht in der B</w:t>
      </w:r>
      <w:r w:rsidRPr="003A5F37">
        <w:rPr>
          <w:rFonts w:ascii="Garamond" w:hAnsi="Garamond"/>
          <w:sz w:val="20"/>
          <w:szCs w:val="20"/>
        </w:rPr>
        <w:t>e</w:t>
      </w:r>
      <w:r w:rsidRPr="003A5F37">
        <w:rPr>
          <w:rFonts w:ascii="Garamond" w:hAnsi="Garamond"/>
          <w:sz w:val="20"/>
          <w:szCs w:val="20"/>
        </w:rPr>
        <w:t>gründung der Kategorien, die bereits Interpret</w:t>
      </w:r>
      <w:r w:rsidRPr="003A5F37">
        <w:rPr>
          <w:rFonts w:ascii="Garamond" w:hAnsi="Garamond"/>
          <w:sz w:val="20"/>
          <w:szCs w:val="20"/>
        </w:rPr>
        <w:t>a</w:t>
      </w:r>
      <w:r w:rsidRPr="003A5F37">
        <w:rPr>
          <w:rFonts w:ascii="Garamond" w:hAnsi="Garamond"/>
          <w:sz w:val="20"/>
          <w:szCs w:val="20"/>
        </w:rPr>
        <w:t>tion ist und über Aristoteles hinausgeht. „Sein“ kann keine Gattung sein, denn es enthält als B</w:t>
      </w:r>
      <w:r w:rsidRPr="003A5F37">
        <w:rPr>
          <w:rFonts w:ascii="Garamond" w:hAnsi="Garamond"/>
          <w:sz w:val="20"/>
          <w:szCs w:val="20"/>
        </w:rPr>
        <w:t>e</w:t>
      </w:r>
      <w:r w:rsidRPr="003A5F37">
        <w:rPr>
          <w:rFonts w:ascii="Garamond" w:hAnsi="Garamond"/>
          <w:sz w:val="20"/>
          <w:szCs w:val="20"/>
        </w:rPr>
        <w:t>griff Widersprechendes wie Totes und Lebend</w:t>
      </w:r>
      <w:r w:rsidRPr="003A5F37">
        <w:rPr>
          <w:rFonts w:ascii="Garamond" w:hAnsi="Garamond"/>
          <w:sz w:val="20"/>
          <w:szCs w:val="20"/>
        </w:rPr>
        <w:t>i</w:t>
      </w:r>
      <w:r w:rsidRPr="003A5F37">
        <w:rPr>
          <w:rFonts w:ascii="Garamond" w:hAnsi="Garamond"/>
          <w:sz w:val="20"/>
          <w:szCs w:val="20"/>
        </w:rPr>
        <w:t xml:space="preserve">ges. Deshalb sind die obersten </w:t>
      </w:r>
      <w:proofErr w:type="spellStart"/>
      <w:r w:rsidRPr="003A5F37">
        <w:rPr>
          <w:rFonts w:ascii="Garamond" w:hAnsi="Garamond"/>
          <w:sz w:val="20"/>
          <w:szCs w:val="20"/>
        </w:rPr>
        <w:t>Seinsgattungen</w:t>
      </w:r>
      <w:proofErr w:type="spellEnd"/>
      <w:r w:rsidRPr="003A5F37">
        <w:rPr>
          <w:rFonts w:ascii="Garamond" w:hAnsi="Garamond"/>
          <w:sz w:val="20"/>
          <w:szCs w:val="20"/>
        </w:rPr>
        <w:t xml:space="preserve"> die Kategorien, die zugleich Prädikationsweisen der Kategorie Substanz sind. Der Unterschied zw</w:t>
      </w:r>
      <w:r w:rsidRPr="003A5F37">
        <w:rPr>
          <w:rFonts w:ascii="Garamond" w:hAnsi="Garamond"/>
          <w:sz w:val="20"/>
          <w:szCs w:val="20"/>
        </w:rPr>
        <w:t>i</w:t>
      </w:r>
      <w:r w:rsidRPr="003A5F37">
        <w:rPr>
          <w:rFonts w:ascii="Garamond" w:hAnsi="Garamond"/>
          <w:sz w:val="20"/>
          <w:szCs w:val="20"/>
        </w:rPr>
        <w:t>schen Substanz und den „absoluten“ (d. h. das Wesen bestimmenden) Akzidenzien ist fund</w:t>
      </w:r>
      <w:r w:rsidRPr="003A5F37">
        <w:rPr>
          <w:rFonts w:ascii="Garamond" w:hAnsi="Garamond"/>
          <w:sz w:val="20"/>
          <w:szCs w:val="20"/>
        </w:rPr>
        <w:t>a</w:t>
      </w:r>
      <w:r w:rsidRPr="003A5F37">
        <w:rPr>
          <w:rFonts w:ascii="Garamond" w:hAnsi="Garamond"/>
          <w:sz w:val="20"/>
          <w:szCs w:val="20"/>
        </w:rPr>
        <w:t>mental, denn ein Akzidenz kann nicht von einem anderen Akzidenz als Substrat prädiziert werden. Akzidenzien benötigen eine Substanz, an der sie Eigenschaften darstellen. Die Kategorien drücken die verschiedenen Verhältnisse der Prädikate zur Substanz aus. Die Substanz ist ein für sich B</w:t>
      </w:r>
      <w:r w:rsidRPr="003A5F37">
        <w:rPr>
          <w:rFonts w:ascii="Garamond" w:hAnsi="Garamond"/>
          <w:sz w:val="20"/>
          <w:szCs w:val="20"/>
        </w:rPr>
        <w:t>e</w:t>
      </w:r>
      <w:r w:rsidRPr="003A5F37">
        <w:rPr>
          <w:rFonts w:ascii="Garamond" w:hAnsi="Garamond"/>
          <w:sz w:val="20"/>
          <w:szCs w:val="20"/>
        </w:rPr>
        <w:t>stehendes, sie ist Substrat aller Prädikate. Brent</w:t>
      </w:r>
      <w:r w:rsidRPr="003A5F37">
        <w:rPr>
          <w:rFonts w:ascii="Garamond" w:hAnsi="Garamond"/>
          <w:sz w:val="20"/>
          <w:szCs w:val="20"/>
        </w:rPr>
        <w:t>a</w:t>
      </w:r>
      <w:r w:rsidRPr="003A5F37">
        <w:rPr>
          <w:rFonts w:ascii="Garamond" w:hAnsi="Garamond"/>
          <w:sz w:val="20"/>
          <w:szCs w:val="20"/>
        </w:rPr>
        <w:t>no will nun zeigen, dass die Kategorien mit einer Art innerer Notwendigkeit sich entwickeln ließen (S. 177). Er wendet sich gegen den Vorwurf von Kant und Hegel, „Aristoteles habe aufs Gerat</w:t>
      </w:r>
      <w:r w:rsidRPr="003A5F37">
        <w:rPr>
          <w:rFonts w:ascii="Garamond" w:hAnsi="Garamond"/>
          <w:sz w:val="20"/>
          <w:szCs w:val="20"/>
        </w:rPr>
        <w:t>e</w:t>
      </w:r>
      <w:r w:rsidRPr="003A5F37">
        <w:rPr>
          <w:rFonts w:ascii="Garamond" w:hAnsi="Garamond"/>
          <w:sz w:val="20"/>
          <w:szCs w:val="20"/>
        </w:rPr>
        <w:t xml:space="preserve">wohl zugreifend eine runde Zahl allgemeiner Begriffe zusammengerafft“ (S. 166). </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Brentano ist der Ansicht, „</w:t>
      </w:r>
      <w:proofErr w:type="spellStart"/>
      <w:r w:rsidRPr="003A5F37">
        <w:rPr>
          <w:rFonts w:ascii="Garamond" w:hAnsi="Garamond"/>
          <w:sz w:val="20"/>
          <w:szCs w:val="20"/>
        </w:rPr>
        <w:t>daß</w:t>
      </w:r>
      <w:proofErr w:type="spellEnd"/>
      <w:r w:rsidRPr="003A5F37">
        <w:rPr>
          <w:rFonts w:ascii="Garamond" w:hAnsi="Garamond"/>
          <w:sz w:val="20"/>
          <w:szCs w:val="20"/>
        </w:rPr>
        <w:t xml:space="preserve"> die Zahl und Ve</w:t>
      </w:r>
      <w:r w:rsidRPr="003A5F37">
        <w:rPr>
          <w:rFonts w:ascii="Garamond" w:hAnsi="Garamond"/>
          <w:sz w:val="20"/>
          <w:szCs w:val="20"/>
        </w:rPr>
        <w:t>r</w:t>
      </w:r>
      <w:r w:rsidRPr="003A5F37">
        <w:rPr>
          <w:rFonts w:ascii="Garamond" w:hAnsi="Garamond"/>
          <w:sz w:val="20"/>
          <w:szCs w:val="20"/>
        </w:rPr>
        <w:t xml:space="preserve">schiedenheit der höchsten Gattungen der Zahl und Verschiedenheit der Arten der </w:t>
      </w:r>
      <w:proofErr w:type="spellStart"/>
      <w:r w:rsidRPr="003A5F37">
        <w:rPr>
          <w:rFonts w:ascii="Garamond" w:hAnsi="Garamond"/>
          <w:sz w:val="20"/>
          <w:szCs w:val="20"/>
        </w:rPr>
        <w:t>Prädicirung</w:t>
      </w:r>
      <w:proofErr w:type="spellEnd"/>
      <w:r w:rsidRPr="003A5F37">
        <w:rPr>
          <w:rFonts w:ascii="Garamond" w:hAnsi="Garamond"/>
          <w:sz w:val="20"/>
          <w:szCs w:val="20"/>
        </w:rPr>
        <w:t xml:space="preserve"> entsprechend sei, weil nämlich alle Kategorien und jede nach einer besondern Weise der </w:t>
      </w:r>
      <w:proofErr w:type="spellStart"/>
      <w:r w:rsidRPr="003A5F37">
        <w:rPr>
          <w:rFonts w:ascii="Garamond" w:hAnsi="Garamond"/>
          <w:sz w:val="20"/>
          <w:szCs w:val="20"/>
        </w:rPr>
        <w:t>Prädic</w:t>
      </w:r>
      <w:r w:rsidRPr="003A5F37">
        <w:rPr>
          <w:rFonts w:ascii="Garamond" w:hAnsi="Garamond"/>
          <w:sz w:val="20"/>
          <w:szCs w:val="20"/>
        </w:rPr>
        <w:t>a</w:t>
      </w:r>
      <w:r w:rsidRPr="003A5F37">
        <w:rPr>
          <w:rFonts w:ascii="Garamond" w:hAnsi="Garamond"/>
          <w:sz w:val="20"/>
          <w:szCs w:val="20"/>
        </w:rPr>
        <w:t>tion</w:t>
      </w:r>
      <w:proofErr w:type="spellEnd"/>
      <w:r w:rsidRPr="003A5F37">
        <w:rPr>
          <w:rFonts w:ascii="Garamond" w:hAnsi="Garamond"/>
          <w:sz w:val="20"/>
          <w:szCs w:val="20"/>
        </w:rPr>
        <w:t xml:space="preserve"> von der ersten Substanz ausgesagt werden, so zwar </w:t>
      </w:r>
      <w:proofErr w:type="spellStart"/>
      <w:r w:rsidRPr="003A5F37">
        <w:rPr>
          <w:rFonts w:ascii="Garamond" w:hAnsi="Garamond"/>
          <w:sz w:val="20"/>
          <w:szCs w:val="20"/>
        </w:rPr>
        <w:t>daß</w:t>
      </w:r>
      <w:proofErr w:type="spellEnd"/>
      <w:r w:rsidRPr="003A5F37">
        <w:rPr>
          <w:rFonts w:ascii="Garamond" w:hAnsi="Garamond"/>
          <w:sz w:val="20"/>
          <w:szCs w:val="20"/>
        </w:rPr>
        <w:t xml:space="preserve"> nur mögliche </w:t>
      </w:r>
      <w:proofErr w:type="spellStart"/>
      <w:r w:rsidRPr="003A5F37">
        <w:rPr>
          <w:rFonts w:ascii="Garamond" w:hAnsi="Garamond"/>
          <w:sz w:val="20"/>
          <w:szCs w:val="20"/>
        </w:rPr>
        <w:t>Prädicationsweisen</w:t>
      </w:r>
      <w:proofErr w:type="spellEnd"/>
      <w:r w:rsidRPr="003A5F37">
        <w:rPr>
          <w:rFonts w:ascii="Garamond" w:hAnsi="Garamond"/>
          <w:sz w:val="20"/>
          <w:szCs w:val="20"/>
        </w:rPr>
        <w:t xml:space="preserve"> vertr</w:t>
      </w:r>
      <w:r w:rsidRPr="003A5F37">
        <w:rPr>
          <w:rFonts w:ascii="Garamond" w:hAnsi="Garamond"/>
          <w:sz w:val="20"/>
          <w:szCs w:val="20"/>
        </w:rPr>
        <w:t>e</w:t>
      </w:r>
      <w:r w:rsidRPr="003A5F37">
        <w:rPr>
          <w:rFonts w:ascii="Garamond" w:hAnsi="Garamond"/>
          <w:sz w:val="20"/>
          <w:szCs w:val="20"/>
        </w:rPr>
        <w:t>ten sind, und weil gerade in dieser Eigentümlic</w:t>
      </w:r>
      <w:r w:rsidRPr="003A5F37">
        <w:rPr>
          <w:rFonts w:ascii="Garamond" w:hAnsi="Garamond"/>
          <w:sz w:val="20"/>
          <w:szCs w:val="20"/>
        </w:rPr>
        <w:t>h</w:t>
      </w:r>
      <w:r w:rsidRPr="003A5F37">
        <w:rPr>
          <w:rFonts w:ascii="Garamond" w:hAnsi="Garamond"/>
          <w:sz w:val="20"/>
          <w:szCs w:val="20"/>
        </w:rPr>
        <w:t xml:space="preserve">keit der </w:t>
      </w:r>
      <w:proofErr w:type="spellStart"/>
      <w:r w:rsidRPr="003A5F37">
        <w:rPr>
          <w:rFonts w:ascii="Garamond" w:hAnsi="Garamond"/>
          <w:sz w:val="20"/>
          <w:szCs w:val="20"/>
        </w:rPr>
        <w:t>Prädicationsweise</w:t>
      </w:r>
      <w:proofErr w:type="spellEnd"/>
      <w:r w:rsidRPr="003A5F37">
        <w:rPr>
          <w:rFonts w:ascii="Garamond" w:hAnsi="Garamond"/>
          <w:sz w:val="20"/>
          <w:szCs w:val="20"/>
        </w:rPr>
        <w:t xml:space="preserve"> das </w:t>
      </w:r>
      <w:proofErr w:type="spellStart"/>
      <w:r w:rsidRPr="003A5F37">
        <w:rPr>
          <w:rFonts w:ascii="Garamond" w:hAnsi="Garamond"/>
          <w:sz w:val="20"/>
          <w:szCs w:val="20"/>
        </w:rPr>
        <w:t>eigenthümliche</w:t>
      </w:r>
      <w:proofErr w:type="spellEnd"/>
      <w:r w:rsidRPr="003A5F37">
        <w:rPr>
          <w:rFonts w:ascii="Garamond" w:hAnsi="Garamond"/>
          <w:sz w:val="20"/>
          <w:szCs w:val="20"/>
        </w:rPr>
        <w:t xml:space="preserve"> </w:t>
      </w:r>
      <w:proofErr w:type="spellStart"/>
      <w:r w:rsidRPr="003A5F37">
        <w:rPr>
          <w:rFonts w:ascii="Garamond" w:hAnsi="Garamond"/>
          <w:sz w:val="20"/>
          <w:szCs w:val="20"/>
        </w:rPr>
        <w:t>Verhältniß</w:t>
      </w:r>
      <w:proofErr w:type="spellEnd"/>
      <w:r w:rsidRPr="003A5F37">
        <w:rPr>
          <w:rFonts w:ascii="Garamond" w:hAnsi="Garamond"/>
          <w:sz w:val="20"/>
          <w:szCs w:val="20"/>
        </w:rPr>
        <w:t xml:space="preserve"> der Kategorie zur ersten Substanz und somit das </w:t>
      </w:r>
      <w:proofErr w:type="spellStart"/>
      <w:r w:rsidRPr="003A5F37">
        <w:rPr>
          <w:rFonts w:ascii="Garamond" w:hAnsi="Garamond"/>
          <w:sz w:val="20"/>
          <w:szCs w:val="20"/>
        </w:rPr>
        <w:t>eigenthümliche</w:t>
      </w:r>
      <w:proofErr w:type="spellEnd"/>
      <w:r w:rsidRPr="003A5F37">
        <w:rPr>
          <w:rFonts w:ascii="Garamond" w:hAnsi="Garamond"/>
          <w:sz w:val="20"/>
          <w:szCs w:val="20"/>
        </w:rPr>
        <w:t xml:space="preserve"> Sein der Kategorie den deutlichsten Ausdruck finden.“ (S. 110)</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Die erste Substanz ist das individuelle Seiende, das Einzelding, es ist das für sich bestehende Seiende, auf das alle anderen Prädikationen bez</w:t>
      </w:r>
      <w:r w:rsidRPr="003A5F37">
        <w:rPr>
          <w:rFonts w:ascii="Garamond" w:hAnsi="Garamond"/>
          <w:sz w:val="20"/>
          <w:szCs w:val="20"/>
        </w:rPr>
        <w:t>o</w:t>
      </w:r>
      <w:r w:rsidRPr="003A5F37">
        <w:rPr>
          <w:rFonts w:ascii="Garamond" w:hAnsi="Garamond"/>
          <w:sz w:val="20"/>
          <w:szCs w:val="20"/>
        </w:rPr>
        <w:t>gen sind. Prinzip der Einteilung der Kategorien ist ihre Funktion als Aussageweisen, die zugleich oberste Seinsweisen sind. Daher sind die Kateg</w:t>
      </w:r>
      <w:r w:rsidRPr="003A5F37">
        <w:rPr>
          <w:rFonts w:ascii="Garamond" w:hAnsi="Garamond"/>
          <w:sz w:val="20"/>
          <w:szCs w:val="20"/>
        </w:rPr>
        <w:t>o</w:t>
      </w:r>
      <w:r w:rsidRPr="003A5F37">
        <w:rPr>
          <w:rFonts w:ascii="Garamond" w:hAnsi="Garamond"/>
          <w:sz w:val="20"/>
          <w:szCs w:val="20"/>
        </w:rPr>
        <w:t xml:space="preserve">rien als Kategorien „nicht selbst unmittelbar </w:t>
      </w:r>
      <w:proofErr w:type="spellStart"/>
      <w:r w:rsidRPr="003A5F37">
        <w:rPr>
          <w:rFonts w:ascii="Garamond" w:hAnsi="Garamond"/>
          <w:sz w:val="20"/>
          <w:szCs w:val="20"/>
        </w:rPr>
        <w:t>Pr</w:t>
      </w:r>
      <w:r w:rsidRPr="003A5F37">
        <w:rPr>
          <w:rFonts w:ascii="Garamond" w:hAnsi="Garamond"/>
          <w:sz w:val="20"/>
          <w:szCs w:val="20"/>
        </w:rPr>
        <w:t>ä</w:t>
      </w:r>
      <w:r w:rsidRPr="003A5F37">
        <w:rPr>
          <w:rFonts w:ascii="Garamond" w:hAnsi="Garamond"/>
          <w:sz w:val="20"/>
          <w:szCs w:val="20"/>
        </w:rPr>
        <w:t>dicate</w:t>
      </w:r>
      <w:proofErr w:type="spellEnd"/>
      <w:r w:rsidRPr="003A5F37">
        <w:rPr>
          <w:rFonts w:ascii="Garamond" w:hAnsi="Garamond"/>
          <w:sz w:val="20"/>
          <w:szCs w:val="20"/>
        </w:rPr>
        <w:t xml:space="preserve">, sondern sie bezeichnen nur den Ort für gewisse </w:t>
      </w:r>
      <w:proofErr w:type="spellStart"/>
      <w:r w:rsidRPr="003A5F37">
        <w:rPr>
          <w:rFonts w:ascii="Garamond" w:hAnsi="Garamond"/>
          <w:sz w:val="20"/>
          <w:szCs w:val="20"/>
        </w:rPr>
        <w:t>Prädicate</w:t>
      </w:r>
      <w:proofErr w:type="spellEnd"/>
      <w:r w:rsidRPr="003A5F37">
        <w:rPr>
          <w:rFonts w:ascii="Garamond" w:hAnsi="Garamond"/>
          <w:sz w:val="20"/>
          <w:szCs w:val="20"/>
        </w:rPr>
        <w:t>“ (</w:t>
      </w:r>
      <w:proofErr w:type="spellStart"/>
      <w:r w:rsidRPr="003A5F37">
        <w:rPr>
          <w:rFonts w:ascii="Garamond" w:hAnsi="Garamond"/>
          <w:sz w:val="20"/>
          <w:szCs w:val="20"/>
        </w:rPr>
        <w:t>Zeller</w:t>
      </w:r>
      <w:proofErr w:type="spellEnd"/>
      <w:r w:rsidRPr="003A5F37">
        <w:rPr>
          <w:rFonts w:ascii="Garamond" w:hAnsi="Garamond"/>
          <w:sz w:val="20"/>
          <w:szCs w:val="20"/>
        </w:rPr>
        <w:t xml:space="preserve">, zitiert nach Brentano, S. 111, Anm. 140). Widersprüchliches bei der Prädikation substanzieller Begriffe kann es nicht </w:t>
      </w:r>
      <w:r w:rsidRPr="003A5F37">
        <w:rPr>
          <w:rFonts w:ascii="Garamond" w:hAnsi="Garamond"/>
          <w:sz w:val="20"/>
          <w:szCs w:val="20"/>
        </w:rPr>
        <w:lastRenderedPageBreak/>
        <w:t>zwischen den Kategorien geben; Widersprüche kann es nur innerhalb einer Kategorie geben, sodass wir sie bei der Bestimmung von Seienden ausschließen können (z. B. den Widerspruch: „Ein Hund ist groß und zugleich klein“, in Bezug auf die Kategorie Quantität). „derselbe Begriff kann nicht direkt in zwei disparate Gattungen zu stehen kommen“ (S. 190). Im Einzelnen nimmt Brentano acht Kategorien an: die Substanz und die akzidentellen Kategorien: Qualität, Quantität, Handeln, Leiden, Raum (wo), Zeit (wann) sowie die zufälligen Akzidenzien. Er unterscheidet die akzidentellen Kategorien noch nach den Kateg</w:t>
      </w:r>
      <w:r w:rsidRPr="003A5F37">
        <w:rPr>
          <w:rFonts w:ascii="Garamond" w:hAnsi="Garamond"/>
          <w:sz w:val="20"/>
          <w:szCs w:val="20"/>
        </w:rPr>
        <w:t>o</w:t>
      </w:r>
      <w:r w:rsidRPr="003A5F37">
        <w:rPr>
          <w:rFonts w:ascii="Garamond" w:hAnsi="Garamond"/>
          <w:sz w:val="20"/>
          <w:szCs w:val="20"/>
        </w:rPr>
        <w:t>rien der Inhärenz (Qualität/Quantität), der Bew</w:t>
      </w:r>
      <w:r w:rsidRPr="003A5F37">
        <w:rPr>
          <w:rFonts w:ascii="Garamond" w:hAnsi="Garamond"/>
          <w:sz w:val="20"/>
          <w:szCs w:val="20"/>
        </w:rPr>
        <w:t>e</w:t>
      </w:r>
      <w:r w:rsidRPr="003A5F37">
        <w:rPr>
          <w:rFonts w:ascii="Garamond" w:hAnsi="Garamond"/>
          <w:sz w:val="20"/>
          <w:szCs w:val="20"/>
        </w:rPr>
        <w:t>gung (Handeln/Leiden) und der Relativa (Raum/Zeit) (S. 158). Aristoteles selbst spricht sowohl von acht als auch von zehn Kategorien. Brentano weist aber, soweit ich das beurteilen kann, schlüssig nach, dass “Haben“ und „Lage“ nur eine unsichere Stellung als Kategorien haben. So ist die Lage teils räumlich, teils zeitlich, fällt also unter die Kategorien von Raum und Zeit. Wenn Brentano allerdings Aristoteles berichtigt, statt zehn nur acht Kategorien zu haben, dann gibt er indirekt und partiell Kant und Hegel recht mit ihrer Kritik an der aristotelischen „Begrü</w:t>
      </w:r>
      <w:r w:rsidRPr="003A5F37">
        <w:rPr>
          <w:rFonts w:ascii="Garamond" w:hAnsi="Garamond"/>
          <w:sz w:val="20"/>
          <w:szCs w:val="20"/>
        </w:rPr>
        <w:t>n</w:t>
      </w:r>
      <w:r w:rsidRPr="003A5F37">
        <w:rPr>
          <w:rFonts w:ascii="Garamond" w:hAnsi="Garamond"/>
          <w:sz w:val="20"/>
          <w:szCs w:val="20"/>
        </w:rPr>
        <w:t xml:space="preserve">dung“ der Kategorien. </w:t>
      </w:r>
    </w:p>
    <w:p w:rsidR="003A5F37" w:rsidRPr="003A5F37" w:rsidRDefault="003A5F37" w:rsidP="00382CD1">
      <w:pPr>
        <w:spacing w:line="240" w:lineRule="auto"/>
        <w:jc w:val="both"/>
        <w:rPr>
          <w:rFonts w:ascii="Garamond" w:hAnsi="Garamond"/>
          <w:b/>
          <w:sz w:val="20"/>
          <w:szCs w:val="20"/>
        </w:rPr>
      </w:pPr>
      <w:r w:rsidRPr="003A5F37">
        <w:rPr>
          <w:rFonts w:ascii="Garamond" w:hAnsi="Garamond"/>
          <w:b/>
          <w:sz w:val="20"/>
          <w:szCs w:val="20"/>
        </w:rPr>
        <w:t>Kritik an Franz Brentano</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 xml:space="preserve">Brentano geht es darum, die „ursprüngliche Übereinstimmung von </w:t>
      </w:r>
      <w:r w:rsidRPr="003A5F37">
        <w:rPr>
          <w:rFonts w:ascii="Garamond" w:hAnsi="Garamond"/>
          <w:i/>
          <w:sz w:val="20"/>
          <w:szCs w:val="20"/>
        </w:rPr>
        <w:t>logos</w:t>
      </w:r>
      <w:r w:rsidRPr="003A5F37">
        <w:rPr>
          <w:rFonts w:ascii="Garamond" w:hAnsi="Garamond"/>
          <w:sz w:val="20"/>
          <w:szCs w:val="20"/>
        </w:rPr>
        <w:t xml:space="preserve"> und </w:t>
      </w:r>
      <w:r w:rsidRPr="003A5F37">
        <w:rPr>
          <w:rFonts w:ascii="Garamond" w:hAnsi="Garamond"/>
          <w:i/>
          <w:sz w:val="20"/>
          <w:szCs w:val="20"/>
        </w:rPr>
        <w:t>on</w:t>
      </w:r>
      <w:r w:rsidRPr="003A5F37">
        <w:rPr>
          <w:rFonts w:ascii="Garamond" w:hAnsi="Garamond"/>
          <w:sz w:val="20"/>
          <w:szCs w:val="20"/>
        </w:rPr>
        <w:t xml:space="preserve"> in der Aristot</w:t>
      </w:r>
      <w:r w:rsidRPr="003A5F37">
        <w:rPr>
          <w:rFonts w:ascii="Garamond" w:hAnsi="Garamond"/>
          <w:sz w:val="20"/>
          <w:szCs w:val="20"/>
        </w:rPr>
        <w:t>e</w:t>
      </w:r>
      <w:r w:rsidRPr="003A5F37">
        <w:rPr>
          <w:rFonts w:ascii="Garamond" w:hAnsi="Garamond"/>
          <w:sz w:val="20"/>
          <w:szCs w:val="20"/>
        </w:rPr>
        <w:t>lischen Philosophie wiederherzustellen“ (S. XXII). Ich werde aber zeigen, dass er von diesem Anspruch in seinen späteren Schriften abrücken wird.</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Brentano hält sich offen und unterschwellig, sodass es nicht immer erkennbar ist, an Thomas von Aquin. Das führt in einigen Fällen, insbeso</w:t>
      </w:r>
      <w:r w:rsidRPr="003A5F37">
        <w:rPr>
          <w:rFonts w:ascii="Garamond" w:hAnsi="Garamond"/>
          <w:sz w:val="20"/>
          <w:szCs w:val="20"/>
        </w:rPr>
        <w:t>n</w:t>
      </w:r>
      <w:r w:rsidRPr="003A5F37">
        <w:rPr>
          <w:rFonts w:ascii="Garamond" w:hAnsi="Garamond"/>
          <w:sz w:val="20"/>
          <w:szCs w:val="20"/>
        </w:rPr>
        <w:t>dere in Bezug auf die Theologie, zu charakterist</w:t>
      </w:r>
      <w:r w:rsidRPr="003A5F37">
        <w:rPr>
          <w:rFonts w:ascii="Garamond" w:hAnsi="Garamond"/>
          <w:sz w:val="20"/>
          <w:szCs w:val="20"/>
        </w:rPr>
        <w:t>i</w:t>
      </w:r>
      <w:r w:rsidRPr="003A5F37">
        <w:rPr>
          <w:rFonts w:ascii="Garamond" w:hAnsi="Garamond"/>
          <w:sz w:val="20"/>
          <w:szCs w:val="20"/>
        </w:rPr>
        <w:t>schen Umdeutungen der ursprünglichen Aussagen von Aristoteles. Für diesen ist die Analogie bloß eine äußerliche Vereinheitlichung, so wie Na</w:t>
      </w:r>
      <w:r w:rsidRPr="003A5F37">
        <w:rPr>
          <w:rFonts w:ascii="Garamond" w:hAnsi="Garamond"/>
          <w:sz w:val="20"/>
          <w:szCs w:val="20"/>
        </w:rPr>
        <w:t>h</w:t>
      </w:r>
      <w:r w:rsidRPr="003A5F37">
        <w:rPr>
          <w:rFonts w:ascii="Garamond" w:hAnsi="Garamond"/>
          <w:sz w:val="20"/>
          <w:szCs w:val="20"/>
        </w:rPr>
        <w:t>rung, Gesichtsfarbe, Urin die Gesundheit ausdr</w:t>
      </w:r>
      <w:r w:rsidRPr="003A5F37">
        <w:rPr>
          <w:rFonts w:ascii="Garamond" w:hAnsi="Garamond"/>
          <w:sz w:val="20"/>
          <w:szCs w:val="20"/>
        </w:rPr>
        <w:t>ü</w:t>
      </w:r>
      <w:r w:rsidRPr="003A5F37">
        <w:rPr>
          <w:rFonts w:ascii="Garamond" w:hAnsi="Garamond"/>
          <w:sz w:val="20"/>
          <w:szCs w:val="20"/>
        </w:rPr>
        <w:t>cken können, sie werden analog (nach der gle</w:t>
      </w:r>
      <w:r w:rsidRPr="003A5F37">
        <w:rPr>
          <w:rFonts w:ascii="Garamond" w:hAnsi="Garamond"/>
          <w:sz w:val="20"/>
          <w:szCs w:val="20"/>
        </w:rPr>
        <w:t>i</w:t>
      </w:r>
      <w:r w:rsidRPr="003A5F37">
        <w:rPr>
          <w:rFonts w:ascii="Garamond" w:hAnsi="Garamond"/>
          <w:sz w:val="20"/>
          <w:szCs w:val="20"/>
        </w:rPr>
        <w:t>chen Logik) zur Gesundheit bezeichnet. Brentano geht mit seinem Begriff der Analogie aufgrund seiner scholastischen Ausbildung über Aristoteles hinaus und wendet sie auch auf die kategorialen Bestimmungen in Bezug auf die Substanz (</w:t>
      </w:r>
      <w:proofErr w:type="spellStart"/>
      <w:r w:rsidRPr="003A5F37">
        <w:rPr>
          <w:rFonts w:ascii="Garamond" w:hAnsi="Garamond"/>
          <w:i/>
          <w:sz w:val="20"/>
          <w:szCs w:val="20"/>
        </w:rPr>
        <w:t>ousia</w:t>
      </w:r>
      <w:proofErr w:type="spellEnd"/>
      <w:r w:rsidRPr="003A5F37">
        <w:rPr>
          <w:rFonts w:ascii="Garamond" w:hAnsi="Garamond"/>
          <w:sz w:val="20"/>
          <w:szCs w:val="20"/>
        </w:rPr>
        <w:t xml:space="preserve">) an, d. h. als </w:t>
      </w:r>
      <w:proofErr w:type="spellStart"/>
      <w:r w:rsidRPr="003A5F37">
        <w:rPr>
          <w:rFonts w:ascii="Garamond" w:hAnsi="Garamond"/>
          <w:sz w:val="20"/>
          <w:szCs w:val="20"/>
        </w:rPr>
        <w:t>pros-hen-Struktur</w:t>
      </w:r>
      <w:proofErr w:type="spellEnd"/>
      <w:r w:rsidRPr="003A5F37">
        <w:rPr>
          <w:rFonts w:ascii="Garamond" w:hAnsi="Garamond"/>
          <w:sz w:val="20"/>
          <w:szCs w:val="20"/>
        </w:rPr>
        <w:t>. Der Grund für diese Abweichung von den aristotelischen Texten liegt darin, dass die Substanz der materiellen Di</w:t>
      </w:r>
      <w:r w:rsidRPr="003A5F37">
        <w:rPr>
          <w:rFonts w:ascii="Garamond" w:hAnsi="Garamond"/>
          <w:sz w:val="20"/>
          <w:szCs w:val="20"/>
        </w:rPr>
        <w:t>n</w:t>
      </w:r>
      <w:r w:rsidRPr="003A5F37">
        <w:rPr>
          <w:rFonts w:ascii="Garamond" w:hAnsi="Garamond"/>
          <w:sz w:val="20"/>
          <w:szCs w:val="20"/>
        </w:rPr>
        <w:t>ge und die Substanz Gottes nicht zusammenfallen dürfen, eine neuplatonische Position, die zum Pantheismus führt. Andererseits darf es nach Thomas von Aquin und Brentano auch keine unüberbrückbare Kluft zwischen Gott und der Welt geben. Deshalb wird das Verhältnis der Analogie des Seienden nicht nur vertikal ang</w:t>
      </w:r>
      <w:r w:rsidRPr="003A5F37">
        <w:rPr>
          <w:rFonts w:ascii="Garamond" w:hAnsi="Garamond"/>
          <w:sz w:val="20"/>
          <w:szCs w:val="20"/>
        </w:rPr>
        <w:t>e</w:t>
      </w:r>
      <w:r w:rsidRPr="003A5F37">
        <w:rPr>
          <w:rFonts w:ascii="Garamond" w:hAnsi="Garamond"/>
          <w:sz w:val="20"/>
          <w:szCs w:val="20"/>
        </w:rPr>
        <w:t>wandt wie bei Aristoteles, sondern auch horizo</w:t>
      </w:r>
      <w:r w:rsidRPr="003A5F37">
        <w:rPr>
          <w:rFonts w:ascii="Garamond" w:hAnsi="Garamond"/>
          <w:sz w:val="20"/>
          <w:szCs w:val="20"/>
        </w:rPr>
        <w:t>n</w:t>
      </w:r>
      <w:r w:rsidRPr="003A5F37">
        <w:rPr>
          <w:rFonts w:ascii="Garamond" w:hAnsi="Garamond"/>
          <w:sz w:val="20"/>
          <w:szCs w:val="20"/>
        </w:rPr>
        <w:t xml:space="preserve">tal, nicht nur als Analogie von Verschiedenem, </w:t>
      </w:r>
      <w:r w:rsidRPr="003A5F37">
        <w:rPr>
          <w:rFonts w:ascii="Garamond" w:hAnsi="Garamond"/>
          <w:sz w:val="20"/>
          <w:szCs w:val="20"/>
        </w:rPr>
        <w:lastRenderedPageBreak/>
        <w:t>sondern auch als Analogie zwischen dem Seie</w:t>
      </w:r>
      <w:r w:rsidRPr="003A5F37">
        <w:rPr>
          <w:rFonts w:ascii="Garamond" w:hAnsi="Garamond"/>
          <w:sz w:val="20"/>
          <w:szCs w:val="20"/>
        </w:rPr>
        <w:t>n</w:t>
      </w:r>
      <w:r w:rsidRPr="003A5F37">
        <w:rPr>
          <w:rFonts w:ascii="Garamond" w:hAnsi="Garamond"/>
          <w:sz w:val="20"/>
          <w:szCs w:val="20"/>
        </w:rPr>
        <w:t xml:space="preserve">den und dem göttlichen Sein, das </w:t>
      </w:r>
      <w:proofErr w:type="spellStart"/>
      <w:r w:rsidRPr="003A5F37">
        <w:rPr>
          <w:rFonts w:ascii="Garamond" w:hAnsi="Garamond"/>
          <w:i/>
          <w:sz w:val="20"/>
          <w:szCs w:val="20"/>
        </w:rPr>
        <w:t>ens</w:t>
      </w:r>
      <w:proofErr w:type="spellEnd"/>
      <w:r w:rsidRPr="003A5F37">
        <w:rPr>
          <w:rFonts w:ascii="Garamond" w:hAnsi="Garamond"/>
          <w:i/>
          <w:sz w:val="20"/>
          <w:szCs w:val="20"/>
        </w:rPr>
        <w:t xml:space="preserve"> a </w:t>
      </w:r>
      <w:proofErr w:type="spellStart"/>
      <w:r w:rsidRPr="003A5F37">
        <w:rPr>
          <w:rFonts w:ascii="Garamond" w:hAnsi="Garamond"/>
          <w:i/>
          <w:sz w:val="20"/>
          <w:szCs w:val="20"/>
        </w:rPr>
        <w:t>se</w:t>
      </w:r>
      <w:proofErr w:type="spellEnd"/>
      <w:r w:rsidRPr="003A5F37">
        <w:rPr>
          <w:rFonts w:ascii="Garamond" w:hAnsi="Garamond"/>
          <w:sz w:val="20"/>
          <w:szCs w:val="20"/>
        </w:rPr>
        <w:t xml:space="preserve"> ist. Die Gottheit ist Substanz, aber nicht die erfahrbaren seienden Substanzen, diese sind nur per Analogie substanziell (vgl. dazu die Einleitung S. XXXIII ff.). Durch diese theologische Position wird es möglich, Gott und die seiende Welt zusammen zu denken, ohne in den Neuplatonismus zurückz</w:t>
      </w:r>
      <w:r w:rsidRPr="003A5F37">
        <w:rPr>
          <w:rFonts w:ascii="Garamond" w:hAnsi="Garamond"/>
          <w:sz w:val="20"/>
          <w:szCs w:val="20"/>
        </w:rPr>
        <w:t>u</w:t>
      </w:r>
      <w:r w:rsidRPr="003A5F37">
        <w:rPr>
          <w:rFonts w:ascii="Garamond" w:hAnsi="Garamond"/>
          <w:sz w:val="20"/>
          <w:szCs w:val="20"/>
        </w:rPr>
        <w:t>fallen, der alles erfahrbare Seiende als Emanation aus dem Einen hervorgehen lässt. (Ganz abges</w:t>
      </w:r>
      <w:r w:rsidRPr="003A5F37">
        <w:rPr>
          <w:rFonts w:ascii="Garamond" w:hAnsi="Garamond"/>
          <w:sz w:val="20"/>
          <w:szCs w:val="20"/>
        </w:rPr>
        <w:t>e</w:t>
      </w:r>
      <w:r w:rsidRPr="003A5F37">
        <w:rPr>
          <w:rFonts w:ascii="Garamond" w:hAnsi="Garamond"/>
          <w:sz w:val="20"/>
          <w:szCs w:val="20"/>
        </w:rPr>
        <w:t xml:space="preserve">hen davon, dass der Gott von Aristoteles als Erster </w:t>
      </w:r>
      <w:proofErr w:type="spellStart"/>
      <w:r w:rsidRPr="003A5F37">
        <w:rPr>
          <w:rFonts w:ascii="Garamond" w:hAnsi="Garamond"/>
          <w:sz w:val="20"/>
          <w:szCs w:val="20"/>
        </w:rPr>
        <w:t>Beweger</w:t>
      </w:r>
      <w:proofErr w:type="spellEnd"/>
      <w:r w:rsidRPr="003A5F37">
        <w:rPr>
          <w:rFonts w:ascii="Garamond" w:hAnsi="Garamond"/>
          <w:sz w:val="20"/>
          <w:szCs w:val="20"/>
        </w:rPr>
        <w:t xml:space="preserve"> kaum etwas mit dem christlichen Gott zu tun hat.)</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 xml:space="preserve">Günther Mensching schreibt über die Bedeutung der </w:t>
      </w:r>
      <w:proofErr w:type="spellStart"/>
      <w:r w:rsidRPr="003A5F37">
        <w:rPr>
          <w:rFonts w:ascii="Garamond" w:hAnsi="Garamond"/>
          <w:i/>
          <w:sz w:val="20"/>
          <w:szCs w:val="20"/>
        </w:rPr>
        <w:t>analogia</w:t>
      </w:r>
      <w:proofErr w:type="spellEnd"/>
      <w:r w:rsidRPr="003A5F37">
        <w:rPr>
          <w:rFonts w:ascii="Garamond" w:hAnsi="Garamond"/>
          <w:i/>
          <w:sz w:val="20"/>
          <w:szCs w:val="20"/>
        </w:rPr>
        <w:t xml:space="preserve"> </w:t>
      </w:r>
      <w:proofErr w:type="spellStart"/>
      <w:r w:rsidRPr="003A5F37">
        <w:rPr>
          <w:rFonts w:ascii="Garamond" w:hAnsi="Garamond"/>
          <w:i/>
          <w:sz w:val="20"/>
          <w:szCs w:val="20"/>
        </w:rPr>
        <w:t>entis</w:t>
      </w:r>
      <w:proofErr w:type="spellEnd"/>
      <w:r w:rsidRPr="003A5F37">
        <w:rPr>
          <w:rFonts w:ascii="Garamond" w:hAnsi="Garamond"/>
          <w:sz w:val="20"/>
          <w:szCs w:val="20"/>
        </w:rPr>
        <w:t>:</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 xml:space="preserve">„Thomas hat im analogen Seinsbegriff dieses Verhältnis, in dem das Verschiedene zur Einheit steht, </w:t>
      </w:r>
      <w:proofErr w:type="spellStart"/>
      <w:r w:rsidRPr="003A5F37">
        <w:rPr>
          <w:rFonts w:ascii="Garamond" w:hAnsi="Garamond"/>
          <w:sz w:val="20"/>
          <w:szCs w:val="20"/>
        </w:rPr>
        <w:t>substantialisiert</w:t>
      </w:r>
      <w:proofErr w:type="spellEnd"/>
      <w:r w:rsidRPr="003A5F37">
        <w:rPr>
          <w:rFonts w:ascii="Garamond" w:hAnsi="Garamond"/>
          <w:sz w:val="20"/>
          <w:szCs w:val="20"/>
        </w:rPr>
        <w:t>. Das war notwendig, um den Pantheismus zu vermeiden, der mit einem rein univoken Seinsbegriff einhergeht. Die The</w:t>
      </w:r>
      <w:r w:rsidRPr="003A5F37">
        <w:rPr>
          <w:rFonts w:ascii="Garamond" w:hAnsi="Garamond"/>
          <w:sz w:val="20"/>
          <w:szCs w:val="20"/>
        </w:rPr>
        <w:t>o</w:t>
      </w:r>
      <w:r w:rsidRPr="003A5F37">
        <w:rPr>
          <w:rFonts w:ascii="Garamond" w:hAnsi="Garamond"/>
          <w:sz w:val="20"/>
          <w:szCs w:val="20"/>
        </w:rPr>
        <w:t xml:space="preserve">logie, die seit jeher die absolute Einheit des Seins mit Gott identifizierte, stand schon bei </w:t>
      </w:r>
      <w:proofErr w:type="spellStart"/>
      <w:r w:rsidRPr="003A5F37">
        <w:rPr>
          <w:rFonts w:ascii="Garamond" w:hAnsi="Garamond"/>
          <w:sz w:val="20"/>
          <w:szCs w:val="20"/>
        </w:rPr>
        <w:t>Scotus</w:t>
      </w:r>
      <w:proofErr w:type="spellEnd"/>
      <w:r w:rsidRPr="003A5F37">
        <w:rPr>
          <w:rFonts w:ascii="Garamond" w:hAnsi="Garamond"/>
          <w:sz w:val="20"/>
          <w:szCs w:val="20"/>
        </w:rPr>
        <w:t xml:space="preserve"> </w:t>
      </w:r>
      <w:proofErr w:type="spellStart"/>
      <w:r w:rsidRPr="003A5F37">
        <w:rPr>
          <w:rFonts w:ascii="Garamond" w:hAnsi="Garamond"/>
          <w:sz w:val="20"/>
          <w:szCs w:val="20"/>
        </w:rPr>
        <w:t>Eriugena</w:t>
      </w:r>
      <w:proofErr w:type="spellEnd"/>
      <w:r w:rsidRPr="003A5F37">
        <w:rPr>
          <w:rFonts w:ascii="Garamond" w:hAnsi="Garamond"/>
          <w:sz w:val="20"/>
          <w:szCs w:val="20"/>
        </w:rPr>
        <w:t xml:space="preserve"> in dem Verdacht eines geheimen Pa</w:t>
      </w:r>
      <w:r w:rsidRPr="003A5F37">
        <w:rPr>
          <w:rFonts w:ascii="Garamond" w:hAnsi="Garamond"/>
          <w:sz w:val="20"/>
          <w:szCs w:val="20"/>
        </w:rPr>
        <w:t>n</w:t>
      </w:r>
      <w:r w:rsidRPr="003A5F37">
        <w:rPr>
          <w:rFonts w:ascii="Garamond" w:hAnsi="Garamond"/>
          <w:sz w:val="20"/>
          <w:szCs w:val="20"/>
        </w:rPr>
        <w:t xml:space="preserve">theismus. Die Metaphysik des Thomas von Aquin distinguiert deshalb zwischen dem Sein und Gott: 'Wenn nun das Sein Gottes das Sein eines jeden Dinges wäre, so würde folgen, </w:t>
      </w:r>
      <w:proofErr w:type="spellStart"/>
      <w:r w:rsidRPr="003A5F37">
        <w:rPr>
          <w:rFonts w:ascii="Garamond" w:hAnsi="Garamond"/>
          <w:sz w:val="20"/>
          <w:szCs w:val="20"/>
        </w:rPr>
        <w:t>daß</w:t>
      </w:r>
      <w:proofErr w:type="spellEnd"/>
      <w:r w:rsidRPr="003A5F37">
        <w:rPr>
          <w:rFonts w:ascii="Garamond" w:hAnsi="Garamond"/>
          <w:sz w:val="20"/>
          <w:szCs w:val="20"/>
        </w:rPr>
        <w:t xml:space="preserve"> Gott, der sein Sein ist (</w:t>
      </w:r>
      <w:proofErr w:type="spellStart"/>
      <w:r w:rsidRPr="003A5F37">
        <w:rPr>
          <w:rFonts w:ascii="Garamond" w:hAnsi="Garamond"/>
          <w:sz w:val="20"/>
          <w:szCs w:val="20"/>
        </w:rPr>
        <w:t>qui</w:t>
      </w:r>
      <w:proofErr w:type="spellEnd"/>
      <w:r w:rsidRPr="003A5F37">
        <w:rPr>
          <w:rFonts w:ascii="Garamond" w:hAnsi="Garamond"/>
          <w:sz w:val="20"/>
          <w:szCs w:val="20"/>
        </w:rPr>
        <w:t xml:space="preserve"> </w:t>
      </w:r>
      <w:proofErr w:type="spellStart"/>
      <w:r w:rsidRPr="003A5F37">
        <w:rPr>
          <w:rFonts w:ascii="Garamond" w:hAnsi="Garamond"/>
          <w:sz w:val="20"/>
          <w:szCs w:val="20"/>
        </w:rPr>
        <w:t>est</w:t>
      </w:r>
      <w:proofErr w:type="spellEnd"/>
      <w:r w:rsidRPr="003A5F37">
        <w:rPr>
          <w:rFonts w:ascii="Garamond" w:hAnsi="Garamond"/>
          <w:sz w:val="20"/>
          <w:szCs w:val="20"/>
        </w:rPr>
        <w:t xml:space="preserve"> </w:t>
      </w:r>
      <w:proofErr w:type="spellStart"/>
      <w:r w:rsidRPr="003A5F37">
        <w:rPr>
          <w:rFonts w:ascii="Garamond" w:hAnsi="Garamond"/>
          <w:sz w:val="20"/>
          <w:szCs w:val="20"/>
        </w:rPr>
        <w:t>suum</w:t>
      </w:r>
      <w:proofErr w:type="spellEnd"/>
      <w:r w:rsidRPr="003A5F37">
        <w:rPr>
          <w:rFonts w:ascii="Garamond" w:hAnsi="Garamond"/>
          <w:sz w:val="20"/>
          <w:szCs w:val="20"/>
        </w:rPr>
        <w:t xml:space="preserve"> esse), eine Ursache hätte und so nicht durch sich </w:t>
      </w:r>
      <w:proofErr w:type="spellStart"/>
      <w:r w:rsidRPr="003A5F37">
        <w:rPr>
          <w:rFonts w:ascii="Garamond" w:hAnsi="Garamond"/>
          <w:sz w:val="20"/>
          <w:szCs w:val="20"/>
        </w:rPr>
        <w:t>seinsnotwendig</w:t>
      </w:r>
      <w:proofErr w:type="spellEnd"/>
      <w:r w:rsidRPr="003A5F37">
        <w:rPr>
          <w:rFonts w:ascii="Garamond" w:hAnsi="Garamond"/>
          <w:sz w:val="20"/>
          <w:szCs w:val="20"/>
        </w:rPr>
        <w:t xml:space="preserve"> wäre.‘ (C.g. I, c. 26)“ (Mensching: Thomas, S.102)</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Bei Aristoteles ist Metaphysik und Ontologie noch nicht geschieden. Thomas von Aquin, der bereits auf den frühen Nominalismus reagieren muss, kann ontologische Bestimmungen nur noch durch die erkenntnistheoretische Reflexion hi</w:t>
      </w:r>
      <w:r w:rsidRPr="003A5F37">
        <w:rPr>
          <w:rFonts w:ascii="Garamond" w:hAnsi="Garamond"/>
          <w:sz w:val="20"/>
          <w:szCs w:val="20"/>
        </w:rPr>
        <w:t>n</w:t>
      </w:r>
      <w:r w:rsidRPr="003A5F37">
        <w:rPr>
          <w:rFonts w:ascii="Garamond" w:hAnsi="Garamond"/>
          <w:sz w:val="20"/>
          <w:szCs w:val="20"/>
        </w:rPr>
        <w:t>durch begründen. Letztlich werden sie durch Gott verbürgt. Erweist sich in der weiteren Entwic</w:t>
      </w:r>
      <w:r w:rsidRPr="003A5F37">
        <w:rPr>
          <w:rFonts w:ascii="Garamond" w:hAnsi="Garamond"/>
          <w:sz w:val="20"/>
          <w:szCs w:val="20"/>
        </w:rPr>
        <w:t>k</w:t>
      </w:r>
      <w:r w:rsidRPr="003A5F37">
        <w:rPr>
          <w:rFonts w:ascii="Garamond" w:hAnsi="Garamond"/>
          <w:sz w:val="20"/>
          <w:szCs w:val="20"/>
        </w:rPr>
        <w:t xml:space="preserve">lung der Philosophie die Reflexion über Gott als Reflexion des menschlichen Selbstbewusstseins, gilt also fortan </w:t>
      </w:r>
      <w:r w:rsidRPr="003A5F37">
        <w:rPr>
          <w:rFonts w:ascii="Garamond" w:hAnsi="Garamond"/>
          <w:i/>
          <w:sz w:val="20"/>
          <w:szCs w:val="20"/>
        </w:rPr>
        <w:t xml:space="preserve">credo </w:t>
      </w:r>
      <w:proofErr w:type="spellStart"/>
      <w:r w:rsidRPr="003A5F37">
        <w:rPr>
          <w:rFonts w:ascii="Garamond" w:hAnsi="Garamond"/>
          <w:i/>
          <w:sz w:val="20"/>
          <w:szCs w:val="20"/>
        </w:rPr>
        <w:t>quia</w:t>
      </w:r>
      <w:proofErr w:type="spellEnd"/>
      <w:r w:rsidRPr="003A5F37">
        <w:rPr>
          <w:rFonts w:ascii="Garamond" w:hAnsi="Garamond"/>
          <w:i/>
          <w:sz w:val="20"/>
          <w:szCs w:val="20"/>
        </w:rPr>
        <w:t xml:space="preserve"> </w:t>
      </w:r>
      <w:proofErr w:type="spellStart"/>
      <w:r w:rsidRPr="003A5F37">
        <w:rPr>
          <w:rFonts w:ascii="Garamond" w:hAnsi="Garamond"/>
          <w:i/>
          <w:sz w:val="20"/>
          <w:szCs w:val="20"/>
        </w:rPr>
        <w:t>absurdum</w:t>
      </w:r>
      <w:proofErr w:type="spellEnd"/>
      <w:r w:rsidRPr="003A5F37">
        <w:rPr>
          <w:rFonts w:ascii="Garamond" w:hAnsi="Garamond"/>
          <w:sz w:val="20"/>
          <w:szCs w:val="20"/>
        </w:rPr>
        <w:t>, dann tritt eine neue Gestalt des Verhältnisses von Denken und Realität auf, der Nominalismus. In seiner geistigen Biografie hat Franz Brentano diese Entwicklung nachvollzogen mit seinem Buch „Psychologie vom empirischen Standpunkt“. Exemplarisch steht dafür der Begriff der „Intentionalität“, den es schon in der mittelalterlichen Philosophie gab und der dann wieder über Husserl Karriere g</w:t>
      </w:r>
      <w:r w:rsidRPr="003A5F37">
        <w:rPr>
          <w:rFonts w:ascii="Garamond" w:hAnsi="Garamond"/>
          <w:sz w:val="20"/>
          <w:szCs w:val="20"/>
        </w:rPr>
        <w:t>e</w:t>
      </w:r>
      <w:r w:rsidRPr="003A5F37">
        <w:rPr>
          <w:rFonts w:ascii="Garamond" w:hAnsi="Garamond"/>
          <w:sz w:val="20"/>
          <w:szCs w:val="20"/>
        </w:rPr>
        <w:t xml:space="preserve">macht hat. Intentionalität bedeutet die Beziehung des Bewusstseins auf etwas. „Ich kann niemals einfach feststellen: ‚ich empfinde‘, ‚ich stelle vor‘, ‚ich urteile‘ (…), sondern </w:t>
      </w:r>
      <w:proofErr w:type="spellStart"/>
      <w:r w:rsidRPr="003A5F37">
        <w:rPr>
          <w:rFonts w:ascii="Garamond" w:hAnsi="Garamond"/>
          <w:sz w:val="20"/>
          <w:szCs w:val="20"/>
        </w:rPr>
        <w:t>muß</w:t>
      </w:r>
      <w:proofErr w:type="spellEnd"/>
      <w:r w:rsidRPr="003A5F37">
        <w:rPr>
          <w:rFonts w:ascii="Garamond" w:hAnsi="Garamond"/>
          <w:sz w:val="20"/>
          <w:szCs w:val="20"/>
        </w:rPr>
        <w:t xml:space="preserve"> stets, soll meine Rede überhaupt Sinn haben, dasjenige angeben, worauf ich in den genannten Erlebnissen bezogen bin. Ich </w:t>
      </w:r>
      <w:proofErr w:type="spellStart"/>
      <w:r w:rsidRPr="003A5F37">
        <w:rPr>
          <w:rFonts w:ascii="Garamond" w:hAnsi="Garamond"/>
          <w:sz w:val="20"/>
          <w:szCs w:val="20"/>
        </w:rPr>
        <w:t>muß</w:t>
      </w:r>
      <w:proofErr w:type="spellEnd"/>
      <w:r w:rsidRPr="003A5F37">
        <w:rPr>
          <w:rFonts w:ascii="Garamond" w:hAnsi="Garamond"/>
          <w:sz w:val="20"/>
          <w:szCs w:val="20"/>
        </w:rPr>
        <w:t xml:space="preserve"> also sagen ‚ich empfinde etwas‘ (…).“ (Stegmüller: Hauptströmungen, S. 3) Der Zweck dieser Intentionalität ist es, die Gattung</w:t>
      </w:r>
      <w:r w:rsidRPr="003A5F37">
        <w:rPr>
          <w:rFonts w:ascii="Garamond" w:hAnsi="Garamond"/>
          <w:sz w:val="20"/>
          <w:szCs w:val="20"/>
        </w:rPr>
        <w:t>s</w:t>
      </w:r>
      <w:r w:rsidRPr="003A5F37">
        <w:rPr>
          <w:rFonts w:ascii="Garamond" w:hAnsi="Garamond"/>
          <w:sz w:val="20"/>
          <w:szCs w:val="20"/>
        </w:rPr>
        <w:t>merkmale so anzugeben, wie sie allen Einzelhe</w:t>
      </w:r>
      <w:r w:rsidRPr="003A5F37">
        <w:rPr>
          <w:rFonts w:ascii="Garamond" w:hAnsi="Garamond"/>
          <w:sz w:val="20"/>
          <w:szCs w:val="20"/>
        </w:rPr>
        <w:t>i</w:t>
      </w:r>
      <w:r w:rsidRPr="003A5F37">
        <w:rPr>
          <w:rFonts w:ascii="Garamond" w:hAnsi="Garamond"/>
          <w:sz w:val="20"/>
          <w:szCs w:val="20"/>
        </w:rPr>
        <w:t xml:space="preserve">ten in derselben Weise zukommen. „Jedes </w:t>
      </w:r>
      <w:proofErr w:type="spellStart"/>
      <w:r w:rsidRPr="003A5F37">
        <w:rPr>
          <w:rFonts w:ascii="Garamond" w:hAnsi="Garamond"/>
          <w:sz w:val="20"/>
          <w:szCs w:val="20"/>
        </w:rPr>
        <w:t>B</w:t>
      </w:r>
      <w:r w:rsidRPr="003A5F37">
        <w:rPr>
          <w:rFonts w:ascii="Garamond" w:hAnsi="Garamond"/>
          <w:sz w:val="20"/>
          <w:szCs w:val="20"/>
        </w:rPr>
        <w:t>e</w:t>
      </w:r>
      <w:r w:rsidRPr="003A5F37">
        <w:rPr>
          <w:rFonts w:ascii="Garamond" w:hAnsi="Garamond"/>
          <w:sz w:val="20"/>
          <w:szCs w:val="20"/>
        </w:rPr>
        <w:t>wußtsein</w:t>
      </w:r>
      <w:proofErr w:type="spellEnd"/>
      <w:r w:rsidRPr="003A5F37">
        <w:rPr>
          <w:rFonts w:ascii="Garamond" w:hAnsi="Garamond"/>
          <w:sz w:val="20"/>
          <w:szCs w:val="20"/>
        </w:rPr>
        <w:t xml:space="preserve"> ist </w:t>
      </w:r>
      <w:proofErr w:type="spellStart"/>
      <w:r w:rsidRPr="003A5F37">
        <w:rPr>
          <w:rFonts w:ascii="Garamond" w:hAnsi="Garamond"/>
          <w:sz w:val="20"/>
          <w:szCs w:val="20"/>
        </w:rPr>
        <w:t>eo</w:t>
      </w:r>
      <w:proofErr w:type="spellEnd"/>
      <w:r w:rsidRPr="003A5F37">
        <w:rPr>
          <w:rFonts w:ascii="Garamond" w:hAnsi="Garamond"/>
          <w:sz w:val="20"/>
          <w:szCs w:val="20"/>
        </w:rPr>
        <w:t xml:space="preserve"> </w:t>
      </w:r>
      <w:proofErr w:type="spellStart"/>
      <w:r w:rsidRPr="003A5F37">
        <w:rPr>
          <w:rFonts w:ascii="Garamond" w:hAnsi="Garamond"/>
          <w:sz w:val="20"/>
          <w:szCs w:val="20"/>
        </w:rPr>
        <w:t>ipso</w:t>
      </w:r>
      <w:proofErr w:type="spellEnd"/>
      <w:r w:rsidRPr="003A5F37">
        <w:rPr>
          <w:rFonts w:ascii="Garamond" w:hAnsi="Garamond"/>
          <w:sz w:val="20"/>
          <w:szCs w:val="20"/>
        </w:rPr>
        <w:t xml:space="preserve"> </w:t>
      </w:r>
      <w:proofErr w:type="spellStart"/>
      <w:r w:rsidRPr="003A5F37">
        <w:rPr>
          <w:rFonts w:ascii="Garamond" w:hAnsi="Garamond"/>
          <w:sz w:val="20"/>
          <w:szCs w:val="20"/>
        </w:rPr>
        <w:t>Gegenstandsbewußtsein</w:t>
      </w:r>
      <w:proofErr w:type="spellEnd"/>
      <w:r w:rsidRPr="003A5F37">
        <w:rPr>
          <w:rFonts w:ascii="Garamond" w:hAnsi="Garamond"/>
          <w:sz w:val="20"/>
          <w:szCs w:val="20"/>
        </w:rPr>
        <w:t xml:space="preserve">.“ </w:t>
      </w:r>
      <w:r w:rsidRPr="003A5F37">
        <w:rPr>
          <w:rFonts w:ascii="Garamond" w:hAnsi="Garamond"/>
          <w:sz w:val="20"/>
          <w:szCs w:val="20"/>
        </w:rPr>
        <w:lastRenderedPageBreak/>
        <w:t>(Ebd.) Allerdings ist nun der Gegenstand nicht als ontologischer gedacht, sondern nominalistisch im weitesten Sinn auf ein Bewusstseinsobjekt, auf Erlebnisse, die psychisch sind, bezogen. „Die Intentionalität findet im physischen Bereich kein Analogon.“ (A. a. O., S. 4) Wenn aber „wahr“ und „falsch“ allein auf „psychische Akte“ bez</w:t>
      </w:r>
      <w:r w:rsidRPr="003A5F37">
        <w:rPr>
          <w:rFonts w:ascii="Garamond" w:hAnsi="Garamond"/>
          <w:sz w:val="20"/>
          <w:szCs w:val="20"/>
        </w:rPr>
        <w:t>o</w:t>
      </w:r>
      <w:r w:rsidRPr="003A5F37">
        <w:rPr>
          <w:rFonts w:ascii="Garamond" w:hAnsi="Garamond"/>
          <w:sz w:val="20"/>
          <w:szCs w:val="20"/>
        </w:rPr>
        <w:t>gen sind, dann stellt sich die Frage, was diese Akte mit der extramentalen Realität (dem wirklich Seienden), zu tun haben? Ein solcher Bezug wäre z. B. das Praxiskriterium, mit dem Kant seine „Kritik der reinen Vernunft“ beginnt, indem er sich auf das Experiment und auf die faktische Wahrheit von Mathematik und Newtonscher Naturwissenschaft bezieht. (Gäbe es deren Wah</w:t>
      </w:r>
      <w:r w:rsidRPr="003A5F37">
        <w:rPr>
          <w:rFonts w:ascii="Garamond" w:hAnsi="Garamond"/>
          <w:sz w:val="20"/>
          <w:szCs w:val="20"/>
        </w:rPr>
        <w:t>r</w:t>
      </w:r>
      <w:r w:rsidRPr="003A5F37">
        <w:rPr>
          <w:rFonts w:ascii="Garamond" w:hAnsi="Garamond"/>
          <w:sz w:val="20"/>
          <w:szCs w:val="20"/>
        </w:rPr>
        <w:t>heit nicht, dann gäbe es keine Industrialisierung, gäbe es diese nicht, keine moderne Gesellschaft, wie sie heute existiert.)</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Lässt sich kein Bezug, wie vermittelt auch immer, zur ontologischen Sphäre dartun, dann haben unsere Urteile wie bei Habermas keinen Grund, gegenteilige Urteile könnten ebenso als wahr gelten. Brentano begründet seine psychische Intentionalität und seinen Nominalismus mit dem Argument: Wahrheit als „</w:t>
      </w:r>
      <w:proofErr w:type="spellStart"/>
      <w:r w:rsidRPr="003A5F37">
        <w:rPr>
          <w:rFonts w:ascii="Garamond" w:hAnsi="Garamond"/>
          <w:sz w:val="20"/>
          <w:szCs w:val="20"/>
        </w:rPr>
        <w:t>adaequatio</w:t>
      </w:r>
      <w:proofErr w:type="spellEnd"/>
      <w:r w:rsidRPr="003A5F37">
        <w:rPr>
          <w:rFonts w:ascii="Garamond" w:hAnsi="Garamond"/>
          <w:sz w:val="20"/>
          <w:szCs w:val="20"/>
        </w:rPr>
        <w:t xml:space="preserve"> </w:t>
      </w:r>
      <w:proofErr w:type="spellStart"/>
      <w:r w:rsidRPr="003A5F37">
        <w:rPr>
          <w:rFonts w:ascii="Garamond" w:hAnsi="Garamond"/>
          <w:sz w:val="20"/>
          <w:szCs w:val="20"/>
        </w:rPr>
        <w:t>intellectus</w:t>
      </w:r>
      <w:proofErr w:type="spellEnd"/>
      <w:r w:rsidRPr="003A5F37">
        <w:rPr>
          <w:rFonts w:ascii="Garamond" w:hAnsi="Garamond"/>
          <w:sz w:val="20"/>
          <w:szCs w:val="20"/>
        </w:rPr>
        <w:t xml:space="preserve"> ad rem“ könne es nicht geben, denn gäbe es diese Übereinstimmung, dann müsste es ein materiales Wahrheitskriterium dafür geben. (Das ist insofern richtig, als es kein allgemeines Wahrheitskriterium für die Erkenntnis sachlicher Dinge geben kann, denn diese sind verschieden, ein allgemeines Kr</w:t>
      </w:r>
      <w:r w:rsidRPr="003A5F37">
        <w:rPr>
          <w:rFonts w:ascii="Garamond" w:hAnsi="Garamond"/>
          <w:sz w:val="20"/>
          <w:szCs w:val="20"/>
        </w:rPr>
        <w:t>i</w:t>
      </w:r>
      <w:r w:rsidRPr="003A5F37">
        <w:rPr>
          <w:rFonts w:ascii="Garamond" w:hAnsi="Garamond"/>
          <w:sz w:val="20"/>
          <w:szCs w:val="20"/>
        </w:rPr>
        <w:t>terium gälte für alle, was unmöglich ist  – nach Kant kann es nur ein allgemeines formales Wah</w:t>
      </w:r>
      <w:r w:rsidRPr="003A5F37">
        <w:rPr>
          <w:rFonts w:ascii="Garamond" w:hAnsi="Garamond"/>
          <w:sz w:val="20"/>
          <w:szCs w:val="20"/>
        </w:rPr>
        <w:t>r</w:t>
      </w:r>
      <w:r w:rsidRPr="003A5F37">
        <w:rPr>
          <w:rFonts w:ascii="Garamond" w:hAnsi="Garamond"/>
          <w:sz w:val="20"/>
          <w:szCs w:val="20"/>
        </w:rPr>
        <w:t>heitskriterium geben: die Logik; das heißt aber nicht, dass es keine besonderen Wahrheitskrit</w:t>
      </w:r>
      <w:r w:rsidRPr="003A5F37">
        <w:rPr>
          <w:rFonts w:ascii="Garamond" w:hAnsi="Garamond"/>
          <w:sz w:val="20"/>
          <w:szCs w:val="20"/>
        </w:rPr>
        <w:t>e</w:t>
      </w:r>
      <w:r w:rsidRPr="003A5F37">
        <w:rPr>
          <w:rFonts w:ascii="Garamond" w:hAnsi="Garamond"/>
          <w:sz w:val="20"/>
          <w:szCs w:val="20"/>
        </w:rPr>
        <w:t xml:space="preserve">rien für die einzelnen Gegenstandsbereiche und Gegenstände gibt!) Dieses allgemeine Kriterium </w:t>
      </w:r>
      <w:proofErr w:type="spellStart"/>
      <w:r w:rsidRPr="003A5F37">
        <w:rPr>
          <w:rFonts w:ascii="Garamond" w:hAnsi="Garamond"/>
          <w:sz w:val="20"/>
          <w:szCs w:val="20"/>
        </w:rPr>
        <w:t>bedürfte</w:t>
      </w:r>
      <w:proofErr w:type="spellEnd"/>
      <w:r w:rsidRPr="003A5F37">
        <w:rPr>
          <w:rFonts w:ascii="Garamond" w:hAnsi="Garamond"/>
          <w:sz w:val="20"/>
          <w:szCs w:val="20"/>
        </w:rPr>
        <w:t xml:space="preserve"> nach Brentano wiederum eines Krit</w:t>
      </w:r>
      <w:r w:rsidRPr="003A5F37">
        <w:rPr>
          <w:rFonts w:ascii="Garamond" w:hAnsi="Garamond"/>
          <w:sz w:val="20"/>
          <w:szCs w:val="20"/>
        </w:rPr>
        <w:t>e</w:t>
      </w:r>
      <w:r w:rsidRPr="003A5F37">
        <w:rPr>
          <w:rFonts w:ascii="Garamond" w:hAnsi="Garamond"/>
          <w:sz w:val="20"/>
          <w:szCs w:val="20"/>
        </w:rPr>
        <w:t>riums usw., sodass diese Rechtfertigung auf einen unendlichen Regress hinausliefe, also keine B</w:t>
      </w:r>
      <w:r w:rsidRPr="003A5F37">
        <w:rPr>
          <w:rFonts w:ascii="Garamond" w:hAnsi="Garamond"/>
          <w:sz w:val="20"/>
          <w:szCs w:val="20"/>
        </w:rPr>
        <w:t>e</w:t>
      </w:r>
      <w:r w:rsidRPr="003A5F37">
        <w:rPr>
          <w:rFonts w:ascii="Garamond" w:hAnsi="Garamond"/>
          <w:sz w:val="20"/>
          <w:szCs w:val="20"/>
        </w:rPr>
        <w:t>gründung sei, da dieser Regress willkürlich abg</w:t>
      </w:r>
      <w:r w:rsidRPr="003A5F37">
        <w:rPr>
          <w:rFonts w:ascii="Garamond" w:hAnsi="Garamond"/>
          <w:sz w:val="20"/>
          <w:szCs w:val="20"/>
        </w:rPr>
        <w:t>e</w:t>
      </w:r>
      <w:r w:rsidRPr="003A5F37">
        <w:rPr>
          <w:rFonts w:ascii="Garamond" w:hAnsi="Garamond"/>
          <w:sz w:val="20"/>
          <w:szCs w:val="20"/>
        </w:rPr>
        <w:t>brochen werden müsste. Diese Auffassung von Brentano läuft auf einen Skeptizismus hinaus, den Aristoteles glaubte überwunden zu haben, als er die ontologische Fundierung der Urteile forderte (vgl. Gaßmann: Grundlagen, S. 129 – 132)</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Damit dennoch die Objektivität der Urteile ges</w:t>
      </w:r>
      <w:r w:rsidRPr="003A5F37">
        <w:rPr>
          <w:rFonts w:ascii="Garamond" w:hAnsi="Garamond"/>
          <w:sz w:val="20"/>
          <w:szCs w:val="20"/>
        </w:rPr>
        <w:t>i</w:t>
      </w:r>
      <w:r w:rsidRPr="003A5F37">
        <w:rPr>
          <w:rFonts w:ascii="Garamond" w:hAnsi="Garamond"/>
          <w:sz w:val="20"/>
          <w:szCs w:val="20"/>
        </w:rPr>
        <w:t>chert werden kann, führt Brentano sein „Erlebnis der Evidenz“ ein, das nicht weiter definierbar sein soll (Stegmüller: Hauptströmungen, S. 11). Man könne sie nur erleben im Vollzug unmittelbar einsichtiger Urteile. Deren Allgemeingültigkeit folgt aus der Evidenz. Es sei unmöglich, dass ein anderer das Gegenteil dieses „Überzeugungsg</w:t>
      </w:r>
      <w:r w:rsidRPr="003A5F37">
        <w:rPr>
          <w:rFonts w:ascii="Garamond" w:hAnsi="Garamond"/>
          <w:sz w:val="20"/>
          <w:szCs w:val="20"/>
        </w:rPr>
        <w:t>e</w:t>
      </w:r>
      <w:r w:rsidRPr="003A5F37">
        <w:rPr>
          <w:rFonts w:ascii="Garamond" w:hAnsi="Garamond"/>
          <w:sz w:val="20"/>
          <w:szCs w:val="20"/>
        </w:rPr>
        <w:t>fühls“ einsehen könne. Auch sei die „apodiktische Evidenz“ keiner Steigerung fähig. Stegmüller (a. a. O., S. 46 ff.) kritisiert an dieser Auffassung, diese Evidenz müsste eindeutig von einer bloß subje</w:t>
      </w:r>
      <w:r w:rsidRPr="003A5F37">
        <w:rPr>
          <w:rFonts w:ascii="Garamond" w:hAnsi="Garamond"/>
          <w:sz w:val="20"/>
          <w:szCs w:val="20"/>
        </w:rPr>
        <w:t>k</w:t>
      </w:r>
      <w:r w:rsidRPr="003A5F37">
        <w:rPr>
          <w:rFonts w:ascii="Garamond" w:hAnsi="Garamond"/>
          <w:sz w:val="20"/>
          <w:szCs w:val="20"/>
        </w:rPr>
        <w:t>tiven Gewissheit unterscheidbar sein. Daraus folgt die Frage nach einem Kriterium dieser Unte</w:t>
      </w:r>
      <w:r w:rsidRPr="003A5F37">
        <w:rPr>
          <w:rFonts w:ascii="Garamond" w:hAnsi="Garamond"/>
          <w:sz w:val="20"/>
          <w:szCs w:val="20"/>
        </w:rPr>
        <w:t>r</w:t>
      </w:r>
      <w:r w:rsidRPr="003A5F37">
        <w:rPr>
          <w:rFonts w:ascii="Garamond" w:hAnsi="Garamond"/>
          <w:sz w:val="20"/>
          <w:szCs w:val="20"/>
        </w:rPr>
        <w:t xml:space="preserve">scheidung. Nimmt man an, es gäbe solch ein </w:t>
      </w:r>
      <w:r w:rsidRPr="003A5F37">
        <w:rPr>
          <w:rFonts w:ascii="Garamond" w:hAnsi="Garamond"/>
          <w:sz w:val="20"/>
          <w:szCs w:val="20"/>
        </w:rPr>
        <w:lastRenderedPageBreak/>
        <w:t>Kriterium, so müsste man auch ein Kriterium für die Evidenz dieses ersten Kriteriums angeben usw., das aber führt ebenfalls zu einem unendl</w:t>
      </w:r>
      <w:r w:rsidRPr="003A5F37">
        <w:rPr>
          <w:rFonts w:ascii="Garamond" w:hAnsi="Garamond"/>
          <w:sz w:val="20"/>
          <w:szCs w:val="20"/>
        </w:rPr>
        <w:t>i</w:t>
      </w:r>
      <w:r w:rsidRPr="003A5F37">
        <w:rPr>
          <w:rFonts w:ascii="Garamond" w:hAnsi="Garamond"/>
          <w:sz w:val="20"/>
          <w:szCs w:val="20"/>
        </w:rPr>
        <w:t>chen Regress, also zu keiner Begründung des Kriteriums. Man kann sich auch nicht auf Fakten beziehen wie bei der wahren Wissenschaft als Bedingung der Möglichkeit unserer heutigen Existenz, denn Evidenz ist bloß ein „Erlebnis“, also rein Psychisches. Wenn es aber keinen ei</w:t>
      </w:r>
      <w:r w:rsidRPr="003A5F37">
        <w:rPr>
          <w:rFonts w:ascii="Garamond" w:hAnsi="Garamond"/>
          <w:sz w:val="20"/>
          <w:szCs w:val="20"/>
        </w:rPr>
        <w:t>n</w:t>
      </w:r>
      <w:r w:rsidRPr="003A5F37">
        <w:rPr>
          <w:rFonts w:ascii="Garamond" w:hAnsi="Garamond"/>
          <w:sz w:val="20"/>
          <w:szCs w:val="20"/>
        </w:rPr>
        <w:t>deutigen Unterschied von Evidenz und subjekt</w:t>
      </w:r>
      <w:r w:rsidRPr="003A5F37">
        <w:rPr>
          <w:rFonts w:ascii="Garamond" w:hAnsi="Garamond"/>
          <w:sz w:val="20"/>
          <w:szCs w:val="20"/>
        </w:rPr>
        <w:t>i</w:t>
      </w:r>
      <w:r w:rsidRPr="003A5F37">
        <w:rPr>
          <w:rFonts w:ascii="Garamond" w:hAnsi="Garamond"/>
          <w:sz w:val="20"/>
          <w:szCs w:val="20"/>
        </w:rPr>
        <w:t>ver Gewissheit gibt, sind wir wieder beim Skept</w:t>
      </w:r>
      <w:r w:rsidRPr="003A5F37">
        <w:rPr>
          <w:rFonts w:ascii="Garamond" w:hAnsi="Garamond"/>
          <w:sz w:val="20"/>
          <w:szCs w:val="20"/>
        </w:rPr>
        <w:t>i</w:t>
      </w:r>
      <w:r w:rsidRPr="003A5F37">
        <w:rPr>
          <w:rFonts w:ascii="Garamond" w:hAnsi="Garamond"/>
          <w:sz w:val="20"/>
          <w:szCs w:val="20"/>
        </w:rPr>
        <w:t>zismus, den der Begriff der „Evidenz“ vermeiden wollte.</w:t>
      </w:r>
    </w:p>
    <w:p w:rsidR="003A5F37" w:rsidRPr="003A5F37" w:rsidRDefault="003A5F37" w:rsidP="00382CD1">
      <w:pPr>
        <w:spacing w:line="240" w:lineRule="auto"/>
        <w:jc w:val="both"/>
        <w:rPr>
          <w:rFonts w:ascii="Garamond" w:hAnsi="Garamond"/>
          <w:sz w:val="20"/>
          <w:szCs w:val="20"/>
        </w:rPr>
      </w:pPr>
      <w:r w:rsidRPr="003A5F37">
        <w:rPr>
          <w:rFonts w:ascii="Garamond" w:hAnsi="Garamond"/>
          <w:sz w:val="20"/>
          <w:szCs w:val="20"/>
        </w:rPr>
        <w:t>Aristoteles hat noch eine andere Art der Begrü</w:t>
      </w:r>
      <w:r w:rsidRPr="003A5F37">
        <w:rPr>
          <w:rFonts w:ascii="Garamond" w:hAnsi="Garamond"/>
          <w:sz w:val="20"/>
          <w:szCs w:val="20"/>
        </w:rPr>
        <w:t>n</w:t>
      </w:r>
      <w:r w:rsidRPr="003A5F37">
        <w:rPr>
          <w:rFonts w:ascii="Garamond" w:hAnsi="Garamond"/>
          <w:sz w:val="20"/>
          <w:szCs w:val="20"/>
        </w:rPr>
        <w:t>dung von Prinzipien, nämlich den indirekten oder apagogischen Beweis, mit dem er z. B. den Satz des zu vermeidenden Widerspruchs begründet (vgl. das 4. Buch seiner „Metaphysik“). Aus di</w:t>
      </w:r>
      <w:r w:rsidRPr="003A5F37">
        <w:rPr>
          <w:rFonts w:ascii="Garamond" w:hAnsi="Garamond"/>
          <w:sz w:val="20"/>
          <w:szCs w:val="20"/>
        </w:rPr>
        <w:t>e</w:t>
      </w:r>
      <w:r w:rsidRPr="003A5F37">
        <w:rPr>
          <w:rFonts w:ascii="Garamond" w:hAnsi="Garamond"/>
          <w:sz w:val="20"/>
          <w:szCs w:val="20"/>
        </w:rPr>
        <w:t>sem Satz folgt aber zwingend die ontologische Fundierung unserer Urteile über seiende Gege</w:t>
      </w:r>
      <w:r w:rsidRPr="003A5F37">
        <w:rPr>
          <w:rFonts w:ascii="Garamond" w:hAnsi="Garamond"/>
          <w:sz w:val="20"/>
          <w:szCs w:val="20"/>
        </w:rPr>
        <w:t>n</w:t>
      </w:r>
      <w:r w:rsidRPr="003A5F37">
        <w:rPr>
          <w:rFonts w:ascii="Garamond" w:hAnsi="Garamond"/>
          <w:sz w:val="20"/>
          <w:szCs w:val="20"/>
        </w:rPr>
        <w:t>stände.</w:t>
      </w:r>
      <w:r w:rsidR="006163A7">
        <w:rPr>
          <w:rFonts w:ascii="Garamond" w:hAnsi="Garamond"/>
          <w:sz w:val="20"/>
          <w:szCs w:val="20"/>
        </w:rPr>
        <w:br/>
        <w:t xml:space="preserve">   </w:t>
      </w:r>
      <w:r w:rsidRPr="003A5F37">
        <w:rPr>
          <w:rFonts w:ascii="Garamond" w:hAnsi="Garamond"/>
          <w:sz w:val="20"/>
          <w:szCs w:val="20"/>
        </w:rPr>
        <w:t>So kann man paradox formulieren, Brentano als Aristoteliker wendet sich zu Recht in seiner Di</w:t>
      </w:r>
      <w:r w:rsidRPr="003A5F37">
        <w:rPr>
          <w:rFonts w:ascii="Garamond" w:hAnsi="Garamond"/>
          <w:sz w:val="20"/>
          <w:szCs w:val="20"/>
        </w:rPr>
        <w:t>s</w:t>
      </w:r>
      <w:r w:rsidRPr="003A5F37">
        <w:rPr>
          <w:rFonts w:ascii="Garamond" w:hAnsi="Garamond"/>
          <w:sz w:val="20"/>
          <w:szCs w:val="20"/>
        </w:rPr>
        <w:t>sertation gegen die Tendenz seiner Zeit zum Empirismus, um dann selbst in seiner eigenstä</w:t>
      </w:r>
      <w:r w:rsidRPr="003A5F37">
        <w:rPr>
          <w:rFonts w:ascii="Garamond" w:hAnsi="Garamond"/>
          <w:sz w:val="20"/>
          <w:szCs w:val="20"/>
        </w:rPr>
        <w:t>n</w:t>
      </w:r>
      <w:r w:rsidRPr="003A5F37">
        <w:rPr>
          <w:rFonts w:ascii="Garamond" w:hAnsi="Garamond"/>
          <w:sz w:val="20"/>
          <w:szCs w:val="20"/>
        </w:rPr>
        <w:t>digen Wissenschaftstheorie empiristischen Te</w:t>
      </w:r>
      <w:r w:rsidRPr="003A5F37">
        <w:rPr>
          <w:rFonts w:ascii="Garamond" w:hAnsi="Garamond"/>
          <w:sz w:val="20"/>
          <w:szCs w:val="20"/>
        </w:rPr>
        <w:t>n</w:t>
      </w:r>
      <w:r w:rsidRPr="003A5F37">
        <w:rPr>
          <w:rFonts w:ascii="Garamond" w:hAnsi="Garamond"/>
          <w:sz w:val="20"/>
          <w:szCs w:val="20"/>
        </w:rPr>
        <w:t>denzen aufzusitzen, indem er aristotelische E</w:t>
      </w:r>
      <w:r w:rsidRPr="003A5F37">
        <w:rPr>
          <w:rFonts w:ascii="Garamond" w:hAnsi="Garamond"/>
          <w:sz w:val="20"/>
          <w:szCs w:val="20"/>
        </w:rPr>
        <w:t>r</w:t>
      </w:r>
      <w:r w:rsidRPr="003A5F37">
        <w:rPr>
          <w:rFonts w:ascii="Garamond" w:hAnsi="Garamond"/>
          <w:sz w:val="20"/>
          <w:szCs w:val="20"/>
        </w:rPr>
        <w:t>kenntnisse vergisst. Das hat seinen Grund auch darin, dass seine Dissertation mehr Philologie als Philosophie ist.</w:t>
      </w:r>
    </w:p>
    <w:p w:rsidR="003A5F37" w:rsidRPr="003A5F37" w:rsidRDefault="003A5F37" w:rsidP="00382CD1">
      <w:pPr>
        <w:spacing w:line="240" w:lineRule="auto"/>
        <w:jc w:val="both"/>
        <w:rPr>
          <w:rFonts w:ascii="Garamond" w:hAnsi="Garamond"/>
          <w:i/>
          <w:sz w:val="20"/>
          <w:szCs w:val="20"/>
        </w:rPr>
      </w:pPr>
      <w:r w:rsidRPr="003A5F37">
        <w:rPr>
          <w:rFonts w:ascii="Garamond" w:hAnsi="Garamond"/>
          <w:i/>
          <w:sz w:val="20"/>
          <w:szCs w:val="20"/>
        </w:rPr>
        <w:t>In der Rezension erwähnte Literatur:</w:t>
      </w:r>
    </w:p>
    <w:p w:rsidR="00382CD1" w:rsidRDefault="00382CD1" w:rsidP="00382CD1">
      <w:pPr>
        <w:spacing w:after="0" w:line="240" w:lineRule="auto"/>
        <w:jc w:val="both"/>
        <w:rPr>
          <w:rFonts w:ascii="Garamond" w:hAnsi="Garamond"/>
          <w:sz w:val="20"/>
          <w:szCs w:val="20"/>
        </w:rPr>
      </w:pPr>
      <w:r>
        <w:rPr>
          <w:rFonts w:ascii="Garamond" w:hAnsi="Garamond"/>
          <w:sz w:val="20"/>
          <w:szCs w:val="20"/>
        </w:rPr>
        <w:t xml:space="preserve">   </w:t>
      </w:r>
      <w:r w:rsidR="003A5F37" w:rsidRPr="003A5F37">
        <w:rPr>
          <w:rFonts w:ascii="Garamond" w:hAnsi="Garamond"/>
          <w:sz w:val="20"/>
          <w:szCs w:val="20"/>
        </w:rPr>
        <w:t xml:space="preserve">Gaßmann, Bodo: Die metaphysischen und ontologischen </w:t>
      </w:r>
      <w:r w:rsidR="003A5F37" w:rsidRPr="003A5F37">
        <w:rPr>
          <w:rFonts w:ascii="Garamond" w:hAnsi="Garamond"/>
          <w:b/>
          <w:sz w:val="20"/>
          <w:szCs w:val="20"/>
        </w:rPr>
        <w:t>Grundlagen</w:t>
      </w:r>
      <w:r w:rsidR="003A5F37" w:rsidRPr="003A5F37">
        <w:rPr>
          <w:rFonts w:ascii="Garamond" w:hAnsi="Garamond"/>
          <w:sz w:val="20"/>
          <w:szCs w:val="20"/>
        </w:rPr>
        <w:t xml:space="preserve"> des menschlichen Denkens. Resultate der kritischen Philosophie, Garbsen 2012.</w:t>
      </w:r>
    </w:p>
    <w:p w:rsidR="00382CD1" w:rsidRDefault="00382CD1" w:rsidP="00382CD1">
      <w:pPr>
        <w:spacing w:after="0" w:line="240" w:lineRule="auto"/>
        <w:jc w:val="both"/>
        <w:rPr>
          <w:rFonts w:ascii="Garamond" w:eastAsia="Times New Roman" w:hAnsi="Garamond" w:cs="Times New Roman"/>
          <w:sz w:val="20"/>
          <w:szCs w:val="20"/>
          <w:lang w:eastAsia="de-DE"/>
        </w:rPr>
      </w:pPr>
      <w:r>
        <w:rPr>
          <w:rFonts w:ascii="Garamond" w:hAnsi="Garamond"/>
          <w:sz w:val="20"/>
          <w:szCs w:val="20"/>
        </w:rPr>
        <w:t xml:space="preserve">   </w:t>
      </w:r>
      <w:r w:rsidR="003A5F37" w:rsidRPr="003A5F37">
        <w:rPr>
          <w:rFonts w:ascii="Garamond" w:hAnsi="Garamond"/>
          <w:sz w:val="20"/>
          <w:szCs w:val="20"/>
        </w:rPr>
        <w:t xml:space="preserve">Kant, Immanuel: Kritik der reinen Vernunft. </w:t>
      </w:r>
      <w:r w:rsidR="003A5F37" w:rsidRPr="003A5F37">
        <w:rPr>
          <w:rFonts w:ascii="Garamond" w:eastAsia="Times New Roman" w:hAnsi="Garamond" w:cs="Times New Roman"/>
          <w:sz w:val="20"/>
          <w:szCs w:val="20"/>
          <w:lang w:eastAsia="de-DE"/>
        </w:rPr>
        <w:t>Nach der ersten und zweiten Original-Ausgabe neu herausgegeben von Raymund Schmidt, Ha</w:t>
      </w:r>
      <w:r w:rsidR="003A5F37" w:rsidRPr="003A5F37">
        <w:rPr>
          <w:rFonts w:ascii="Garamond" w:eastAsia="Times New Roman" w:hAnsi="Garamond" w:cs="Times New Roman"/>
          <w:sz w:val="20"/>
          <w:szCs w:val="20"/>
          <w:lang w:eastAsia="de-DE"/>
        </w:rPr>
        <w:t>m</w:t>
      </w:r>
      <w:r w:rsidR="003A5F37" w:rsidRPr="003A5F37">
        <w:rPr>
          <w:rFonts w:ascii="Garamond" w:eastAsia="Times New Roman" w:hAnsi="Garamond" w:cs="Times New Roman"/>
          <w:sz w:val="20"/>
          <w:szCs w:val="20"/>
          <w:lang w:eastAsia="de-DE"/>
        </w:rPr>
        <w:t>burg 1976. (</w:t>
      </w:r>
      <w:proofErr w:type="spellStart"/>
      <w:r w:rsidR="003A5F37" w:rsidRPr="003A5F37">
        <w:rPr>
          <w:rFonts w:ascii="Garamond" w:eastAsia="Times New Roman" w:hAnsi="Garamond" w:cs="Times New Roman"/>
          <w:b/>
          <w:sz w:val="20"/>
          <w:szCs w:val="20"/>
          <w:lang w:eastAsia="de-DE"/>
        </w:rPr>
        <w:t>KrV</w:t>
      </w:r>
      <w:proofErr w:type="spellEnd"/>
      <w:r w:rsidR="003A5F37" w:rsidRPr="003A5F37">
        <w:rPr>
          <w:rFonts w:ascii="Garamond" w:eastAsia="Times New Roman" w:hAnsi="Garamond" w:cs="Times New Roman"/>
          <w:sz w:val="20"/>
          <w:szCs w:val="20"/>
          <w:lang w:eastAsia="de-DE"/>
        </w:rPr>
        <w:t>)</w:t>
      </w:r>
    </w:p>
    <w:p w:rsidR="00382CD1" w:rsidRDefault="00382CD1" w:rsidP="00382CD1">
      <w:pPr>
        <w:spacing w:after="0" w:line="240" w:lineRule="auto"/>
        <w:jc w:val="both"/>
        <w:rPr>
          <w:rFonts w:ascii="Garamond" w:hAnsi="Garamond"/>
          <w:sz w:val="20"/>
          <w:szCs w:val="20"/>
        </w:rPr>
      </w:pPr>
      <w:r>
        <w:rPr>
          <w:rFonts w:ascii="Garamond" w:hAnsi="Garamond"/>
          <w:sz w:val="20"/>
          <w:szCs w:val="20"/>
        </w:rPr>
        <w:t xml:space="preserve">   </w:t>
      </w:r>
      <w:r w:rsidR="003A5F37" w:rsidRPr="003A5F37">
        <w:rPr>
          <w:rFonts w:ascii="Garamond" w:hAnsi="Garamond"/>
          <w:sz w:val="20"/>
          <w:szCs w:val="20"/>
        </w:rPr>
        <w:t xml:space="preserve">Mensching, Günther: </w:t>
      </w:r>
      <w:r w:rsidR="003A5F37" w:rsidRPr="003A5F37">
        <w:rPr>
          <w:rFonts w:ascii="Garamond" w:hAnsi="Garamond"/>
          <w:b/>
          <w:sz w:val="20"/>
          <w:szCs w:val="20"/>
        </w:rPr>
        <w:t>Thomas</w:t>
      </w:r>
      <w:r w:rsidR="003A5F37" w:rsidRPr="003A5F37">
        <w:rPr>
          <w:rFonts w:ascii="Garamond" w:hAnsi="Garamond"/>
          <w:sz w:val="20"/>
          <w:szCs w:val="20"/>
        </w:rPr>
        <w:t xml:space="preserve"> von Aquin, Reihe Campus. Einführungen, Ffm./New York 1995.</w:t>
      </w:r>
    </w:p>
    <w:p w:rsidR="00382CD1" w:rsidRDefault="00382CD1" w:rsidP="00382CD1">
      <w:pPr>
        <w:spacing w:after="0" w:line="240" w:lineRule="auto"/>
        <w:jc w:val="both"/>
        <w:rPr>
          <w:rFonts w:ascii="Garamond" w:hAnsi="Garamond"/>
          <w:sz w:val="20"/>
          <w:szCs w:val="20"/>
        </w:rPr>
      </w:pPr>
      <w:r>
        <w:rPr>
          <w:rFonts w:ascii="Garamond" w:hAnsi="Garamond"/>
          <w:sz w:val="20"/>
          <w:szCs w:val="20"/>
        </w:rPr>
        <w:t xml:space="preserve">   </w:t>
      </w:r>
      <w:r w:rsidR="003A5F37" w:rsidRPr="003A5F37">
        <w:rPr>
          <w:rFonts w:ascii="Garamond" w:hAnsi="Garamond"/>
          <w:sz w:val="20"/>
          <w:szCs w:val="20"/>
        </w:rPr>
        <w:t xml:space="preserve">Mensching, Günther: Das </w:t>
      </w:r>
      <w:r w:rsidR="003A5F37" w:rsidRPr="003A5F37">
        <w:rPr>
          <w:rFonts w:ascii="Garamond" w:hAnsi="Garamond"/>
          <w:b/>
          <w:sz w:val="20"/>
          <w:szCs w:val="20"/>
        </w:rPr>
        <w:t>Allgemeine</w:t>
      </w:r>
      <w:r w:rsidR="003A5F37" w:rsidRPr="003A5F37">
        <w:rPr>
          <w:rFonts w:ascii="Garamond" w:hAnsi="Garamond"/>
          <w:sz w:val="20"/>
          <w:szCs w:val="20"/>
        </w:rPr>
        <w:t xml:space="preserve"> und das Besondere. Der Ursprung des modernen Denkens im Mittelalter, Stuttgart 1992.</w:t>
      </w:r>
    </w:p>
    <w:p w:rsidR="00382CD1" w:rsidRDefault="00382CD1" w:rsidP="00382CD1">
      <w:pPr>
        <w:spacing w:after="0" w:line="240" w:lineRule="auto"/>
        <w:jc w:val="both"/>
        <w:rPr>
          <w:rFonts w:ascii="Garamond" w:hAnsi="Garamond"/>
          <w:sz w:val="20"/>
          <w:szCs w:val="20"/>
        </w:rPr>
      </w:pPr>
      <w:r>
        <w:rPr>
          <w:rFonts w:ascii="Garamond" w:hAnsi="Garamond"/>
          <w:sz w:val="20"/>
          <w:szCs w:val="20"/>
        </w:rPr>
        <w:t xml:space="preserve">   </w:t>
      </w:r>
      <w:r w:rsidR="003A5F37" w:rsidRPr="003A5F37">
        <w:rPr>
          <w:rFonts w:ascii="Garamond" w:hAnsi="Garamond"/>
          <w:sz w:val="20"/>
          <w:szCs w:val="20"/>
        </w:rPr>
        <w:t xml:space="preserve">Stegmüller, Wolfgang: </w:t>
      </w:r>
      <w:r w:rsidR="003A5F37" w:rsidRPr="003A5F37">
        <w:rPr>
          <w:rFonts w:ascii="Garamond" w:hAnsi="Garamond"/>
          <w:b/>
          <w:sz w:val="20"/>
          <w:szCs w:val="20"/>
        </w:rPr>
        <w:t>Hauptströmungen</w:t>
      </w:r>
      <w:r w:rsidR="003A5F37" w:rsidRPr="003A5F37">
        <w:rPr>
          <w:rFonts w:ascii="Garamond" w:hAnsi="Garamond"/>
          <w:sz w:val="20"/>
          <w:szCs w:val="20"/>
        </w:rPr>
        <w:t xml:space="preserve"> der Gegenwartsphilosophie. Eine kritische Einfü</w:t>
      </w:r>
      <w:r w:rsidR="003A5F37" w:rsidRPr="003A5F37">
        <w:rPr>
          <w:rFonts w:ascii="Garamond" w:hAnsi="Garamond"/>
          <w:sz w:val="20"/>
          <w:szCs w:val="20"/>
        </w:rPr>
        <w:t>h</w:t>
      </w:r>
      <w:r w:rsidR="003A5F37" w:rsidRPr="003A5F37">
        <w:rPr>
          <w:rFonts w:ascii="Garamond" w:hAnsi="Garamond"/>
          <w:sz w:val="20"/>
          <w:szCs w:val="20"/>
        </w:rPr>
        <w:t>rung. Band 1, Stuttgart 1978.</w:t>
      </w:r>
    </w:p>
    <w:p w:rsidR="00382CD1" w:rsidRDefault="00382CD1" w:rsidP="00382CD1">
      <w:pPr>
        <w:spacing w:after="0" w:line="240" w:lineRule="auto"/>
        <w:jc w:val="both"/>
        <w:rPr>
          <w:rFonts w:ascii="Garamond" w:hAnsi="Garamond"/>
          <w:sz w:val="20"/>
          <w:szCs w:val="20"/>
        </w:rPr>
      </w:pPr>
    </w:p>
    <w:p w:rsidR="003A5F37" w:rsidRDefault="00382CD1" w:rsidP="00382CD1">
      <w:pPr>
        <w:spacing w:after="0" w:line="240" w:lineRule="auto"/>
        <w:jc w:val="both"/>
        <w:rPr>
          <w:rFonts w:ascii="Garamond" w:eastAsia="Times New Roman" w:hAnsi="Garamond" w:cs="Times New Roman"/>
          <w:i/>
          <w:sz w:val="20"/>
          <w:szCs w:val="20"/>
          <w:lang w:eastAsia="de-DE"/>
        </w:rPr>
      </w:pPr>
      <w:r>
        <w:rPr>
          <w:rFonts w:ascii="Garamond" w:eastAsia="Times New Roman" w:hAnsi="Garamond" w:cs="Times New Roman"/>
          <w:i/>
          <w:sz w:val="20"/>
          <w:szCs w:val="20"/>
          <w:lang w:eastAsia="de-DE"/>
        </w:rPr>
        <w:t>D</w:t>
      </w:r>
      <w:r w:rsidR="003A5F37" w:rsidRPr="003A5F37">
        <w:rPr>
          <w:rFonts w:ascii="Garamond" w:eastAsia="Times New Roman" w:hAnsi="Garamond" w:cs="Times New Roman"/>
          <w:i/>
          <w:sz w:val="20"/>
          <w:szCs w:val="20"/>
          <w:lang w:eastAsia="de-DE"/>
        </w:rPr>
        <w:t>er vom Rezensenten benutzte Referenztext:</w:t>
      </w:r>
    </w:p>
    <w:p w:rsidR="003A5F37" w:rsidRPr="003A5F37"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3A5F37" w:rsidRPr="003A5F37">
        <w:rPr>
          <w:rFonts w:ascii="Garamond" w:eastAsia="Times New Roman" w:hAnsi="Garamond" w:cs="Times New Roman"/>
          <w:sz w:val="20"/>
          <w:szCs w:val="20"/>
          <w:lang w:eastAsia="de-DE"/>
        </w:rPr>
        <w:t xml:space="preserve">Aristoteles: </w:t>
      </w:r>
      <w:r w:rsidR="003A5F37" w:rsidRPr="003A5F37">
        <w:rPr>
          <w:rFonts w:ascii="Garamond" w:eastAsia="Times New Roman" w:hAnsi="Garamond" w:cs="Times New Roman"/>
          <w:b/>
          <w:sz w:val="20"/>
          <w:szCs w:val="20"/>
          <w:lang w:eastAsia="de-DE"/>
        </w:rPr>
        <w:t>Metaphysik</w:t>
      </w:r>
      <w:r w:rsidR="003A5F37" w:rsidRPr="003A5F37">
        <w:rPr>
          <w:rFonts w:ascii="Garamond" w:eastAsia="Times New Roman" w:hAnsi="Garamond" w:cs="Times New Roman"/>
          <w:sz w:val="20"/>
          <w:szCs w:val="20"/>
          <w:lang w:eastAsia="de-DE"/>
        </w:rPr>
        <w:t xml:space="preserve">. In der Übersetzung von Hermann </w:t>
      </w:r>
      <w:proofErr w:type="spellStart"/>
      <w:r w:rsidR="003A5F37" w:rsidRPr="003A5F37">
        <w:rPr>
          <w:rFonts w:ascii="Garamond" w:eastAsia="Times New Roman" w:hAnsi="Garamond" w:cs="Times New Roman"/>
          <w:sz w:val="20"/>
          <w:szCs w:val="20"/>
          <w:lang w:eastAsia="de-DE"/>
        </w:rPr>
        <w:t>Bonitz</w:t>
      </w:r>
      <w:proofErr w:type="spellEnd"/>
      <w:r w:rsidR="003A5F37" w:rsidRPr="003A5F37">
        <w:rPr>
          <w:rFonts w:ascii="Garamond" w:eastAsia="Times New Roman" w:hAnsi="Garamond" w:cs="Times New Roman"/>
          <w:sz w:val="20"/>
          <w:szCs w:val="20"/>
          <w:lang w:eastAsia="de-DE"/>
        </w:rPr>
        <w:t>. Neu bearbeitet, mit Einle</w:t>
      </w:r>
      <w:r w:rsidR="003A5F37" w:rsidRPr="003A5F37">
        <w:rPr>
          <w:rFonts w:ascii="Garamond" w:eastAsia="Times New Roman" w:hAnsi="Garamond" w:cs="Times New Roman"/>
          <w:sz w:val="20"/>
          <w:szCs w:val="20"/>
          <w:lang w:eastAsia="de-DE"/>
        </w:rPr>
        <w:t>i</w:t>
      </w:r>
      <w:r w:rsidR="003A5F37" w:rsidRPr="003A5F37">
        <w:rPr>
          <w:rFonts w:ascii="Garamond" w:eastAsia="Times New Roman" w:hAnsi="Garamond" w:cs="Times New Roman"/>
          <w:sz w:val="20"/>
          <w:szCs w:val="20"/>
          <w:lang w:eastAsia="de-DE"/>
        </w:rPr>
        <w:t xml:space="preserve">tung und Kommentar herausgegeben von Horst </w:t>
      </w:r>
      <w:proofErr w:type="spellStart"/>
      <w:r w:rsidR="003A5F37" w:rsidRPr="003A5F37">
        <w:rPr>
          <w:rFonts w:ascii="Garamond" w:eastAsia="Times New Roman" w:hAnsi="Garamond" w:cs="Times New Roman"/>
          <w:sz w:val="20"/>
          <w:szCs w:val="20"/>
          <w:lang w:eastAsia="de-DE"/>
        </w:rPr>
        <w:t>Seidl</w:t>
      </w:r>
      <w:proofErr w:type="spellEnd"/>
      <w:r w:rsidR="003A5F37" w:rsidRPr="003A5F37">
        <w:rPr>
          <w:rFonts w:ascii="Garamond" w:eastAsia="Times New Roman" w:hAnsi="Garamond" w:cs="Times New Roman"/>
          <w:sz w:val="20"/>
          <w:szCs w:val="20"/>
          <w:lang w:eastAsia="de-DE"/>
        </w:rPr>
        <w:t>. 2 Bde. Griechisch – Deutsch, Hamburg 1978 und 1980.</w:t>
      </w:r>
    </w:p>
    <w:p w:rsidR="00B75A4B" w:rsidRPr="008F3CCE" w:rsidRDefault="005D1F5D" w:rsidP="00382CD1">
      <w:pPr>
        <w:spacing w:line="240" w:lineRule="auto"/>
        <w:jc w:val="both"/>
        <w:rPr>
          <w:rFonts w:ascii="Garamond" w:hAnsi="Garamond"/>
          <w:b/>
          <w:sz w:val="20"/>
          <w:szCs w:val="20"/>
        </w:rPr>
      </w:pPr>
      <w:r>
        <w:rPr>
          <w:rFonts w:ascii="Garamond" w:hAnsi="Garamond"/>
          <w:noProof/>
          <w:sz w:val="20"/>
          <w:szCs w:val="20"/>
          <w:lang w:eastAsia="de-DE"/>
        </w:rPr>
        <w:drawing>
          <wp:inline distT="0" distB="0" distL="0" distR="0" wp14:anchorId="74CE90FA" wp14:editId="339CB005">
            <wp:extent cx="2475230" cy="24130"/>
            <wp:effectExtent l="0" t="0" r="1270" b="0"/>
            <wp:docPr id="41" name="Grafik 41"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3E5137" w:rsidRDefault="003E5137" w:rsidP="00382CD1">
      <w:pPr>
        <w:spacing w:after="0" w:line="240" w:lineRule="auto"/>
        <w:jc w:val="both"/>
        <w:rPr>
          <w:rFonts w:ascii="Garamond" w:eastAsia="Times New Roman" w:hAnsi="Garamond" w:cs="Times New Roman"/>
          <w:b/>
          <w:i/>
          <w:sz w:val="40"/>
          <w:szCs w:val="40"/>
          <w:lang w:eastAsia="de-DE"/>
        </w:rPr>
      </w:pPr>
    </w:p>
    <w:p w:rsidR="005D5A44" w:rsidRPr="00EE651E" w:rsidRDefault="005D5A44" w:rsidP="00382CD1">
      <w:pPr>
        <w:spacing w:after="0" w:line="240" w:lineRule="auto"/>
        <w:jc w:val="both"/>
        <w:rPr>
          <w:rFonts w:ascii="Garamond" w:eastAsia="Times New Roman" w:hAnsi="Garamond" w:cs="Times New Roman"/>
          <w:b/>
          <w:i/>
          <w:sz w:val="40"/>
          <w:szCs w:val="40"/>
          <w:lang w:eastAsia="de-DE"/>
        </w:rPr>
      </w:pPr>
      <w:r w:rsidRPr="00EE651E">
        <w:rPr>
          <w:rFonts w:ascii="Garamond" w:eastAsia="Times New Roman" w:hAnsi="Garamond" w:cs="Times New Roman"/>
          <w:b/>
          <w:i/>
          <w:sz w:val="40"/>
          <w:szCs w:val="40"/>
          <w:lang w:eastAsia="de-DE"/>
        </w:rPr>
        <w:lastRenderedPageBreak/>
        <w:t>Glossar</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1F5D" w:rsidRDefault="005D5A44" w:rsidP="005D1F5D">
      <w:pPr>
        <w:spacing w:after="0" w:line="240" w:lineRule="auto"/>
        <w:rPr>
          <w:rFonts w:ascii="Garamond" w:eastAsia="Times New Roman" w:hAnsi="Garamond" w:cs="Times New Roman"/>
          <w:b/>
          <w:sz w:val="32"/>
          <w:szCs w:val="32"/>
          <w:lang w:eastAsia="de-DE"/>
        </w:rPr>
      </w:pPr>
      <w:r w:rsidRPr="005D1F5D">
        <w:rPr>
          <w:rFonts w:ascii="Garamond" w:eastAsia="Times New Roman" w:hAnsi="Garamond" w:cs="Times New Roman"/>
          <w:b/>
          <w:sz w:val="32"/>
          <w:szCs w:val="32"/>
          <w:lang w:eastAsia="de-DE"/>
        </w:rPr>
        <w:t xml:space="preserve">Materialismus und </w:t>
      </w:r>
      <w:r w:rsidR="005D1F5D">
        <w:rPr>
          <w:rFonts w:ascii="Garamond" w:eastAsia="Times New Roman" w:hAnsi="Garamond" w:cs="Times New Roman"/>
          <w:b/>
          <w:sz w:val="32"/>
          <w:szCs w:val="32"/>
          <w:lang w:eastAsia="de-DE"/>
        </w:rPr>
        <w:br/>
      </w:r>
      <w:r w:rsidRPr="005D1F5D">
        <w:rPr>
          <w:rFonts w:ascii="Garamond" w:eastAsia="Times New Roman" w:hAnsi="Garamond" w:cs="Times New Roman"/>
          <w:b/>
          <w:sz w:val="32"/>
          <w:szCs w:val="32"/>
          <w:lang w:eastAsia="de-DE"/>
        </w:rPr>
        <w:t>materialistische Ethik</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spacing w:after="0" w:line="240" w:lineRule="auto"/>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 xml:space="preserve">Materialismus kann kein metaphysisches System der Philosophie sein, bei dem aus dem Begriff der Materie eine Weltanschauung (als Begriff selbst eine </w:t>
      </w:r>
      <w:proofErr w:type="spellStart"/>
      <w:r w:rsidRPr="005D5A44">
        <w:rPr>
          <w:rFonts w:ascii="Garamond" w:eastAsia="Times New Roman" w:hAnsi="Garamond" w:cs="Times New Roman"/>
          <w:i/>
          <w:sz w:val="20"/>
          <w:szCs w:val="20"/>
          <w:lang w:eastAsia="de-DE"/>
        </w:rPr>
        <w:t>condradictio</w:t>
      </w:r>
      <w:proofErr w:type="spellEnd"/>
      <w:r w:rsidRPr="005D5A44">
        <w:rPr>
          <w:rFonts w:ascii="Garamond" w:eastAsia="Times New Roman" w:hAnsi="Garamond" w:cs="Times New Roman"/>
          <w:i/>
          <w:sz w:val="20"/>
          <w:szCs w:val="20"/>
          <w:lang w:eastAsia="de-DE"/>
        </w:rPr>
        <w:t xml:space="preserve"> in </w:t>
      </w:r>
      <w:proofErr w:type="spellStart"/>
      <w:r w:rsidRPr="005D5A44">
        <w:rPr>
          <w:rFonts w:ascii="Garamond" w:eastAsia="Times New Roman" w:hAnsi="Garamond" w:cs="Times New Roman"/>
          <w:i/>
          <w:sz w:val="20"/>
          <w:szCs w:val="20"/>
          <w:lang w:eastAsia="de-DE"/>
        </w:rPr>
        <w:t>adjecto</w:t>
      </w:r>
      <w:proofErr w:type="spellEnd"/>
      <w:r w:rsidRPr="005D5A44">
        <w:rPr>
          <w:rFonts w:ascii="Garamond" w:eastAsia="Times New Roman" w:hAnsi="Garamond" w:cs="Times New Roman"/>
          <w:sz w:val="20"/>
          <w:szCs w:val="20"/>
          <w:lang w:eastAsia="de-DE"/>
        </w:rPr>
        <w:t>) abgeleitet werden kön</w:t>
      </w:r>
      <w:r w:rsidRPr="005D5A44">
        <w:rPr>
          <w:rFonts w:ascii="Garamond" w:eastAsia="Times New Roman" w:hAnsi="Garamond" w:cs="Times New Roman"/>
          <w:sz w:val="20"/>
          <w:szCs w:val="20"/>
          <w:lang w:eastAsia="de-DE"/>
        </w:rPr>
        <w:t>n</w:t>
      </w:r>
      <w:r w:rsidRPr="005D5A44">
        <w:rPr>
          <w:rFonts w:ascii="Garamond" w:eastAsia="Times New Roman" w:hAnsi="Garamond" w:cs="Times New Roman"/>
          <w:sz w:val="20"/>
          <w:szCs w:val="20"/>
          <w:lang w:eastAsia="de-DE"/>
        </w:rPr>
        <w:t xml:space="preserve">te. Er würde sich nur dem Namen nach vom Idealismus unterscheiden, dessen </w:t>
      </w:r>
      <w:r w:rsidRPr="005D5A44">
        <w:rPr>
          <w:rFonts w:ascii="Garamond" w:eastAsia="Times New Roman" w:hAnsi="Garamond" w:cs="Times New Roman"/>
          <w:i/>
          <w:sz w:val="20"/>
          <w:szCs w:val="20"/>
          <w:lang w:eastAsia="de-DE"/>
        </w:rPr>
        <w:t xml:space="preserve">proton </w:t>
      </w:r>
      <w:proofErr w:type="spellStart"/>
      <w:r w:rsidRPr="005D5A44">
        <w:rPr>
          <w:rFonts w:ascii="Garamond" w:eastAsia="Times New Roman" w:hAnsi="Garamond" w:cs="Times New Roman"/>
          <w:i/>
          <w:sz w:val="20"/>
          <w:szCs w:val="20"/>
          <w:lang w:eastAsia="de-DE"/>
        </w:rPr>
        <w:t>pseudos</w:t>
      </w:r>
      <w:proofErr w:type="spellEnd"/>
      <w:r w:rsidRPr="005D5A44">
        <w:rPr>
          <w:rFonts w:ascii="Garamond" w:eastAsia="Times New Roman" w:hAnsi="Garamond" w:cs="Times New Roman"/>
          <w:sz w:val="20"/>
          <w:szCs w:val="20"/>
          <w:lang w:eastAsia="de-DE"/>
        </w:rPr>
        <w:t xml:space="preserve"> die Entwicklung der Welt aus der Idee ist, wie etwa bei Hegel (vgl. Hegel: Logik I, S. 68 f.). Doch auch Hegel wusste, dass man aus einem abstra</w:t>
      </w:r>
      <w:r w:rsidRPr="005D5A44">
        <w:rPr>
          <w:rFonts w:ascii="Garamond" w:eastAsia="Times New Roman" w:hAnsi="Garamond" w:cs="Times New Roman"/>
          <w:sz w:val="20"/>
          <w:szCs w:val="20"/>
          <w:lang w:eastAsia="de-DE"/>
        </w:rPr>
        <w:t>k</w:t>
      </w:r>
      <w:r w:rsidRPr="005D5A44">
        <w:rPr>
          <w:rFonts w:ascii="Garamond" w:eastAsia="Times New Roman" w:hAnsi="Garamond" w:cs="Times New Roman"/>
          <w:sz w:val="20"/>
          <w:szCs w:val="20"/>
          <w:lang w:eastAsia="de-DE"/>
        </w:rPr>
        <w:t>ten Begriff wie der Idee oder des Seins nicht das Konkrete heraus</w:t>
      </w:r>
      <w:r w:rsidR="003E5137">
        <w:rPr>
          <w:rFonts w:ascii="Garamond" w:eastAsia="Times New Roman" w:hAnsi="Garamond" w:cs="Times New Roman"/>
          <w:sz w:val="20"/>
          <w:szCs w:val="20"/>
          <w:lang w:eastAsia="de-DE"/>
        </w:rPr>
        <w:t>k</w:t>
      </w:r>
      <w:r w:rsidRPr="005D5A44">
        <w:rPr>
          <w:rFonts w:ascii="Garamond" w:eastAsia="Times New Roman" w:hAnsi="Garamond" w:cs="Times New Roman"/>
          <w:sz w:val="20"/>
          <w:szCs w:val="20"/>
          <w:lang w:eastAsia="de-DE"/>
        </w:rPr>
        <w:t xml:space="preserve">lauben konnte. Da in solchen Begriffen wie Idee oder Sein von allen konkreten Bestimmungen abstrahiert wird, so Hegel, sei das Konkrete in dieser Negation </w:t>
      </w:r>
      <w:r w:rsidRPr="005D5A44">
        <w:rPr>
          <w:rFonts w:ascii="Garamond" w:eastAsia="Times New Roman" w:hAnsi="Garamond" w:cs="Times New Roman"/>
          <w:i/>
          <w:sz w:val="20"/>
          <w:szCs w:val="20"/>
          <w:lang w:eastAsia="de-DE"/>
        </w:rPr>
        <w:t xml:space="preserve">ex </w:t>
      </w:r>
      <w:proofErr w:type="spellStart"/>
      <w:r w:rsidRPr="005D5A44">
        <w:rPr>
          <w:rFonts w:ascii="Garamond" w:eastAsia="Times New Roman" w:hAnsi="Garamond" w:cs="Times New Roman"/>
          <w:i/>
          <w:sz w:val="20"/>
          <w:szCs w:val="20"/>
          <w:lang w:eastAsia="de-DE"/>
        </w:rPr>
        <w:t>negativo</w:t>
      </w:r>
      <w:proofErr w:type="spellEnd"/>
      <w:r w:rsidRPr="005D5A44">
        <w:rPr>
          <w:rFonts w:ascii="Garamond" w:eastAsia="Times New Roman" w:hAnsi="Garamond" w:cs="Times New Roman"/>
          <w:sz w:val="20"/>
          <w:szCs w:val="20"/>
          <w:lang w:eastAsia="de-DE"/>
        </w:rPr>
        <w:t xml:space="preserve"> enthalten. Selbst wenn man dieses Argument akzeptiert, hat man noch keine einzige weitere Bestimmung. Dies sollte die Arbeit der Geschichte des Wel</w:t>
      </w:r>
      <w:r w:rsidRPr="005D5A44">
        <w:rPr>
          <w:rFonts w:ascii="Garamond" w:eastAsia="Times New Roman" w:hAnsi="Garamond" w:cs="Times New Roman"/>
          <w:sz w:val="20"/>
          <w:szCs w:val="20"/>
          <w:lang w:eastAsia="de-DE"/>
        </w:rPr>
        <w:t>t</w:t>
      </w:r>
      <w:r w:rsidRPr="005D5A44">
        <w:rPr>
          <w:rFonts w:ascii="Garamond" w:eastAsia="Times New Roman" w:hAnsi="Garamond" w:cs="Times New Roman"/>
          <w:sz w:val="20"/>
          <w:szCs w:val="20"/>
          <w:lang w:eastAsia="de-DE"/>
        </w:rPr>
        <w:t>geistes, also der Wissenschaft, leisten, die durc</w:t>
      </w:r>
      <w:r w:rsidRPr="005D5A44">
        <w:rPr>
          <w:rFonts w:ascii="Garamond" w:eastAsia="Times New Roman" w:hAnsi="Garamond" w:cs="Times New Roman"/>
          <w:sz w:val="20"/>
          <w:szCs w:val="20"/>
          <w:lang w:eastAsia="de-DE"/>
        </w:rPr>
        <w:t>h</w:t>
      </w:r>
      <w:r w:rsidRPr="005D5A44">
        <w:rPr>
          <w:rFonts w:ascii="Garamond" w:eastAsia="Times New Roman" w:hAnsi="Garamond" w:cs="Times New Roman"/>
          <w:sz w:val="20"/>
          <w:szCs w:val="20"/>
          <w:lang w:eastAsia="de-DE"/>
        </w:rPr>
        <w:t xml:space="preserve">aus auch auf dem Empirischen beruht. So ist im Idealismus Hegels ein materialistisches Moment enthalten. </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spacing w:after="0" w:line="240" w:lineRule="auto"/>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Andererseits, versteht man Materialismus als Negation aller Metaphysik, d. h. aller nicht aus der Empirie abgeleiteter Begriffe, gar als Negation des Geistes überhaupt, dann reduziert sich der Mat</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rialismus auf stoffliche Dinge. Nur Atome und die Leere existieren für Demokrit (vgl. Vorsokr</w:t>
      </w:r>
      <w:r w:rsidRPr="005D5A44">
        <w:rPr>
          <w:rFonts w:ascii="Garamond" w:eastAsia="Times New Roman" w:hAnsi="Garamond" w:cs="Times New Roman"/>
          <w:sz w:val="20"/>
          <w:szCs w:val="20"/>
          <w:lang w:eastAsia="de-DE"/>
        </w:rPr>
        <w:t>a</w:t>
      </w:r>
      <w:r w:rsidRPr="005D5A44">
        <w:rPr>
          <w:rFonts w:ascii="Garamond" w:eastAsia="Times New Roman" w:hAnsi="Garamond" w:cs="Times New Roman"/>
          <w:sz w:val="20"/>
          <w:szCs w:val="20"/>
          <w:lang w:eastAsia="de-DE"/>
        </w:rPr>
        <w:t>tiker, S. 396 ff.). Dagegen hatte schon Aristoteles vorgebracht, eine Welt aus lauter Atomen könne nicht erklären, wieso eine bestimmte Konstell</w:t>
      </w:r>
      <w:r w:rsidRPr="005D5A44">
        <w:rPr>
          <w:rFonts w:ascii="Garamond" w:eastAsia="Times New Roman" w:hAnsi="Garamond" w:cs="Times New Roman"/>
          <w:sz w:val="20"/>
          <w:szCs w:val="20"/>
          <w:lang w:eastAsia="de-DE"/>
        </w:rPr>
        <w:t>a</w:t>
      </w:r>
      <w:r w:rsidRPr="005D5A44">
        <w:rPr>
          <w:rFonts w:ascii="Garamond" w:eastAsia="Times New Roman" w:hAnsi="Garamond" w:cs="Times New Roman"/>
          <w:sz w:val="20"/>
          <w:szCs w:val="20"/>
          <w:lang w:eastAsia="de-DE"/>
        </w:rPr>
        <w:t>tion von Atomen ein in sich zweckvolles Gebilde wie etwa den Menschen oder die Pflanzen und Tiere konstituieren (eine Verfassung geben) kön</w:t>
      </w:r>
      <w:r w:rsidRPr="005D5A44">
        <w:rPr>
          <w:rFonts w:ascii="Garamond" w:eastAsia="Times New Roman" w:hAnsi="Garamond" w:cs="Times New Roman"/>
          <w:sz w:val="20"/>
          <w:szCs w:val="20"/>
          <w:lang w:eastAsia="de-DE"/>
        </w:rPr>
        <w:t>n</w:t>
      </w:r>
      <w:r w:rsidRPr="005D5A44">
        <w:rPr>
          <w:rFonts w:ascii="Garamond" w:eastAsia="Times New Roman" w:hAnsi="Garamond" w:cs="Times New Roman"/>
          <w:sz w:val="20"/>
          <w:szCs w:val="20"/>
          <w:lang w:eastAsia="de-DE"/>
        </w:rPr>
        <w:t xml:space="preserve">te. Es müsse ein unseren Zwecken Analoges angenommen werden, das Aristoteles Artform oder „Seele“ nannte (Metaphysik I, S. 165 / II, S. 9 ff.). Diese Seele mache sowohl den lebendigen Körper, die Empfindungen und beim Menschen auch das Geistige aus. Die </w:t>
      </w:r>
      <w:r w:rsidRPr="005D5A44">
        <w:rPr>
          <w:rFonts w:ascii="Garamond" w:eastAsia="Times New Roman" w:hAnsi="Garamond" w:cs="Times New Roman"/>
          <w:i/>
          <w:sz w:val="20"/>
          <w:szCs w:val="20"/>
          <w:lang w:eastAsia="de-DE"/>
        </w:rPr>
        <w:t>anima vegetativa</w:t>
      </w:r>
      <w:r w:rsidRPr="005D5A44">
        <w:rPr>
          <w:rFonts w:ascii="Garamond" w:eastAsia="Times New Roman" w:hAnsi="Garamond" w:cs="Times New Roman"/>
          <w:sz w:val="20"/>
          <w:szCs w:val="20"/>
          <w:lang w:eastAsia="de-DE"/>
        </w:rPr>
        <w:t xml:space="preserve">, </w:t>
      </w:r>
      <w:r w:rsidRPr="005D5A44">
        <w:rPr>
          <w:rFonts w:ascii="Garamond" w:eastAsia="Times New Roman" w:hAnsi="Garamond" w:cs="Times New Roman"/>
          <w:i/>
          <w:sz w:val="20"/>
          <w:szCs w:val="20"/>
          <w:lang w:eastAsia="de-DE"/>
        </w:rPr>
        <w:t xml:space="preserve">anima </w:t>
      </w:r>
      <w:proofErr w:type="spellStart"/>
      <w:r w:rsidRPr="005D5A44">
        <w:rPr>
          <w:rFonts w:ascii="Garamond" w:eastAsia="Times New Roman" w:hAnsi="Garamond" w:cs="Times New Roman"/>
          <w:i/>
          <w:sz w:val="20"/>
          <w:szCs w:val="20"/>
          <w:lang w:eastAsia="de-DE"/>
        </w:rPr>
        <w:t>sensitiva</w:t>
      </w:r>
      <w:proofErr w:type="spellEnd"/>
      <w:r w:rsidRPr="005D5A44">
        <w:rPr>
          <w:rFonts w:ascii="Garamond" w:eastAsia="Times New Roman" w:hAnsi="Garamond" w:cs="Times New Roman"/>
          <w:sz w:val="20"/>
          <w:szCs w:val="20"/>
          <w:lang w:eastAsia="de-DE"/>
        </w:rPr>
        <w:t xml:space="preserve"> und </w:t>
      </w:r>
      <w:r w:rsidRPr="005D5A44">
        <w:rPr>
          <w:rFonts w:ascii="Garamond" w:eastAsia="Times New Roman" w:hAnsi="Garamond" w:cs="Times New Roman"/>
          <w:i/>
          <w:sz w:val="20"/>
          <w:szCs w:val="20"/>
          <w:lang w:eastAsia="de-DE"/>
        </w:rPr>
        <w:t>anima rationale</w:t>
      </w:r>
      <w:r w:rsidRPr="005D5A44">
        <w:rPr>
          <w:rFonts w:ascii="Garamond" w:eastAsia="Times New Roman" w:hAnsi="Garamond" w:cs="Times New Roman"/>
          <w:sz w:val="20"/>
          <w:szCs w:val="20"/>
          <w:lang w:eastAsia="de-DE"/>
        </w:rPr>
        <w:t xml:space="preserve"> aber sind nicht mehr bloß Materielles, das Gegenstand der Physik und Chemie wäre, sondern immer auch etwas Fun</w:t>
      </w:r>
      <w:r w:rsidRPr="005D5A44">
        <w:rPr>
          <w:rFonts w:ascii="Garamond" w:eastAsia="Times New Roman" w:hAnsi="Garamond" w:cs="Times New Roman"/>
          <w:sz w:val="20"/>
          <w:szCs w:val="20"/>
          <w:lang w:eastAsia="de-DE"/>
        </w:rPr>
        <w:t>k</w:t>
      </w:r>
      <w:r w:rsidRPr="005D5A44">
        <w:rPr>
          <w:rFonts w:ascii="Garamond" w:eastAsia="Times New Roman" w:hAnsi="Garamond" w:cs="Times New Roman"/>
          <w:sz w:val="20"/>
          <w:szCs w:val="20"/>
          <w:lang w:eastAsia="de-DE"/>
        </w:rPr>
        <w:t>tionales, Zweckhaftes und deshalb Geistiges. Das aber heißt, ein reiner Materialismus, wie ihn etwa heute einige Hirnforscher (Roth/Singer) favorisi</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 xml:space="preserve">ren, ist nicht möglich, er widerspricht sich selbst: Sie können einen solchen Materialismus nur mit ihrer (geistigen) </w:t>
      </w:r>
      <w:r w:rsidRPr="005D5A44">
        <w:rPr>
          <w:rFonts w:ascii="Garamond" w:eastAsia="Times New Roman" w:hAnsi="Garamond" w:cs="Times New Roman"/>
          <w:i/>
          <w:sz w:val="20"/>
          <w:szCs w:val="20"/>
          <w:lang w:eastAsia="de-DE"/>
        </w:rPr>
        <w:t>anima rationale</w:t>
      </w:r>
      <w:r w:rsidRPr="005D5A44">
        <w:rPr>
          <w:rFonts w:ascii="Garamond" w:eastAsia="Times New Roman" w:hAnsi="Garamond" w:cs="Times New Roman"/>
          <w:sz w:val="20"/>
          <w:szCs w:val="20"/>
          <w:lang w:eastAsia="de-DE"/>
        </w:rPr>
        <w:t xml:space="preserve"> bestimmen, die sie doch in ihrem Materialismus leugnen (vgl. </w:t>
      </w:r>
      <w:proofErr w:type="spellStart"/>
      <w:r w:rsidRPr="005D5A44">
        <w:rPr>
          <w:rFonts w:ascii="Garamond" w:eastAsia="Times New Roman" w:hAnsi="Garamond" w:cs="Times New Roman"/>
          <w:sz w:val="20"/>
          <w:szCs w:val="20"/>
          <w:lang w:eastAsia="de-DE"/>
        </w:rPr>
        <w:t>Zunke</w:t>
      </w:r>
      <w:proofErr w:type="spellEnd"/>
      <w:r w:rsidRPr="005D5A44">
        <w:rPr>
          <w:rFonts w:ascii="Garamond" w:eastAsia="Times New Roman" w:hAnsi="Garamond" w:cs="Times New Roman"/>
          <w:sz w:val="20"/>
          <w:szCs w:val="20"/>
          <w:lang w:eastAsia="de-DE"/>
        </w:rPr>
        <w:t>: Kritik der Hirnforschung, u. a. S. 132 f.).</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spacing w:after="0" w:line="240" w:lineRule="auto"/>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Was aber ist dann vernünftigerweise Materiali</w:t>
      </w:r>
      <w:r w:rsidRPr="005D5A44">
        <w:rPr>
          <w:rFonts w:ascii="Garamond" w:eastAsia="Times New Roman" w:hAnsi="Garamond" w:cs="Times New Roman"/>
          <w:sz w:val="20"/>
          <w:szCs w:val="20"/>
          <w:lang w:eastAsia="de-DE"/>
        </w:rPr>
        <w:t>s</w:t>
      </w:r>
      <w:r w:rsidRPr="005D5A44">
        <w:rPr>
          <w:rFonts w:ascii="Garamond" w:eastAsia="Times New Roman" w:hAnsi="Garamond" w:cs="Times New Roman"/>
          <w:sz w:val="20"/>
          <w:szCs w:val="20"/>
          <w:lang w:eastAsia="de-DE"/>
        </w:rPr>
        <w:t>mus, wenn man an diesem Begriff rational festha</w:t>
      </w:r>
      <w:r w:rsidRPr="005D5A44">
        <w:rPr>
          <w:rFonts w:ascii="Garamond" w:eastAsia="Times New Roman" w:hAnsi="Garamond" w:cs="Times New Roman"/>
          <w:sz w:val="20"/>
          <w:szCs w:val="20"/>
          <w:lang w:eastAsia="de-DE"/>
        </w:rPr>
        <w:t>l</w:t>
      </w:r>
      <w:r w:rsidRPr="005D5A44">
        <w:rPr>
          <w:rFonts w:ascii="Garamond" w:eastAsia="Times New Roman" w:hAnsi="Garamond" w:cs="Times New Roman"/>
          <w:sz w:val="20"/>
          <w:szCs w:val="20"/>
          <w:lang w:eastAsia="de-DE"/>
        </w:rPr>
        <w:t>ten will in Abgrenzung zu idealistischen Richtu</w:t>
      </w:r>
      <w:r w:rsidRPr="005D5A44">
        <w:rPr>
          <w:rFonts w:ascii="Garamond" w:eastAsia="Times New Roman" w:hAnsi="Garamond" w:cs="Times New Roman"/>
          <w:sz w:val="20"/>
          <w:szCs w:val="20"/>
          <w:lang w:eastAsia="de-DE"/>
        </w:rPr>
        <w:t>n</w:t>
      </w:r>
      <w:r w:rsidRPr="005D5A44">
        <w:rPr>
          <w:rFonts w:ascii="Garamond" w:eastAsia="Times New Roman" w:hAnsi="Garamond" w:cs="Times New Roman"/>
          <w:sz w:val="20"/>
          <w:szCs w:val="20"/>
          <w:lang w:eastAsia="de-DE"/>
        </w:rPr>
        <w:t xml:space="preserve">gen? Friedrich Engels hat im Gegensatz zu seinen </w:t>
      </w:r>
      <w:r w:rsidRPr="005D5A44">
        <w:rPr>
          <w:rFonts w:ascii="Garamond" w:eastAsia="Times New Roman" w:hAnsi="Garamond" w:cs="Times New Roman"/>
          <w:sz w:val="20"/>
          <w:szCs w:val="20"/>
          <w:lang w:eastAsia="de-DE"/>
        </w:rPr>
        <w:lastRenderedPageBreak/>
        <w:t>eigenen metaphysischen bzw. ontologischen B</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stimmungen dessen, was Materie sein soll (vgl. z. B. MEW 20, S. 355)(1), darauf eine Antwort ve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 xml:space="preserve">sucht. Der „materialistische Standpunkt“ heißt: „die wirkliche  Welt – Natur und Geschichte – so aufzufassen, wie sie sich selbst einem jeden gibt, der ohne </w:t>
      </w:r>
      <w:proofErr w:type="spellStart"/>
      <w:r w:rsidRPr="005D5A44">
        <w:rPr>
          <w:rFonts w:ascii="Garamond" w:eastAsia="Times New Roman" w:hAnsi="Garamond" w:cs="Times New Roman"/>
          <w:sz w:val="20"/>
          <w:szCs w:val="20"/>
          <w:lang w:eastAsia="de-DE"/>
        </w:rPr>
        <w:t>vorgefaßte</w:t>
      </w:r>
      <w:proofErr w:type="spellEnd"/>
      <w:r w:rsidRPr="005D5A44">
        <w:rPr>
          <w:rFonts w:ascii="Garamond" w:eastAsia="Times New Roman" w:hAnsi="Garamond" w:cs="Times New Roman"/>
          <w:sz w:val="20"/>
          <w:szCs w:val="20"/>
          <w:lang w:eastAsia="de-DE"/>
        </w:rPr>
        <w:t xml:space="preserve"> idealistische Schrullen an sie herantritt: man </w:t>
      </w:r>
      <w:proofErr w:type="spellStart"/>
      <w:r w:rsidRPr="005D5A44">
        <w:rPr>
          <w:rFonts w:ascii="Garamond" w:eastAsia="Times New Roman" w:hAnsi="Garamond" w:cs="Times New Roman"/>
          <w:sz w:val="20"/>
          <w:szCs w:val="20"/>
          <w:lang w:eastAsia="de-DE"/>
        </w:rPr>
        <w:t>entschloß</w:t>
      </w:r>
      <w:proofErr w:type="spellEnd"/>
      <w:r w:rsidRPr="005D5A44">
        <w:rPr>
          <w:rFonts w:ascii="Garamond" w:eastAsia="Times New Roman" w:hAnsi="Garamond" w:cs="Times New Roman"/>
          <w:sz w:val="20"/>
          <w:szCs w:val="20"/>
          <w:lang w:eastAsia="de-DE"/>
        </w:rPr>
        <w:t xml:space="preserve"> sich, jede idealistische Schrulle unbarmherzig zum Opfer zu bringen, die sich mit den in ihrem eigenen Zusammenhang, und in keinem </w:t>
      </w:r>
      <w:proofErr w:type="spellStart"/>
      <w:r w:rsidRPr="005D5A44">
        <w:rPr>
          <w:rFonts w:ascii="Garamond" w:eastAsia="Times New Roman" w:hAnsi="Garamond" w:cs="Times New Roman"/>
          <w:sz w:val="20"/>
          <w:szCs w:val="20"/>
          <w:lang w:eastAsia="de-DE"/>
        </w:rPr>
        <w:t>phantastischen</w:t>
      </w:r>
      <w:proofErr w:type="spellEnd"/>
      <w:r w:rsidRPr="005D5A44">
        <w:rPr>
          <w:rFonts w:ascii="Garamond" w:eastAsia="Times New Roman" w:hAnsi="Garamond" w:cs="Times New Roman"/>
          <w:sz w:val="20"/>
          <w:szCs w:val="20"/>
          <w:lang w:eastAsia="de-DE"/>
        </w:rPr>
        <w:t xml:space="preserve">, </w:t>
      </w:r>
      <w:proofErr w:type="spellStart"/>
      <w:r w:rsidRPr="005D5A44">
        <w:rPr>
          <w:rFonts w:ascii="Garamond" w:eastAsia="Times New Roman" w:hAnsi="Garamond" w:cs="Times New Roman"/>
          <w:sz w:val="20"/>
          <w:szCs w:val="20"/>
          <w:lang w:eastAsia="de-DE"/>
        </w:rPr>
        <w:t>aufgefaßten</w:t>
      </w:r>
      <w:proofErr w:type="spellEnd"/>
      <w:r w:rsidRPr="005D5A44">
        <w:rPr>
          <w:rFonts w:ascii="Garamond" w:eastAsia="Times New Roman" w:hAnsi="Garamond" w:cs="Times New Roman"/>
          <w:sz w:val="20"/>
          <w:szCs w:val="20"/>
          <w:lang w:eastAsia="de-DE"/>
        </w:rPr>
        <w:t xml:space="preserve"> Tats</w:t>
      </w:r>
      <w:r w:rsidRPr="005D5A44">
        <w:rPr>
          <w:rFonts w:ascii="Garamond" w:eastAsia="Times New Roman" w:hAnsi="Garamond" w:cs="Times New Roman"/>
          <w:sz w:val="20"/>
          <w:szCs w:val="20"/>
          <w:lang w:eastAsia="de-DE"/>
        </w:rPr>
        <w:t>a</w:t>
      </w:r>
      <w:r w:rsidRPr="005D5A44">
        <w:rPr>
          <w:rFonts w:ascii="Garamond" w:eastAsia="Times New Roman" w:hAnsi="Garamond" w:cs="Times New Roman"/>
          <w:sz w:val="20"/>
          <w:szCs w:val="20"/>
          <w:lang w:eastAsia="de-DE"/>
        </w:rPr>
        <w:t>chen nicht in Einklang bringen ließ. Und weiter heißt Materialismus überhaupt nichts.“ (Engels: Feuerbach, S. 292 / MEW 21)</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spacing w:after="0" w:line="240" w:lineRule="auto"/>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In diesem Zitat stimmt Engels richtigerweise zu, jeden metaphysischen Materialismus, der aus dem Begriff der Materie eine Weltanschauung herau</w:t>
      </w:r>
      <w:r w:rsidRPr="005D5A44">
        <w:rPr>
          <w:rFonts w:ascii="Garamond" w:eastAsia="Times New Roman" w:hAnsi="Garamond" w:cs="Times New Roman"/>
          <w:sz w:val="20"/>
          <w:szCs w:val="20"/>
          <w:lang w:eastAsia="de-DE"/>
        </w:rPr>
        <w:t>s</w:t>
      </w:r>
      <w:r w:rsidR="00377458">
        <w:rPr>
          <w:rFonts w:ascii="Garamond" w:eastAsia="Times New Roman" w:hAnsi="Garamond" w:cs="Times New Roman"/>
          <w:sz w:val="20"/>
          <w:szCs w:val="20"/>
          <w:lang w:eastAsia="de-DE"/>
        </w:rPr>
        <w:t>k</w:t>
      </w:r>
      <w:bookmarkStart w:id="3" w:name="_GoBack"/>
      <w:bookmarkEnd w:id="3"/>
      <w:r w:rsidRPr="005D5A44">
        <w:rPr>
          <w:rFonts w:ascii="Garamond" w:eastAsia="Times New Roman" w:hAnsi="Garamond" w:cs="Times New Roman"/>
          <w:sz w:val="20"/>
          <w:szCs w:val="20"/>
          <w:lang w:eastAsia="de-DE"/>
        </w:rPr>
        <w:t>lauben will, abzulehnen. Doch der Aufklärung</w:t>
      </w:r>
      <w:r w:rsidRPr="005D5A44">
        <w:rPr>
          <w:rFonts w:ascii="Garamond" w:eastAsia="Times New Roman" w:hAnsi="Garamond" w:cs="Times New Roman"/>
          <w:sz w:val="20"/>
          <w:szCs w:val="20"/>
          <w:lang w:eastAsia="de-DE"/>
        </w:rPr>
        <w:t>s</w:t>
      </w:r>
      <w:r w:rsidRPr="005D5A44">
        <w:rPr>
          <w:rFonts w:ascii="Garamond" w:eastAsia="Times New Roman" w:hAnsi="Garamond" w:cs="Times New Roman"/>
          <w:sz w:val="20"/>
          <w:szCs w:val="20"/>
          <w:lang w:eastAsia="de-DE"/>
        </w:rPr>
        <w:t>impetus dieses Zitats ist platt. Natur und G</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 xml:space="preserve">schichte „so aufzufassen, wie sie sich selbst einem jeden gibt, der ohne </w:t>
      </w:r>
      <w:proofErr w:type="spellStart"/>
      <w:r w:rsidRPr="005D5A44">
        <w:rPr>
          <w:rFonts w:ascii="Garamond" w:eastAsia="Times New Roman" w:hAnsi="Garamond" w:cs="Times New Roman"/>
          <w:sz w:val="20"/>
          <w:szCs w:val="20"/>
          <w:lang w:eastAsia="de-DE"/>
        </w:rPr>
        <w:t>vorgefaßte</w:t>
      </w:r>
      <w:proofErr w:type="spellEnd"/>
      <w:r w:rsidRPr="005D5A44">
        <w:rPr>
          <w:rFonts w:ascii="Garamond" w:eastAsia="Times New Roman" w:hAnsi="Garamond" w:cs="Times New Roman"/>
          <w:sz w:val="20"/>
          <w:szCs w:val="20"/>
          <w:lang w:eastAsia="de-DE"/>
        </w:rPr>
        <w:t xml:space="preserve"> idealist</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schen Schrullen an sie herantritt“ – kann nur die Obe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fläche erkennen oder die Sache falsch widerspi</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geln (vgl. MEW 23, S. 86). Es gehört zur 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kenntnis der kapitalistischen Ökonomie die Ei</w:t>
      </w:r>
      <w:r w:rsidRPr="005D5A44">
        <w:rPr>
          <w:rFonts w:ascii="Garamond" w:eastAsia="Times New Roman" w:hAnsi="Garamond" w:cs="Times New Roman"/>
          <w:sz w:val="20"/>
          <w:szCs w:val="20"/>
          <w:lang w:eastAsia="de-DE"/>
        </w:rPr>
        <w:t>n</w:t>
      </w:r>
      <w:r w:rsidRPr="005D5A44">
        <w:rPr>
          <w:rFonts w:ascii="Garamond" w:eastAsia="Times New Roman" w:hAnsi="Garamond" w:cs="Times New Roman"/>
          <w:sz w:val="20"/>
          <w:szCs w:val="20"/>
          <w:lang w:eastAsia="de-DE"/>
        </w:rPr>
        <w:t>sicht, dass deren Gesetzmäßigkeit hinter den Erscheinungen verborgen liegt. (2) Diese enge</w:t>
      </w:r>
      <w:r w:rsidRPr="005D5A44">
        <w:rPr>
          <w:rFonts w:ascii="Garamond" w:eastAsia="Times New Roman" w:hAnsi="Garamond" w:cs="Times New Roman"/>
          <w:sz w:val="20"/>
          <w:szCs w:val="20"/>
          <w:lang w:eastAsia="de-DE"/>
        </w:rPr>
        <w:t>l</w:t>
      </w:r>
      <w:r w:rsidRPr="005D5A44">
        <w:rPr>
          <w:rFonts w:ascii="Garamond" w:eastAsia="Times New Roman" w:hAnsi="Garamond" w:cs="Times New Roman"/>
          <w:sz w:val="20"/>
          <w:szCs w:val="20"/>
          <w:lang w:eastAsia="de-DE"/>
        </w:rPr>
        <w:t>sche Aussage vergisst außerdem die marxsche Erkenntnis, dass die Sinne selbst schon Theoret</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 xml:space="preserve">ker sind (MEW EB I, S. 540) (und sich nur dann emanzipieren können, wenn das Privateigentum an Produktionsmitteln aufgehoben ist). „Das Reale, der wirkliche </w:t>
      </w:r>
      <w:proofErr w:type="spellStart"/>
      <w:r w:rsidRPr="005D5A44">
        <w:rPr>
          <w:rFonts w:ascii="Garamond" w:eastAsia="Times New Roman" w:hAnsi="Garamond" w:cs="Times New Roman"/>
          <w:sz w:val="20"/>
          <w:szCs w:val="20"/>
          <w:lang w:eastAsia="de-DE"/>
        </w:rPr>
        <w:t>Lebensprozeß</w:t>
      </w:r>
      <w:proofErr w:type="spellEnd"/>
      <w:r w:rsidRPr="005D5A44">
        <w:rPr>
          <w:rFonts w:ascii="Garamond" w:eastAsia="Times New Roman" w:hAnsi="Garamond" w:cs="Times New Roman"/>
          <w:sz w:val="20"/>
          <w:szCs w:val="20"/>
          <w:lang w:eastAsia="de-DE"/>
        </w:rPr>
        <w:t xml:space="preserve"> der Menschen, dessen Untersuchung der frühe Marx postuliert, erweist sich im Verlauf seiner immanenten Da</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stellung nicht als ein Anschaulich-Konkretes, sondern verdankt sich vielmehr der Realität des Abstrakten, das freilich kein Platonisch-Selbstständiges ist.“ (Mensching: Nominalistische und realistische Momente des Marxschen Arbeitsbegriffs, S. 56)</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spacing w:after="0" w:line="240" w:lineRule="auto"/>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Geht man von diesem weiten Begriff des Materi</w:t>
      </w:r>
      <w:r w:rsidRPr="005D5A44">
        <w:rPr>
          <w:rFonts w:ascii="Garamond" w:eastAsia="Times New Roman" w:hAnsi="Garamond" w:cs="Times New Roman"/>
          <w:sz w:val="20"/>
          <w:szCs w:val="20"/>
          <w:lang w:eastAsia="de-DE"/>
        </w:rPr>
        <w:t>a</w:t>
      </w:r>
      <w:r w:rsidRPr="005D5A44">
        <w:rPr>
          <w:rFonts w:ascii="Garamond" w:eastAsia="Times New Roman" w:hAnsi="Garamond" w:cs="Times New Roman"/>
          <w:sz w:val="20"/>
          <w:szCs w:val="20"/>
          <w:lang w:eastAsia="de-DE"/>
        </w:rPr>
        <w:t>lismus aus, der auch das Geistige nicht verleugnet und dadurch das menschliche Eingreifen in die Wirklichkeit theoretisch denkbar macht, dann kann das Denken nicht nur „Abbilder der wirkl</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chen Dinge“ sein, wie Engels sagt (Engels, a. a. O., S. 293) – selbst bereits eine fragwürdige These (3) -, sondern auch unseren Begriffen, soweit sie Antizipationen ausdrücken, müssen die Dinge angepasst werden können. Materialismus hat dann zwei ontologische Voraussetzungen: Die ontol</w:t>
      </w:r>
      <w:r w:rsidRPr="005D5A44">
        <w:rPr>
          <w:rFonts w:ascii="Garamond" w:eastAsia="Times New Roman" w:hAnsi="Garamond" w:cs="Times New Roman"/>
          <w:sz w:val="20"/>
          <w:szCs w:val="20"/>
          <w:lang w:eastAsia="de-DE"/>
        </w:rPr>
        <w:t>o</w:t>
      </w:r>
      <w:r w:rsidRPr="005D5A44">
        <w:rPr>
          <w:rFonts w:ascii="Garamond" w:eastAsia="Times New Roman" w:hAnsi="Garamond" w:cs="Times New Roman"/>
          <w:sz w:val="20"/>
          <w:szCs w:val="20"/>
          <w:lang w:eastAsia="de-DE"/>
        </w:rPr>
        <w:t>gische Sphäre der Dinge, die unabhängig von unserem Bewusstsein gedacht wird, muss an sich bestimmt sein, denn sonst hätten wir keine wa</w:t>
      </w:r>
      <w:r w:rsidRPr="005D5A44">
        <w:rPr>
          <w:rFonts w:ascii="Garamond" w:eastAsia="Times New Roman" w:hAnsi="Garamond" w:cs="Times New Roman"/>
          <w:sz w:val="20"/>
          <w:szCs w:val="20"/>
          <w:lang w:eastAsia="de-DE"/>
        </w:rPr>
        <w:t>h</w:t>
      </w:r>
      <w:r w:rsidRPr="005D5A44">
        <w:rPr>
          <w:rFonts w:ascii="Garamond" w:eastAsia="Times New Roman" w:hAnsi="Garamond" w:cs="Times New Roman"/>
          <w:sz w:val="20"/>
          <w:szCs w:val="20"/>
          <w:lang w:eastAsia="de-DE"/>
        </w:rPr>
        <w:t>ren Bestimmungen; und diese ontologische Sph</w:t>
      </w:r>
      <w:r w:rsidRPr="005D5A44">
        <w:rPr>
          <w:rFonts w:ascii="Garamond" w:eastAsia="Times New Roman" w:hAnsi="Garamond" w:cs="Times New Roman"/>
          <w:sz w:val="20"/>
          <w:szCs w:val="20"/>
          <w:lang w:eastAsia="de-DE"/>
        </w:rPr>
        <w:t>ä</w:t>
      </w:r>
      <w:r w:rsidRPr="005D5A44">
        <w:rPr>
          <w:rFonts w:ascii="Garamond" w:eastAsia="Times New Roman" w:hAnsi="Garamond" w:cs="Times New Roman"/>
          <w:sz w:val="20"/>
          <w:szCs w:val="20"/>
          <w:lang w:eastAsia="de-DE"/>
        </w:rPr>
        <w:t>re muss durch uns bestimmbar sein, denn sonst könnten wir nicht in sie eingreifen. Das Eingre</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fen aber bezieht sich neben technischen Antizip</w:t>
      </w:r>
      <w:r w:rsidRPr="005D5A44">
        <w:rPr>
          <w:rFonts w:ascii="Garamond" w:eastAsia="Times New Roman" w:hAnsi="Garamond" w:cs="Times New Roman"/>
          <w:sz w:val="20"/>
          <w:szCs w:val="20"/>
          <w:lang w:eastAsia="de-DE"/>
        </w:rPr>
        <w:t>a</w:t>
      </w:r>
      <w:r w:rsidRPr="005D5A44">
        <w:rPr>
          <w:rFonts w:ascii="Garamond" w:eastAsia="Times New Roman" w:hAnsi="Garamond" w:cs="Times New Roman"/>
          <w:sz w:val="20"/>
          <w:szCs w:val="20"/>
          <w:lang w:eastAsia="de-DE"/>
        </w:rPr>
        <w:t xml:space="preserve">tionen auch auf die Ethik oder Moralphilosophie. Seit der Mensch aus dem Tierreich herausgetreten </w:t>
      </w:r>
      <w:r w:rsidRPr="005D5A44">
        <w:rPr>
          <w:rFonts w:ascii="Garamond" w:eastAsia="Times New Roman" w:hAnsi="Garamond" w:cs="Times New Roman"/>
          <w:sz w:val="20"/>
          <w:szCs w:val="20"/>
          <w:lang w:eastAsia="de-DE"/>
        </w:rPr>
        <w:lastRenderedPageBreak/>
        <w:t>ist, organisiert er sein Zusammenleben durch Kultur (d. h. immer auch aus Freiheit), die sich als Sitte, später als Moral zeigt (vgl. Gaßmann: En</w:t>
      </w:r>
      <w:r w:rsidRPr="005D5A44">
        <w:rPr>
          <w:rFonts w:ascii="Garamond" w:eastAsia="Times New Roman" w:hAnsi="Garamond" w:cs="Times New Roman"/>
          <w:sz w:val="20"/>
          <w:szCs w:val="20"/>
          <w:lang w:eastAsia="de-DE"/>
        </w:rPr>
        <w:t>t</w:t>
      </w:r>
      <w:r w:rsidRPr="005D5A44">
        <w:rPr>
          <w:rFonts w:ascii="Garamond" w:eastAsia="Times New Roman" w:hAnsi="Garamond" w:cs="Times New Roman"/>
          <w:sz w:val="20"/>
          <w:szCs w:val="20"/>
          <w:lang w:eastAsia="de-DE"/>
        </w:rPr>
        <w:t>stehung der Moral). Moralphilosophie als Selbs</w:t>
      </w:r>
      <w:r w:rsidRPr="005D5A44">
        <w:rPr>
          <w:rFonts w:ascii="Garamond" w:eastAsia="Times New Roman" w:hAnsi="Garamond" w:cs="Times New Roman"/>
          <w:sz w:val="20"/>
          <w:szCs w:val="20"/>
          <w:lang w:eastAsia="de-DE"/>
        </w:rPr>
        <w:t>t</w:t>
      </w:r>
      <w:r w:rsidRPr="005D5A44">
        <w:rPr>
          <w:rFonts w:ascii="Garamond" w:eastAsia="Times New Roman" w:hAnsi="Garamond" w:cs="Times New Roman"/>
          <w:sz w:val="20"/>
          <w:szCs w:val="20"/>
          <w:lang w:eastAsia="de-DE"/>
        </w:rPr>
        <w:t>bewusstsein der Moral geht als materialistische von dem Grundgedanken aus, dass eine Gesel</w:t>
      </w:r>
      <w:r w:rsidRPr="005D5A44">
        <w:rPr>
          <w:rFonts w:ascii="Garamond" w:eastAsia="Times New Roman" w:hAnsi="Garamond" w:cs="Times New Roman"/>
          <w:sz w:val="20"/>
          <w:szCs w:val="20"/>
          <w:lang w:eastAsia="de-DE"/>
        </w:rPr>
        <w:t>l</w:t>
      </w:r>
      <w:r w:rsidRPr="005D5A44">
        <w:rPr>
          <w:rFonts w:ascii="Garamond" w:eastAsia="Times New Roman" w:hAnsi="Garamond" w:cs="Times New Roman"/>
          <w:sz w:val="20"/>
          <w:szCs w:val="20"/>
          <w:lang w:eastAsia="de-DE"/>
        </w:rPr>
        <w:t>schaft entweder durch Gewalt zusammengehalten wird, die dann immer in der Gefahr ist, in einen Krieg aller gegen alle abzugleiten, heute gar die Menschheit durch einen Atomkrieg zu vernichten, oder durch moralische Prinzipien, die ein friedl</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 xml:space="preserve">ches Zusammenleben ermöglichen könnten. </w:t>
      </w:r>
      <w:r w:rsidRPr="005D5A44">
        <w:rPr>
          <w:rFonts w:ascii="Garamond" w:eastAsia="Times New Roman" w:hAnsi="Garamond" w:cs="Times New Roman"/>
          <w:b/>
          <w:sz w:val="20"/>
          <w:szCs w:val="20"/>
          <w:lang w:eastAsia="de-DE"/>
        </w:rPr>
        <w:t>Eine Ethik ist materialistisch in der weiten Bede</w:t>
      </w:r>
      <w:r w:rsidRPr="005D5A44">
        <w:rPr>
          <w:rFonts w:ascii="Garamond" w:eastAsia="Times New Roman" w:hAnsi="Garamond" w:cs="Times New Roman"/>
          <w:b/>
          <w:sz w:val="20"/>
          <w:szCs w:val="20"/>
          <w:lang w:eastAsia="de-DE"/>
        </w:rPr>
        <w:t>u</w:t>
      </w:r>
      <w:r w:rsidRPr="005D5A44">
        <w:rPr>
          <w:rFonts w:ascii="Garamond" w:eastAsia="Times New Roman" w:hAnsi="Garamond" w:cs="Times New Roman"/>
          <w:b/>
          <w:sz w:val="20"/>
          <w:szCs w:val="20"/>
          <w:lang w:eastAsia="de-DE"/>
        </w:rPr>
        <w:t>tung, wenn sie nicht nur rationale Moralpri</w:t>
      </w:r>
      <w:r w:rsidRPr="005D5A44">
        <w:rPr>
          <w:rFonts w:ascii="Garamond" w:eastAsia="Times New Roman" w:hAnsi="Garamond" w:cs="Times New Roman"/>
          <w:b/>
          <w:sz w:val="20"/>
          <w:szCs w:val="20"/>
          <w:lang w:eastAsia="de-DE"/>
        </w:rPr>
        <w:t>n</w:t>
      </w:r>
      <w:r w:rsidRPr="005D5A44">
        <w:rPr>
          <w:rFonts w:ascii="Garamond" w:eastAsia="Times New Roman" w:hAnsi="Garamond" w:cs="Times New Roman"/>
          <w:b/>
          <w:sz w:val="20"/>
          <w:szCs w:val="20"/>
          <w:lang w:eastAsia="de-DE"/>
        </w:rPr>
        <w:t>zipien aufstellt, sondern auch systematisch nach den gesellschaftlichen Bedingungen fragt, unter denen diese sich verwirklichen lassen.</w:t>
      </w:r>
      <w:r w:rsidRPr="005D5A44">
        <w:rPr>
          <w:rFonts w:ascii="Garamond" w:eastAsia="Times New Roman" w:hAnsi="Garamond" w:cs="Times New Roman"/>
          <w:sz w:val="20"/>
          <w:szCs w:val="20"/>
          <w:lang w:eastAsia="de-DE"/>
        </w:rPr>
        <w:t xml:space="preserve"> Da heute die Entwicklung der Produkti</w:t>
      </w:r>
      <w:r w:rsidRPr="005D5A44">
        <w:rPr>
          <w:rFonts w:ascii="Garamond" w:eastAsia="Times New Roman" w:hAnsi="Garamond" w:cs="Times New Roman"/>
          <w:sz w:val="20"/>
          <w:szCs w:val="20"/>
          <w:lang w:eastAsia="de-DE"/>
        </w:rPr>
        <w:t>v</w:t>
      </w:r>
      <w:r w:rsidRPr="005D5A44">
        <w:rPr>
          <w:rFonts w:ascii="Garamond" w:eastAsia="Times New Roman" w:hAnsi="Garamond" w:cs="Times New Roman"/>
          <w:sz w:val="20"/>
          <w:szCs w:val="20"/>
          <w:lang w:eastAsia="de-DE"/>
        </w:rPr>
        <w:t>kräfte so weit fortgeschritten ist, dass sie Her</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schaft als kostenlose Aneignung des Mehrpr</w:t>
      </w:r>
      <w:r w:rsidRPr="005D5A44">
        <w:rPr>
          <w:rFonts w:ascii="Garamond" w:eastAsia="Times New Roman" w:hAnsi="Garamond" w:cs="Times New Roman"/>
          <w:sz w:val="20"/>
          <w:szCs w:val="20"/>
          <w:lang w:eastAsia="de-DE"/>
        </w:rPr>
        <w:t>o</w:t>
      </w:r>
      <w:r w:rsidRPr="005D5A44">
        <w:rPr>
          <w:rFonts w:ascii="Garamond" w:eastAsia="Times New Roman" w:hAnsi="Garamond" w:cs="Times New Roman"/>
          <w:sz w:val="20"/>
          <w:szCs w:val="20"/>
          <w:lang w:eastAsia="de-DE"/>
        </w:rPr>
        <w:t>dukts nicht mehr benötigt, kann das Ziel vernün</w:t>
      </w:r>
      <w:r w:rsidRPr="005D5A44">
        <w:rPr>
          <w:rFonts w:ascii="Garamond" w:eastAsia="Times New Roman" w:hAnsi="Garamond" w:cs="Times New Roman"/>
          <w:sz w:val="20"/>
          <w:szCs w:val="20"/>
          <w:lang w:eastAsia="de-DE"/>
        </w:rPr>
        <w:t>f</w:t>
      </w:r>
      <w:r w:rsidRPr="005D5A44">
        <w:rPr>
          <w:rFonts w:ascii="Garamond" w:eastAsia="Times New Roman" w:hAnsi="Garamond" w:cs="Times New Roman"/>
          <w:sz w:val="20"/>
          <w:szCs w:val="20"/>
          <w:lang w:eastAsia="de-DE"/>
        </w:rPr>
        <w:t>tigerweise nur eine herrschaftsfreie sozialistische Gesellschaft sein. Wahr sind solche Moralprinz</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pien dann, wenn die gesellschaftliche Wirklichkeit an sie angepasst ist. Solange dies nicht der Fall ist, sind sie nur Antizipationen, Projektionen oder politische Ziele.</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spacing w:after="0" w:line="240" w:lineRule="auto"/>
        <w:jc w:val="both"/>
        <w:rPr>
          <w:rFonts w:ascii="Garamond" w:eastAsia="Times New Roman" w:hAnsi="Garamond" w:cs="Times New Roman"/>
          <w:b/>
          <w:sz w:val="20"/>
          <w:szCs w:val="20"/>
          <w:lang w:eastAsia="de-DE"/>
        </w:rPr>
      </w:pPr>
      <w:r w:rsidRPr="005D5A44">
        <w:rPr>
          <w:rFonts w:ascii="Garamond" w:eastAsia="Times New Roman" w:hAnsi="Garamond" w:cs="Times New Roman"/>
          <w:sz w:val="20"/>
          <w:szCs w:val="20"/>
          <w:lang w:eastAsia="de-DE"/>
        </w:rPr>
        <w:t>Da der Kapitalismus, wie alle bisherigen Her</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schaftssysteme in der Geschichte, Moral immer für sich nutzte, um die Abhängigen zu friedlicher Duldung der Ausbeutung zu veranlassen, lehnen scheinradikale Linke Moral generell als Her</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schaftsmittel ab. Sie übersehen dabei aber zweie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lei. Erstens widerspricht ein vernünftiges Mora</w:t>
      </w:r>
      <w:r w:rsidRPr="005D5A44">
        <w:rPr>
          <w:rFonts w:ascii="Garamond" w:eastAsia="Times New Roman" w:hAnsi="Garamond" w:cs="Times New Roman"/>
          <w:sz w:val="20"/>
          <w:szCs w:val="20"/>
          <w:lang w:eastAsia="de-DE"/>
        </w:rPr>
        <w:t>l</w:t>
      </w:r>
      <w:r w:rsidRPr="005D5A44">
        <w:rPr>
          <w:rFonts w:ascii="Garamond" w:eastAsia="Times New Roman" w:hAnsi="Garamond" w:cs="Times New Roman"/>
          <w:sz w:val="20"/>
          <w:szCs w:val="20"/>
          <w:lang w:eastAsia="de-DE"/>
        </w:rPr>
        <w:t>gesetz wie etwa Kants kategorischer Imperativ, niemanden bloß als Mittel, sondern immer auch als Zweck an sich selbst zu behandeln (Kant: Grundlegung, S. 61), der kapitalistischen Produ</w:t>
      </w:r>
      <w:r w:rsidRPr="005D5A44">
        <w:rPr>
          <w:rFonts w:ascii="Garamond" w:eastAsia="Times New Roman" w:hAnsi="Garamond" w:cs="Times New Roman"/>
          <w:sz w:val="20"/>
          <w:szCs w:val="20"/>
          <w:lang w:eastAsia="de-DE"/>
        </w:rPr>
        <w:t>k</w:t>
      </w:r>
      <w:r w:rsidRPr="005D5A44">
        <w:rPr>
          <w:rFonts w:ascii="Garamond" w:eastAsia="Times New Roman" w:hAnsi="Garamond" w:cs="Times New Roman"/>
          <w:sz w:val="20"/>
          <w:szCs w:val="20"/>
          <w:lang w:eastAsia="de-DE"/>
        </w:rPr>
        <w:t xml:space="preserve">tionsweise, in der alle Menschen nur als Mittel für die Produktion und den Konsum gelten. </w:t>
      </w:r>
      <w:r w:rsidRPr="005D5A44">
        <w:rPr>
          <w:rFonts w:ascii="Garamond" w:eastAsia="Times New Roman" w:hAnsi="Garamond" w:cs="Times New Roman"/>
          <w:b/>
          <w:sz w:val="20"/>
          <w:szCs w:val="20"/>
          <w:lang w:eastAsia="de-DE"/>
        </w:rPr>
        <w:t xml:space="preserve">Das Moralgesetz wird zum immanenten Maßstab der Kritik an dieser Ökonomie. </w:t>
      </w:r>
      <w:r w:rsidRPr="005D5A44">
        <w:rPr>
          <w:rFonts w:ascii="Garamond" w:eastAsia="Times New Roman" w:hAnsi="Garamond" w:cs="Times New Roman"/>
          <w:sz w:val="20"/>
          <w:szCs w:val="20"/>
          <w:lang w:eastAsia="de-DE"/>
        </w:rPr>
        <w:t>Das wohlve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standene Eigeninteresse der Menschen an der Abschaffung des Kapitalverhältnisses und damit an Herrschaft überhaupt fällt zusammen mit der Anerkennung des Moralgesetzes und hängt von der Schaffung von Bedingungen ab, in denen es verwirklicht werden kann. Zweitens ist die Alte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native zur allgemein gültigen Moral der amoral</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sche Nihilismus (und sei es in Form einer Partik</w:t>
      </w:r>
      <w:r w:rsidRPr="005D5A44">
        <w:rPr>
          <w:rFonts w:ascii="Garamond" w:eastAsia="Times New Roman" w:hAnsi="Garamond" w:cs="Times New Roman"/>
          <w:sz w:val="20"/>
          <w:szCs w:val="20"/>
          <w:lang w:eastAsia="de-DE"/>
        </w:rPr>
        <w:t>u</w:t>
      </w:r>
      <w:r w:rsidRPr="005D5A44">
        <w:rPr>
          <w:rFonts w:ascii="Garamond" w:eastAsia="Times New Roman" w:hAnsi="Garamond" w:cs="Times New Roman"/>
          <w:sz w:val="20"/>
          <w:szCs w:val="20"/>
          <w:lang w:eastAsia="de-DE"/>
        </w:rPr>
        <w:t>larmoral), wie er sich in der Geschichte der ko</w:t>
      </w:r>
      <w:r w:rsidRPr="005D5A44">
        <w:rPr>
          <w:rFonts w:ascii="Garamond" w:eastAsia="Times New Roman" w:hAnsi="Garamond" w:cs="Times New Roman"/>
          <w:sz w:val="20"/>
          <w:szCs w:val="20"/>
          <w:lang w:eastAsia="de-DE"/>
        </w:rPr>
        <w:t>m</w:t>
      </w:r>
      <w:r w:rsidRPr="005D5A44">
        <w:rPr>
          <w:rFonts w:ascii="Garamond" w:eastAsia="Times New Roman" w:hAnsi="Garamond" w:cs="Times New Roman"/>
          <w:sz w:val="20"/>
          <w:szCs w:val="20"/>
          <w:lang w:eastAsia="de-DE"/>
        </w:rPr>
        <w:t>munistischen Bewegung vor allem in den Brutal</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 xml:space="preserve">täten des „Stalinismus“ offenbart hat. </w:t>
      </w:r>
      <w:r w:rsidRPr="005D5A44">
        <w:rPr>
          <w:rFonts w:ascii="Garamond" w:eastAsia="Times New Roman" w:hAnsi="Garamond" w:cs="Times New Roman"/>
          <w:b/>
          <w:sz w:val="20"/>
          <w:szCs w:val="20"/>
          <w:lang w:eastAsia="de-DE"/>
        </w:rPr>
        <w:t>Eine pol</w:t>
      </w:r>
      <w:r w:rsidRPr="005D5A44">
        <w:rPr>
          <w:rFonts w:ascii="Garamond" w:eastAsia="Times New Roman" w:hAnsi="Garamond" w:cs="Times New Roman"/>
          <w:b/>
          <w:sz w:val="20"/>
          <w:szCs w:val="20"/>
          <w:lang w:eastAsia="de-DE"/>
        </w:rPr>
        <w:t>i</w:t>
      </w:r>
      <w:r w:rsidRPr="005D5A44">
        <w:rPr>
          <w:rFonts w:ascii="Garamond" w:eastAsia="Times New Roman" w:hAnsi="Garamond" w:cs="Times New Roman"/>
          <w:b/>
          <w:sz w:val="20"/>
          <w:szCs w:val="20"/>
          <w:lang w:eastAsia="de-DE"/>
        </w:rPr>
        <w:t>tische Bewegung, die das moralische El</w:t>
      </w:r>
      <w:r w:rsidRPr="005D5A44">
        <w:rPr>
          <w:rFonts w:ascii="Garamond" w:eastAsia="Times New Roman" w:hAnsi="Garamond" w:cs="Times New Roman"/>
          <w:b/>
          <w:sz w:val="20"/>
          <w:szCs w:val="20"/>
          <w:lang w:eastAsia="de-DE"/>
        </w:rPr>
        <w:t>e</w:t>
      </w:r>
      <w:r w:rsidRPr="005D5A44">
        <w:rPr>
          <w:rFonts w:ascii="Garamond" w:eastAsia="Times New Roman" w:hAnsi="Garamond" w:cs="Times New Roman"/>
          <w:b/>
          <w:sz w:val="20"/>
          <w:szCs w:val="20"/>
          <w:lang w:eastAsia="de-DE"/>
        </w:rPr>
        <w:t>ment als konstitutiv für sich ablehnt, wird zum Feind derjenigen, die sie vorgibt zu ve</w:t>
      </w:r>
      <w:r w:rsidRPr="005D5A44">
        <w:rPr>
          <w:rFonts w:ascii="Garamond" w:eastAsia="Times New Roman" w:hAnsi="Garamond" w:cs="Times New Roman"/>
          <w:b/>
          <w:sz w:val="20"/>
          <w:szCs w:val="20"/>
          <w:lang w:eastAsia="de-DE"/>
        </w:rPr>
        <w:t>r</w:t>
      </w:r>
      <w:r w:rsidRPr="005D5A44">
        <w:rPr>
          <w:rFonts w:ascii="Garamond" w:eastAsia="Times New Roman" w:hAnsi="Garamond" w:cs="Times New Roman"/>
          <w:b/>
          <w:sz w:val="20"/>
          <w:szCs w:val="20"/>
          <w:lang w:eastAsia="de-DE"/>
        </w:rPr>
        <w:t xml:space="preserve">treten. </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8F3CCE" w:rsidRDefault="005D5A44" w:rsidP="00382CD1">
      <w:pPr>
        <w:spacing w:after="0" w:line="240" w:lineRule="auto"/>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Die Vermittlung allerdings von rationaler Moral und dem politischen Handeln, das eine her</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schaftsfreie Gesellschaft  intendiert, bleibt immer problematisch, da sich jedes Handeln in die het</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lastRenderedPageBreak/>
        <w:t xml:space="preserve">ronomen Verhältnisse verstricken muss. Eine materialistische Ethik kann diesen Konflikt nur vorübergehend pragmatisch lösen nach dem Grundsatz: Die revolutionären Individuen wie die sozialistischen Gruppen „müssen ihre </w:t>
      </w:r>
      <w:r w:rsidRPr="005D5A44">
        <w:rPr>
          <w:rFonts w:ascii="Garamond" w:eastAsia="Times New Roman" w:hAnsi="Garamond" w:cs="Times New Roman"/>
          <w:b/>
          <w:sz w:val="20"/>
          <w:szCs w:val="20"/>
          <w:lang w:eastAsia="de-DE"/>
        </w:rPr>
        <w:t>Mittel des Handelns mit Erfahrung und Augenmaß</w:t>
      </w:r>
      <w:r w:rsidRPr="005D5A44">
        <w:rPr>
          <w:rFonts w:ascii="Garamond" w:eastAsia="Times New Roman" w:hAnsi="Garamond" w:cs="Times New Roman"/>
          <w:sz w:val="20"/>
          <w:szCs w:val="20"/>
          <w:lang w:eastAsia="de-DE"/>
        </w:rPr>
        <w:t xml:space="preserve"> einsetzen nach der Regel, </w:t>
      </w:r>
      <w:r w:rsidRPr="005D5A44">
        <w:rPr>
          <w:rFonts w:ascii="Garamond" w:eastAsia="Times New Roman" w:hAnsi="Garamond" w:cs="Times New Roman"/>
          <w:b/>
          <w:sz w:val="20"/>
          <w:szCs w:val="20"/>
          <w:lang w:eastAsia="de-DE"/>
        </w:rPr>
        <w:t>immer die dem M</w:t>
      </w:r>
      <w:r w:rsidRPr="005D5A44">
        <w:rPr>
          <w:rFonts w:ascii="Garamond" w:eastAsia="Times New Roman" w:hAnsi="Garamond" w:cs="Times New Roman"/>
          <w:b/>
          <w:sz w:val="20"/>
          <w:szCs w:val="20"/>
          <w:lang w:eastAsia="de-DE"/>
        </w:rPr>
        <w:t>o</w:t>
      </w:r>
      <w:r w:rsidRPr="005D5A44">
        <w:rPr>
          <w:rFonts w:ascii="Garamond" w:eastAsia="Times New Roman" w:hAnsi="Garamond" w:cs="Times New Roman"/>
          <w:b/>
          <w:sz w:val="20"/>
          <w:szCs w:val="20"/>
          <w:lang w:eastAsia="de-DE"/>
        </w:rPr>
        <w:t>ralgesetz adäquatesten Mittel</w:t>
      </w:r>
      <w:r w:rsidRPr="005D5A44">
        <w:rPr>
          <w:rFonts w:ascii="Garamond" w:eastAsia="Times New Roman" w:hAnsi="Garamond" w:cs="Times New Roman"/>
          <w:sz w:val="20"/>
          <w:szCs w:val="20"/>
          <w:lang w:eastAsia="de-DE"/>
        </w:rPr>
        <w:t xml:space="preserve"> zu verwenden, soweit dies die antagonistischen Verhältnisse zulassen.“ (Gaßmann: Ethik des Widerstandes. Abriß einer materialistischen Moralphilosophie, S. 157) Es versteht sich von selbst, dass der Wide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stand gegen ein massenmörderisches faschist</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sches Regime andere Mittel erfordert als polit</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sches Handeln in einer einigermaßen funktioni</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renden bürgerlichen Demokratie. Eine zukünftige sozialistische Gesellschaft muss sich neben der Kontrolle der Ökonomie auch an der Emanzip</w:t>
      </w:r>
      <w:r w:rsidRPr="005D5A44">
        <w:rPr>
          <w:rFonts w:ascii="Garamond" w:eastAsia="Times New Roman" w:hAnsi="Garamond" w:cs="Times New Roman"/>
          <w:sz w:val="20"/>
          <w:szCs w:val="20"/>
          <w:lang w:eastAsia="de-DE"/>
        </w:rPr>
        <w:t>a</w:t>
      </w:r>
      <w:r w:rsidRPr="005D5A44">
        <w:rPr>
          <w:rFonts w:ascii="Garamond" w:eastAsia="Times New Roman" w:hAnsi="Garamond" w:cs="Times New Roman"/>
          <w:sz w:val="20"/>
          <w:szCs w:val="20"/>
          <w:lang w:eastAsia="de-DE"/>
        </w:rPr>
        <w:t>tion der Individuen, die das Moralgesetz zur B</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dingung hat, bewähren – oder sie ist keine Alte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native zur historisch obsoleten Herrschaft.</w:t>
      </w:r>
    </w:p>
    <w:p w:rsidR="005D5A44" w:rsidRPr="008F3CCE"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spacing w:after="0" w:line="240" w:lineRule="auto"/>
        <w:jc w:val="both"/>
        <w:rPr>
          <w:rFonts w:ascii="Garamond" w:eastAsia="Times New Roman" w:hAnsi="Garamond" w:cs="Times New Roman"/>
          <w:b/>
          <w:i/>
          <w:sz w:val="20"/>
          <w:szCs w:val="20"/>
          <w:lang w:eastAsia="de-DE"/>
        </w:rPr>
      </w:pPr>
      <w:r w:rsidRPr="008F3CCE">
        <w:rPr>
          <w:rFonts w:ascii="Garamond" w:eastAsia="Times New Roman" w:hAnsi="Garamond" w:cs="Times New Roman"/>
          <w:b/>
          <w:i/>
          <w:sz w:val="20"/>
          <w:szCs w:val="20"/>
          <w:lang w:eastAsia="de-DE"/>
        </w:rPr>
        <w:t>Anhang</w:t>
      </w:r>
    </w:p>
    <w:p w:rsidR="005D5A44" w:rsidRPr="005D5A44" w:rsidRDefault="005D5A44" w:rsidP="00382CD1">
      <w:pPr>
        <w:spacing w:after="0" w:line="240" w:lineRule="auto"/>
        <w:jc w:val="both"/>
        <w:rPr>
          <w:rFonts w:ascii="Garamond" w:eastAsia="Times New Roman" w:hAnsi="Garamond" w:cs="Times New Roman"/>
          <w:sz w:val="20"/>
          <w:szCs w:val="20"/>
          <w:lang w:eastAsia="de-DE"/>
        </w:rPr>
      </w:pPr>
    </w:p>
    <w:p w:rsidR="005D5A44" w:rsidRPr="005D5A44" w:rsidRDefault="005D5A44" w:rsidP="00382CD1">
      <w:pPr>
        <w:numPr>
          <w:ilvl w:val="0"/>
          <w:numId w:val="31"/>
        </w:numPr>
        <w:spacing w:after="0" w:line="240" w:lineRule="auto"/>
        <w:contextualSpacing/>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Engels gibt in seiner „Dialektik der Natur“ ontologische Bestimmungen, obwohl er selbst zugibt, dass die Naturwissenschaften sich noch entwickeln. Ob unsere Besti</w:t>
      </w:r>
      <w:r w:rsidRPr="005D5A44">
        <w:rPr>
          <w:rFonts w:ascii="Garamond" w:eastAsia="Times New Roman" w:hAnsi="Garamond" w:cs="Times New Roman"/>
          <w:sz w:val="20"/>
          <w:szCs w:val="20"/>
          <w:lang w:eastAsia="de-DE"/>
        </w:rPr>
        <w:t>m</w:t>
      </w:r>
      <w:r w:rsidRPr="005D5A44">
        <w:rPr>
          <w:rFonts w:ascii="Garamond" w:eastAsia="Times New Roman" w:hAnsi="Garamond" w:cs="Times New Roman"/>
          <w:sz w:val="20"/>
          <w:szCs w:val="20"/>
          <w:lang w:eastAsia="de-DE"/>
        </w:rPr>
        <w:t>mungen etwas in der ontologischen Sphäre „treffen“, kann erst von einer als wahr 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kannten Theorie, die sich auch in der Praxis bewährt, behauptet werden. (Vgl. Gaßmann: Die metaphysischen und ontologischen Grundlagen des menschlichen Denkens, S. 508 f.)</w:t>
      </w:r>
    </w:p>
    <w:p w:rsidR="005D5A44" w:rsidRPr="005D5A44" w:rsidRDefault="005D5A44" w:rsidP="00382CD1">
      <w:pPr>
        <w:numPr>
          <w:ilvl w:val="0"/>
          <w:numId w:val="31"/>
        </w:numPr>
        <w:spacing w:after="0" w:line="240" w:lineRule="auto"/>
        <w:contextualSpacing/>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 xml:space="preserve">„Das Geheimnisvolle der Warenform besteht also einfach darin, </w:t>
      </w:r>
      <w:proofErr w:type="spellStart"/>
      <w:r w:rsidRPr="005D5A44">
        <w:rPr>
          <w:rFonts w:ascii="Garamond" w:eastAsia="Times New Roman" w:hAnsi="Garamond" w:cs="Times New Roman"/>
          <w:sz w:val="20"/>
          <w:szCs w:val="20"/>
          <w:lang w:eastAsia="de-DE"/>
        </w:rPr>
        <w:t>daß</w:t>
      </w:r>
      <w:proofErr w:type="spellEnd"/>
      <w:r w:rsidRPr="005D5A44">
        <w:rPr>
          <w:rFonts w:ascii="Garamond" w:eastAsia="Times New Roman" w:hAnsi="Garamond" w:cs="Times New Roman"/>
          <w:sz w:val="20"/>
          <w:szCs w:val="20"/>
          <w:lang w:eastAsia="de-DE"/>
        </w:rPr>
        <w:t xml:space="preserve"> sie den Menschen die gesellschaftlichen Charaktere ihrer eigenen Arbeit als gegenständliche Charaktere der Arbeitsprodukte selbst, als gesellschaftliche Natureigenschaften dieser Dinge zurückspi</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gelt, daher auch das gesellschaftliche Ve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hältnis der Produzenten zur Gesamtarbeit als ein außer ihnen existierendes gesellschaftl</w:t>
      </w:r>
      <w:r w:rsidRPr="005D5A44">
        <w:rPr>
          <w:rFonts w:ascii="Garamond" w:eastAsia="Times New Roman" w:hAnsi="Garamond" w:cs="Times New Roman"/>
          <w:sz w:val="20"/>
          <w:szCs w:val="20"/>
          <w:lang w:eastAsia="de-DE"/>
        </w:rPr>
        <w:t>i</w:t>
      </w:r>
      <w:r w:rsidRPr="005D5A44">
        <w:rPr>
          <w:rFonts w:ascii="Garamond" w:eastAsia="Times New Roman" w:hAnsi="Garamond" w:cs="Times New Roman"/>
          <w:sz w:val="20"/>
          <w:szCs w:val="20"/>
          <w:lang w:eastAsia="de-DE"/>
        </w:rPr>
        <w:t>ches Verhältnis von Gegenständen. Durch dies Quidproquo werden die Arbeitsprodukte Waren, sinnlich übersinnliche oder gesel</w:t>
      </w:r>
      <w:r w:rsidRPr="005D5A44">
        <w:rPr>
          <w:rFonts w:ascii="Garamond" w:eastAsia="Times New Roman" w:hAnsi="Garamond" w:cs="Times New Roman"/>
          <w:sz w:val="20"/>
          <w:szCs w:val="20"/>
          <w:lang w:eastAsia="de-DE"/>
        </w:rPr>
        <w:t>l</w:t>
      </w:r>
      <w:r w:rsidRPr="005D5A44">
        <w:rPr>
          <w:rFonts w:ascii="Garamond" w:eastAsia="Times New Roman" w:hAnsi="Garamond" w:cs="Times New Roman"/>
          <w:sz w:val="20"/>
          <w:szCs w:val="20"/>
          <w:lang w:eastAsia="de-DE"/>
        </w:rPr>
        <w:t>schaftliche Dinge.“ (Marx: Das Kapital, MEW 23, S. 85, Berlin 1966)</w:t>
      </w:r>
    </w:p>
    <w:p w:rsidR="005D5A44" w:rsidRPr="005D5A44" w:rsidRDefault="005D5A44" w:rsidP="00382CD1">
      <w:pPr>
        <w:numPr>
          <w:ilvl w:val="0"/>
          <w:numId w:val="31"/>
        </w:numPr>
        <w:spacing w:after="0" w:line="240" w:lineRule="auto"/>
        <w:contextualSpacing/>
        <w:jc w:val="both"/>
        <w:rPr>
          <w:rFonts w:ascii="Garamond" w:eastAsia="Times New Roman" w:hAnsi="Garamond" w:cs="Times New Roman"/>
          <w:sz w:val="20"/>
          <w:szCs w:val="20"/>
          <w:lang w:eastAsia="de-DE"/>
        </w:rPr>
      </w:pPr>
      <w:r w:rsidRPr="005D5A44">
        <w:rPr>
          <w:rFonts w:ascii="Garamond" w:eastAsia="Times New Roman" w:hAnsi="Garamond" w:cs="Times New Roman"/>
          <w:sz w:val="20"/>
          <w:szCs w:val="20"/>
          <w:lang w:eastAsia="de-DE"/>
        </w:rPr>
        <w:t>Eine Abbildung oder Widerspiegelung der ontologischen Sphäre der Natur im Denken macht sich erstens eines Produktionsideali</w:t>
      </w:r>
      <w:r w:rsidRPr="005D5A44">
        <w:rPr>
          <w:rFonts w:ascii="Garamond" w:eastAsia="Times New Roman" w:hAnsi="Garamond" w:cs="Times New Roman"/>
          <w:sz w:val="20"/>
          <w:szCs w:val="20"/>
          <w:lang w:eastAsia="de-DE"/>
        </w:rPr>
        <w:t>s</w:t>
      </w:r>
      <w:r w:rsidRPr="005D5A44">
        <w:rPr>
          <w:rFonts w:ascii="Garamond" w:eastAsia="Times New Roman" w:hAnsi="Garamond" w:cs="Times New Roman"/>
          <w:sz w:val="20"/>
          <w:szCs w:val="20"/>
          <w:lang w:eastAsia="de-DE"/>
        </w:rPr>
        <w:t>mus schuldig, indem die kategorial bestim</w:t>
      </w:r>
      <w:r w:rsidRPr="005D5A44">
        <w:rPr>
          <w:rFonts w:ascii="Garamond" w:eastAsia="Times New Roman" w:hAnsi="Garamond" w:cs="Times New Roman"/>
          <w:sz w:val="20"/>
          <w:szCs w:val="20"/>
          <w:lang w:eastAsia="de-DE"/>
        </w:rPr>
        <w:t>m</w:t>
      </w:r>
      <w:r w:rsidRPr="005D5A44">
        <w:rPr>
          <w:rFonts w:ascii="Garamond" w:eastAsia="Times New Roman" w:hAnsi="Garamond" w:cs="Times New Roman"/>
          <w:sz w:val="20"/>
          <w:szCs w:val="20"/>
          <w:lang w:eastAsia="de-DE"/>
        </w:rPr>
        <w:t>ten Gesetze den ontologisch gedachten Gegenstand bloß verdoppeln. „der Verstand reproduziert in den Begriffen nur seine eig</w:t>
      </w:r>
      <w:r w:rsidRPr="005D5A44">
        <w:rPr>
          <w:rFonts w:ascii="Garamond" w:eastAsia="Times New Roman" w:hAnsi="Garamond" w:cs="Times New Roman"/>
          <w:sz w:val="20"/>
          <w:szCs w:val="20"/>
          <w:lang w:eastAsia="de-DE"/>
        </w:rPr>
        <w:t>e</w:t>
      </w:r>
      <w:r w:rsidRPr="005D5A44">
        <w:rPr>
          <w:rFonts w:ascii="Garamond" w:eastAsia="Times New Roman" w:hAnsi="Garamond" w:cs="Times New Roman"/>
          <w:sz w:val="20"/>
          <w:szCs w:val="20"/>
          <w:lang w:eastAsia="de-DE"/>
        </w:rPr>
        <w:t xml:space="preserve">nen </w:t>
      </w:r>
      <w:proofErr w:type="spellStart"/>
      <w:r w:rsidRPr="005D5A44">
        <w:rPr>
          <w:rFonts w:ascii="Garamond" w:eastAsia="Times New Roman" w:hAnsi="Garamond" w:cs="Times New Roman"/>
          <w:sz w:val="20"/>
          <w:szCs w:val="20"/>
          <w:lang w:eastAsia="de-DE"/>
        </w:rPr>
        <w:t>vorgängigen</w:t>
      </w:r>
      <w:proofErr w:type="spellEnd"/>
      <w:r w:rsidRPr="005D5A44">
        <w:rPr>
          <w:rFonts w:ascii="Garamond" w:eastAsia="Times New Roman" w:hAnsi="Garamond" w:cs="Times New Roman"/>
          <w:sz w:val="20"/>
          <w:szCs w:val="20"/>
          <w:lang w:eastAsia="de-DE"/>
        </w:rPr>
        <w:t xml:space="preserve"> Projektionen, die er dem Gegenstand als deren Wesen imputiert hatte“ (Mensching: Nominalistische und realistische Momente, S. 62) Ein solcher Standpunkt der Widerspiegelung fällt zweitens hinter den e</w:t>
      </w:r>
      <w:r w:rsidRPr="005D5A44">
        <w:rPr>
          <w:rFonts w:ascii="Garamond" w:eastAsia="Times New Roman" w:hAnsi="Garamond" w:cs="Times New Roman"/>
          <w:sz w:val="20"/>
          <w:szCs w:val="20"/>
          <w:lang w:eastAsia="de-DE"/>
        </w:rPr>
        <w:t>r</w:t>
      </w:r>
      <w:r w:rsidRPr="005D5A44">
        <w:rPr>
          <w:rFonts w:ascii="Garamond" w:eastAsia="Times New Roman" w:hAnsi="Garamond" w:cs="Times New Roman"/>
          <w:sz w:val="20"/>
          <w:szCs w:val="20"/>
          <w:lang w:eastAsia="de-DE"/>
        </w:rPr>
        <w:t>reichten Stand der Kritik der Ontologie bei Kant zurück.</w:t>
      </w:r>
    </w:p>
    <w:p w:rsidR="005D5A44" w:rsidRPr="005D5A44" w:rsidRDefault="005D5A44" w:rsidP="00382CD1">
      <w:pPr>
        <w:spacing w:after="0" w:line="240" w:lineRule="auto"/>
        <w:jc w:val="both"/>
        <w:rPr>
          <w:rFonts w:ascii="Garamond" w:eastAsia="Times New Roman" w:hAnsi="Garamond" w:cs="Times New Roman"/>
          <w:b/>
          <w:sz w:val="20"/>
          <w:szCs w:val="20"/>
          <w:lang w:eastAsia="de-DE"/>
        </w:rPr>
      </w:pPr>
      <w:r w:rsidRPr="005D5A44">
        <w:rPr>
          <w:rFonts w:ascii="Garamond" w:eastAsia="Times New Roman" w:hAnsi="Garamond" w:cs="Times New Roman"/>
          <w:b/>
          <w:sz w:val="20"/>
          <w:szCs w:val="20"/>
          <w:lang w:eastAsia="de-DE"/>
        </w:rPr>
        <w:lastRenderedPageBreak/>
        <w:t>Literatur</w:t>
      </w:r>
      <w:r w:rsidRPr="005D5A44">
        <w:rPr>
          <w:rFonts w:ascii="Garamond" w:eastAsia="Times New Roman" w:hAnsi="Garamond" w:cs="Times New Roman"/>
          <w:b/>
          <w:sz w:val="20"/>
          <w:szCs w:val="20"/>
          <w:lang w:eastAsia="de-DE"/>
        </w:rPr>
        <w:br/>
      </w:r>
    </w:p>
    <w:p w:rsidR="005D5A44" w:rsidRPr="005D5A44" w:rsidRDefault="008F3CCE"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 xml:space="preserve">Aristoteles: Metaphysik. 2 Bde. Griechisch-Deutsch. In der Übersetzung von Hermann </w:t>
      </w:r>
      <w:proofErr w:type="spellStart"/>
      <w:r w:rsidR="005D5A44" w:rsidRPr="005D5A44">
        <w:rPr>
          <w:rFonts w:ascii="Garamond" w:eastAsia="Times New Roman" w:hAnsi="Garamond" w:cs="Times New Roman"/>
          <w:sz w:val="20"/>
          <w:szCs w:val="20"/>
          <w:lang w:eastAsia="de-DE"/>
        </w:rPr>
        <w:t>B</w:t>
      </w:r>
      <w:r w:rsidR="005D5A44" w:rsidRPr="005D5A44">
        <w:rPr>
          <w:rFonts w:ascii="Garamond" w:eastAsia="Times New Roman" w:hAnsi="Garamond" w:cs="Times New Roman"/>
          <w:sz w:val="20"/>
          <w:szCs w:val="20"/>
          <w:lang w:eastAsia="de-DE"/>
        </w:rPr>
        <w:t>o</w:t>
      </w:r>
      <w:r w:rsidR="005D5A44" w:rsidRPr="005D5A44">
        <w:rPr>
          <w:rFonts w:ascii="Garamond" w:eastAsia="Times New Roman" w:hAnsi="Garamond" w:cs="Times New Roman"/>
          <w:sz w:val="20"/>
          <w:szCs w:val="20"/>
          <w:lang w:eastAsia="de-DE"/>
        </w:rPr>
        <w:t>nitz</w:t>
      </w:r>
      <w:proofErr w:type="spellEnd"/>
      <w:r w:rsidR="005D5A44" w:rsidRPr="005D5A44">
        <w:rPr>
          <w:rFonts w:ascii="Garamond" w:eastAsia="Times New Roman" w:hAnsi="Garamond" w:cs="Times New Roman"/>
          <w:sz w:val="20"/>
          <w:szCs w:val="20"/>
          <w:lang w:eastAsia="de-DE"/>
        </w:rPr>
        <w:t>. Neu bearbeitet, mit Einleitung und Ko</w:t>
      </w:r>
      <w:r w:rsidR="005D5A44" w:rsidRPr="005D5A44">
        <w:rPr>
          <w:rFonts w:ascii="Garamond" w:eastAsia="Times New Roman" w:hAnsi="Garamond" w:cs="Times New Roman"/>
          <w:sz w:val="20"/>
          <w:szCs w:val="20"/>
          <w:lang w:eastAsia="de-DE"/>
        </w:rPr>
        <w:t>m</w:t>
      </w:r>
      <w:r w:rsidR="005D5A44" w:rsidRPr="005D5A44">
        <w:rPr>
          <w:rFonts w:ascii="Garamond" w:eastAsia="Times New Roman" w:hAnsi="Garamond" w:cs="Times New Roman"/>
          <w:sz w:val="20"/>
          <w:szCs w:val="20"/>
          <w:lang w:eastAsia="de-DE"/>
        </w:rPr>
        <w:t xml:space="preserve">mentar herausgegeben von Horst </w:t>
      </w:r>
      <w:proofErr w:type="spellStart"/>
      <w:r w:rsidR="005D5A44" w:rsidRPr="005D5A44">
        <w:rPr>
          <w:rFonts w:ascii="Garamond" w:eastAsia="Times New Roman" w:hAnsi="Garamond" w:cs="Times New Roman"/>
          <w:sz w:val="20"/>
          <w:szCs w:val="20"/>
          <w:lang w:eastAsia="de-DE"/>
        </w:rPr>
        <w:t>Seidl</w:t>
      </w:r>
      <w:proofErr w:type="spellEnd"/>
      <w:r w:rsidR="005D5A44" w:rsidRPr="005D5A44">
        <w:rPr>
          <w:rFonts w:ascii="Garamond" w:eastAsia="Times New Roman" w:hAnsi="Garamond" w:cs="Times New Roman"/>
          <w:sz w:val="20"/>
          <w:szCs w:val="20"/>
          <w:lang w:eastAsia="de-DE"/>
        </w:rPr>
        <w:t>, Hamburg 1978/1980.</w:t>
      </w:r>
    </w:p>
    <w:p w:rsidR="005D5A44" w:rsidRPr="005D5A44" w:rsidRDefault="008F3CCE"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 xml:space="preserve">Die Vorsokratiker. Herausgegeben von Wilhelm </w:t>
      </w:r>
      <w:proofErr w:type="spellStart"/>
      <w:r w:rsidR="005D5A44" w:rsidRPr="005D5A44">
        <w:rPr>
          <w:rFonts w:ascii="Garamond" w:eastAsia="Times New Roman" w:hAnsi="Garamond" w:cs="Times New Roman"/>
          <w:sz w:val="20"/>
          <w:szCs w:val="20"/>
          <w:lang w:eastAsia="de-DE"/>
        </w:rPr>
        <w:t>Capelle</w:t>
      </w:r>
      <w:proofErr w:type="spellEnd"/>
      <w:r w:rsidR="005D5A44" w:rsidRPr="005D5A44">
        <w:rPr>
          <w:rFonts w:ascii="Garamond" w:eastAsia="Times New Roman" w:hAnsi="Garamond" w:cs="Times New Roman"/>
          <w:sz w:val="20"/>
          <w:szCs w:val="20"/>
          <w:lang w:eastAsia="de-DE"/>
        </w:rPr>
        <w:t>, Stuttgart 1968.</w:t>
      </w:r>
    </w:p>
    <w:p w:rsidR="005D5A44" w:rsidRPr="005D5A44" w:rsidRDefault="008F3CCE"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Engels, Friedrich: Dialektik der Natur, in: MEW 20, Berlin1973.</w:t>
      </w:r>
    </w:p>
    <w:p w:rsidR="005D5A44" w:rsidRPr="005D5A44" w:rsidRDefault="008F3CCE"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Engels, Friedrich: Ludwig Feuerbach und der Ausgang der klassischen deutschen Philosophie, in: MEW 21, Berlin1975.</w:t>
      </w:r>
    </w:p>
    <w:p w:rsidR="005D5A44" w:rsidRPr="005D5A44" w:rsidRDefault="008F3CCE" w:rsidP="00382CD1">
      <w:pPr>
        <w:spacing w:after="0" w:line="240" w:lineRule="auto"/>
        <w:jc w:val="both"/>
        <w:rPr>
          <w:rFonts w:ascii="Garamond" w:eastAsia="Times New Roman" w:hAnsi="Garamond" w:cs="Arial"/>
          <w:b/>
          <w:bCs/>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Gaßmann, Bodo: Ethik des Widerstandes. A</w:t>
      </w:r>
      <w:r w:rsidR="005D5A44" w:rsidRPr="005D5A44">
        <w:rPr>
          <w:rFonts w:ascii="Garamond" w:eastAsia="Times New Roman" w:hAnsi="Garamond" w:cs="Times New Roman"/>
          <w:sz w:val="20"/>
          <w:szCs w:val="20"/>
          <w:lang w:eastAsia="de-DE"/>
        </w:rPr>
        <w:t>b</w:t>
      </w:r>
      <w:r w:rsidR="005D5A44" w:rsidRPr="005D5A44">
        <w:rPr>
          <w:rFonts w:ascii="Garamond" w:eastAsia="Times New Roman" w:hAnsi="Garamond" w:cs="Times New Roman"/>
          <w:sz w:val="20"/>
          <w:szCs w:val="20"/>
          <w:lang w:eastAsia="de-DE"/>
        </w:rPr>
        <w:t>riß einer materialistischen Moralphilosophie, Garbsen 2001.</w:t>
      </w:r>
      <w:r w:rsidR="00382CD1">
        <w:rPr>
          <w:rFonts w:ascii="Garamond" w:eastAsia="Times New Roman" w:hAnsi="Garamond" w:cs="Times New Roman"/>
          <w:sz w:val="20"/>
          <w:szCs w:val="20"/>
          <w:lang w:eastAsia="de-DE"/>
        </w:rPr>
        <w:br/>
      </w:r>
      <w:r w:rsidR="00382CD1">
        <w:rPr>
          <w:rFonts w:ascii="Garamond" w:eastAsiaTheme="majorEastAsia" w:hAnsi="Garamond" w:cstheme="majorBidi"/>
          <w:bCs/>
          <w:color w:val="000000" w:themeColor="text1"/>
          <w:sz w:val="20"/>
          <w:szCs w:val="20"/>
          <w:lang w:eastAsia="de-DE"/>
        </w:rPr>
        <w:t xml:space="preserve">   </w:t>
      </w:r>
      <w:r w:rsidR="005D5A44" w:rsidRPr="005D5A44">
        <w:rPr>
          <w:rFonts w:ascii="Garamond" w:eastAsiaTheme="majorEastAsia" w:hAnsi="Garamond" w:cstheme="majorBidi"/>
          <w:bCs/>
          <w:color w:val="000000" w:themeColor="text1"/>
          <w:sz w:val="20"/>
          <w:szCs w:val="20"/>
          <w:lang w:eastAsia="de-DE"/>
        </w:rPr>
        <w:t>Gaßmann, Bodo:</w:t>
      </w:r>
      <w:r w:rsidR="005D5A44" w:rsidRPr="005D5A44">
        <w:rPr>
          <w:rFonts w:ascii="Garamond" w:eastAsiaTheme="majorEastAsia" w:hAnsi="Garamond" w:cstheme="majorBidi"/>
          <w:b/>
          <w:bCs/>
          <w:color w:val="000000" w:themeColor="text1"/>
          <w:sz w:val="20"/>
          <w:szCs w:val="20"/>
          <w:lang w:eastAsia="de-DE"/>
        </w:rPr>
        <w:t xml:space="preserve"> </w:t>
      </w:r>
      <w:r w:rsidR="005D5A44" w:rsidRPr="005D5A44">
        <w:rPr>
          <w:rFonts w:ascii="Garamond" w:eastAsia="Times New Roman" w:hAnsi="Garamond" w:cs="Arial"/>
          <w:color w:val="000000" w:themeColor="text1"/>
          <w:sz w:val="20"/>
          <w:szCs w:val="20"/>
          <w:lang w:eastAsia="de-DE"/>
        </w:rPr>
        <w:t xml:space="preserve">Die Entstehung der Moral am Beispiel des Dekalogs, in: Erinnyen Nr. 15 (http://www.erinn15.erinnyen.de/ethikgeschichte.htm). </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Gaßmann, Bodo: Die metaphysischen und ontologischen Grundlagen des menschlichen Denkens. Resultate der kritischen Philosophie, Garbsen 2012.</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Hegel, G. W. F.: Wissenschaft der Logik I. Theorie Werkausgabe Bd. 5, Ffm. 1969.</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Hegel, G. W. F.: Vorlesungen über die Philos</w:t>
      </w:r>
      <w:r w:rsidR="005D5A44" w:rsidRPr="005D5A44">
        <w:rPr>
          <w:rFonts w:ascii="Garamond" w:eastAsia="Times New Roman" w:hAnsi="Garamond" w:cs="Times New Roman"/>
          <w:sz w:val="20"/>
          <w:szCs w:val="20"/>
          <w:lang w:eastAsia="de-DE"/>
        </w:rPr>
        <w:t>o</w:t>
      </w:r>
      <w:r w:rsidR="005D5A44" w:rsidRPr="005D5A44">
        <w:rPr>
          <w:rFonts w:ascii="Garamond" w:eastAsia="Times New Roman" w:hAnsi="Garamond" w:cs="Times New Roman"/>
          <w:sz w:val="20"/>
          <w:szCs w:val="20"/>
          <w:lang w:eastAsia="de-DE"/>
        </w:rPr>
        <w:t>phie der Geschichte. Theorie Werkausgabe Bd. 12, Ffm. 1970.</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Kant, Immanuel: Kritik der praktischen Ve</w:t>
      </w:r>
      <w:r w:rsidR="005D5A44" w:rsidRPr="005D5A44">
        <w:rPr>
          <w:rFonts w:ascii="Garamond" w:eastAsia="Times New Roman" w:hAnsi="Garamond" w:cs="Times New Roman"/>
          <w:sz w:val="20"/>
          <w:szCs w:val="20"/>
          <w:lang w:eastAsia="de-DE"/>
        </w:rPr>
        <w:t>r</w:t>
      </w:r>
      <w:r w:rsidR="005D5A44" w:rsidRPr="005D5A44">
        <w:rPr>
          <w:rFonts w:ascii="Garamond" w:eastAsia="Times New Roman" w:hAnsi="Garamond" w:cs="Times New Roman"/>
          <w:sz w:val="20"/>
          <w:szCs w:val="20"/>
          <w:lang w:eastAsia="de-DE"/>
        </w:rPr>
        <w:t>nunft. Grundlegung der Metaphysik der Sitten, Ffm. 1974.</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Kant, Immanuel: Kritik der reinen Vernunft. Nach der ersten und zweiten Original-Ausgabe neu herausgegeben von Raymund Schmidt, Ha</w:t>
      </w:r>
      <w:r w:rsidR="005D5A44" w:rsidRPr="005D5A44">
        <w:rPr>
          <w:rFonts w:ascii="Garamond" w:eastAsia="Times New Roman" w:hAnsi="Garamond" w:cs="Times New Roman"/>
          <w:sz w:val="20"/>
          <w:szCs w:val="20"/>
          <w:lang w:eastAsia="de-DE"/>
        </w:rPr>
        <w:t>m</w:t>
      </w:r>
      <w:r w:rsidR="005D5A44" w:rsidRPr="005D5A44">
        <w:rPr>
          <w:rFonts w:ascii="Garamond" w:eastAsia="Times New Roman" w:hAnsi="Garamond" w:cs="Times New Roman"/>
          <w:sz w:val="20"/>
          <w:szCs w:val="20"/>
          <w:lang w:eastAsia="de-DE"/>
        </w:rPr>
        <w:t>burg 1976.</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Marx, Karl: Das Kapital. Kritik der politischen Ökonomie. Erster Band, in: MEW 23, Berlin 1966.</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r w:rsidR="005D5A44" w:rsidRPr="005D5A44">
        <w:rPr>
          <w:rFonts w:ascii="Garamond" w:eastAsia="Times New Roman" w:hAnsi="Garamond" w:cs="Times New Roman"/>
          <w:sz w:val="20"/>
          <w:szCs w:val="20"/>
          <w:lang w:eastAsia="de-DE"/>
        </w:rPr>
        <w:t>Mensching, Günther: Nominalistische und realistische Momente des Marxschen Arbeitsb</w:t>
      </w:r>
      <w:r w:rsidR="005D5A44" w:rsidRPr="005D5A44">
        <w:rPr>
          <w:rFonts w:ascii="Garamond" w:eastAsia="Times New Roman" w:hAnsi="Garamond" w:cs="Times New Roman"/>
          <w:sz w:val="20"/>
          <w:szCs w:val="20"/>
          <w:lang w:eastAsia="de-DE"/>
        </w:rPr>
        <w:t>e</w:t>
      </w:r>
      <w:r w:rsidR="005D5A44" w:rsidRPr="005D5A44">
        <w:rPr>
          <w:rFonts w:ascii="Garamond" w:eastAsia="Times New Roman" w:hAnsi="Garamond" w:cs="Times New Roman"/>
          <w:sz w:val="20"/>
          <w:szCs w:val="20"/>
          <w:lang w:eastAsia="de-DE"/>
        </w:rPr>
        <w:t>griffs, in: Krise und Kritik. Zur Aktualität der Marxschen Theorie, Lüneburg 1983.</w:t>
      </w:r>
    </w:p>
    <w:p w:rsidR="005D5A44" w:rsidRPr="005D5A44" w:rsidRDefault="00382CD1" w:rsidP="00382CD1">
      <w:pPr>
        <w:spacing w:after="0" w:line="240" w:lineRule="auto"/>
        <w:jc w:val="both"/>
        <w:rPr>
          <w:rFonts w:ascii="Garamond" w:eastAsia="Times New Roman" w:hAnsi="Garamond" w:cs="Times New Roman"/>
          <w:sz w:val="20"/>
          <w:szCs w:val="20"/>
          <w:lang w:eastAsia="de-DE"/>
        </w:rPr>
      </w:pPr>
      <w:r>
        <w:rPr>
          <w:rFonts w:ascii="Garamond" w:eastAsia="Times New Roman" w:hAnsi="Garamond" w:cs="Times New Roman"/>
          <w:sz w:val="20"/>
          <w:szCs w:val="20"/>
          <w:lang w:eastAsia="de-DE"/>
        </w:rPr>
        <w:t xml:space="preserve">   </w:t>
      </w:r>
      <w:proofErr w:type="spellStart"/>
      <w:r w:rsidR="005D5A44" w:rsidRPr="005D5A44">
        <w:rPr>
          <w:rFonts w:ascii="Garamond" w:eastAsia="Times New Roman" w:hAnsi="Garamond" w:cs="Times New Roman"/>
          <w:sz w:val="20"/>
          <w:szCs w:val="20"/>
          <w:lang w:eastAsia="de-DE"/>
        </w:rPr>
        <w:t>Zunke</w:t>
      </w:r>
      <w:proofErr w:type="spellEnd"/>
      <w:r w:rsidR="005D5A44" w:rsidRPr="005D5A44">
        <w:rPr>
          <w:rFonts w:ascii="Garamond" w:eastAsia="Times New Roman" w:hAnsi="Garamond" w:cs="Times New Roman"/>
          <w:sz w:val="20"/>
          <w:szCs w:val="20"/>
          <w:lang w:eastAsia="de-DE"/>
        </w:rPr>
        <w:t>, Christine: Kritik der Hirnforschung. Neurophysiologie und Willensfreiheit, Berlin 2008.</w:t>
      </w:r>
    </w:p>
    <w:p w:rsidR="00B75A4B" w:rsidRPr="008F3CCE" w:rsidRDefault="00B75A4B" w:rsidP="00382CD1">
      <w:pPr>
        <w:spacing w:line="240" w:lineRule="auto"/>
        <w:jc w:val="both"/>
        <w:rPr>
          <w:rFonts w:ascii="Garamond" w:hAnsi="Garamond"/>
          <w:b/>
          <w:sz w:val="20"/>
          <w:szCs w:val="20"/>
        </w:rPr>
      </w:pPr>
    </w:p>
    <w:p w:rsidR="004A38C2" w:rsidRDefault="00AC302A" w:rsidP="00382CD1">
      <w:pPr>
        <w:spacing w:line="240" w:lineRule="auto"/>
        <w:jc w:val="both"/>
        <w:rPr>
          <w:rFonts w:ascii="Garamond" w:hAnsi="Garamond"/>
          <w:sz w:val="20"/>
          <w:szCs w:val="20"/>
        </w:rPr>
      </w:pPr>
      <w:r>
        <w:rPr>
          <w:rFonts w:ascii="Garamond" w:hAnsi="Garamond"/>
          <w:noProof/>
          <w:sz w:val="20"/>
          <w:szCs w:val="20"/>
          <w:lang w:eastAsia="de-DE"/>
        </w:rPr>
        <w:drawing>
          <wp:inline distT="0" distB="0" distL="0" distR="0" wp14:anchorId="3D0BBE66" wp14:editId="06942740">
            <wp:extent cx="2475230" cy="24130"/>
            <wp:effectExtent l="0" t="0" r="1270" b="0"/>
            <wp:docPr id="42" name="Grafik 42" descr="D:\Users\Webseiten\1und1\erinnyenaktuell\grafiken\divider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Webseiten\1und1\erinnyenaktuell\grafiken\dividerkle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24130"/>
                    </a:xfrm>
                    <a:prstGeom prst="rect">
                      <a:avLst/>
                    </a:prstGeom>
                    <a:noFill/>
                    <a:ln>
                      <a:noFill/>
                    </a:ln>
                  </pic:spPr>
                </pic:pic>
              </a:graphicData>
            </a:graphic>
          </wp:inline>
        </w:drawing>
      </w:r>
    </w:p>
    <w:p w:rsidR="003F1195" w:rsidRDefault="003F1195" w:rsidP="00382CD1">
      <w:pPr>
        <w:spacing w:line="240" w:lineRule="auto"/>
        <w:jc w:val="both"/>
        <w:rPr>
          <w:rFonts w:ascii="Garamond" w:hAnsi="Garamond"/>
          <w:sz w:val="20"/>
          <w:szCs w:val="20"/>
        </w:rPr>
      </w:pPr>
    </w:p>
    <w:p w:rsidR="003F1195" w:rsidRDefault="003F1195" w:rsidP="00382CD1">
      <w:pPr>
        <w:spacing w:line="240" w:lineRule="auto"/>
        <w:jc w:val="both"/>
        <w:rPr>
          <w:rFonts w:ascii="Garamond" w:hAnsi="Garamond"/>
          <w:sz w:val="20"/>
          <w:szCs w:val="20"/>
        </w:rPr>
      </w:pPr>
    </w:p>
    <w:p w:rsidR="003F1195" w:rsidRDefault="003F1195" w:rsidP="00382CD1">
      <w:pPr>
        <w:spacing w:line="240" w:lineRule="auto"/>
        <w:jc w:val="both"/>
        <w:rPr>
          <w:rFonts w:ascii="Garamond" w:hAnsi="Garamond"/>
          <w:sz w:val="20"/>
          <w:szCs w:val="20"/>
        </w:rPr>
      </w:pPr>
    </w:p>
    <w:sectPr w:rsidR="003F1195" w:rsidSect="00DB55A7">
      <w:footerReference w:type="default" r:id="rId25"/>
      <w:footerReference w:type="first" r:id="rId26"/>
      <w:pgSz w:w="11906" w:h="16838"/>
      <w:pgMar w:top="1134" w:right="1701" w:bottom="1418" w:left="1701" w:header="709" w:footer="709"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87" w:rsidRDefault="00A01F87">
      <w:pPr>
        <w:spacing w:after="0" w:line="240" w:lineRule="auto"/>
      </w:pPr>
      <w:r>
        <w:separator/>
      </w:r>
    </w:p>
  </w:endnote>
  <w:endnote w:type="continuationSeparator" w:id="0">
    <w:p w:rsidR="00A01F87" w:rsidRDefault="00A0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5998"/>
      <w:docPartObj>
        <w:docPartGallery w:val="Page Numbers (Bottom of Page)"/>
        <w:docPartUnique/>
      </w:docPartObj>
    </w:sdtPr>
    <w:sdtEndPr>
      <w:rPr>
        <w:rFonts w:ascii="Garamond" w:hAnsi="Garamond"/>
      </w:rPr>
    </w:sdtEndPr>
    <w:sdtContent>
      <w:p w:rsidR="00F347AA" w:rsidRPr="00B662EB" w:rsidRDefault="00F347AA">
        <w:pPr>
          <w:pStyle w:val="Fuzeile"/>
          <w:jc w:val="center"/>
          <w:rPr>
            <w:rFonts w:ascii="Garamond" w:hAnsi="Garamond"/>
          </w:rPr>
        </w:pPr>
        <w:r w:rsidRPr="00B662EB">
          <w:rPr>
            <w:rFonts w:ascii="Garamond" w:hAnsi="Garamond"/>
          </w:rPr>
          <w:fldChar w:fldCharType="begin"/>
        </w:r>
        <w:r w:rsidRPr="00B662EB">
          <w:rPr>
            <w:rFonts w:ascii="Garamond" w:hAnsi="Garamond"/>
          </w:rPr>
          <w:instrText>PAGE   \* MERGEFORMAT</w:instrText>
        </w:r>
        <w:r w:rsidRPr="00B662EB">
          <w:rPr>
            <w:rFonts w:ascii="Garamond" w:hAnsi="Garamond"/>
          </w:rPr>
          <w:fldChar w:fldCharType="separate"/>
        </w:r>
        <w:r w:rsidR="00377458">
          <w:rPr>
            <w:rFonts w:ascii="Garamond" w:hAnsi="Garamond"/>
            <w:noProof/>
          </w:rPr>
          <w:t>72</w:t>
        </w:r>
        <w:r w:rsidRPr="00B662EB">
          <w:rPr>
            <w:rFonts w:ascii="Garamond" w:hAnsi="Garamond"/>
          </w:rPr>
          <w:fldChar w:fldCharType="end"/>
        </w:r>
      </w:p>
    </w:sdtContent>
  </w:sdt>
  <w:p w:rsidR="00F347AA" w:rsidRDefault="00F347A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AA" w:rsidRDefault="00F347AA">
    <w:pPr>
      <w:pStyle w:val="Fuzeile"/>
    </w:pPr>
  </w:p>
  <w:p w:rsidR="00F347AA" w:rsidRDefault="00F347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87" w:rsidRDefault="00A01F87">
      <w:pPr>
        <w:spacing w:after="0" w:line="240" w:lineRule="auto"/>
      </w:pPr>
      <w:r>
        <w:separator/>
      </w:r>
    </w:p>
  </w:footnote>
  <w:footnote w:type="continuationSeparator" w:id="0">
    <w:p w:rsidR="00A01F87" w:rsidRDefault="00A01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E5"/>
    <w:multiLevelType w:val="multilevel"/>
    <w:tmpl w:val="358A6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83197"/>
    <w:multiLevelType w:val="multilevel"/>
    <w:tmpl w:val="639245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53908"/>
    <w:multiLevelType w:val="multilevel"/>
    <w:tmpl w:val="567A18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5621D"/>
    <w:multiLevelType w:val="multilevel"/>
    <w:tmpl w:val="85B4D3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F6D89"/>
    <w:multiLevelType w:val="hybridMultilevel"/>
    <w:tmpl w:val="5DA2652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F2162E1"/>
    <w:multiLevelType w:val="multilevel"/>
    <w:tmpl w:val="1744FB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2663E0"/>
    <w:multiLevelType w:val="hybridMultilevel"/>
    <w:tmpl w:val="9A042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DB6CA5"/>
    <w:multiLevelType w:val="multilevel"/>
    <w:tmpl w:val="ADF4E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75E3B"/>
    <w:multiLevelType w:val="multilevel"/>
    <w:tmpl w:val="836EA7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16EDF"/>
    <w:multiLevelType w:val="multilevel"/>
    <w:tmpl w:val="3C3AD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88142B"/>
    <w:multiLevelType w:val="multilevel"/>
    <w:tmpl w:val="B564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B5010"/>
    <w:multiLevelType w:val="multilevel"/>
    <w:tmpl w:val="6D7483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B015C5"/>
    <w:multiLevelType w:val="multilevel"/>
    <w:tmpl w:val="D53C02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003342"/>
    <w:multiLevelType w:val="multilevel"/>
    <w:tmpl w:val="51242A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CD28CC"/>
    <w:multiLevelType w:val="multilevel"/>
    <w:tmpl w:val="8AE016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264277"/>
    <w:multiLevelType w:val="multilevel"/>
    <w:tmpl w:val="13085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61027B"/>
    <w:multiLevelType w:val="multilevel"/>
    <w:tmpl w:val="9A68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DC5424"/>
    <w:multiLevelType w:val="multilevel"/>
    <w:tmpl w:val="4DBC9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71264A"/>
    <w:multiLevelType w:val="hybridMultilevel"/>
    <w:tmpl w:val="0B88C576"/>
    <w:lvl w:ilvl="0" w:tplc="A8DED3D4">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FD7E45"/>
    <w:multiLevelType w:val="hybridMultilevel"/>
    <w:tmpl w:val="34449C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19F7E6F"/>
    <w:multiLevelType w:val="multilevel"/>
    <w:tmpl w:val="9260ED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780D94"/>
    <w:multiLevelType w:val="multilevel"/>
    <w:tmpl w:val="54025D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4A7846"/>
    <w:multiLevelType w:val="multilevel"/>
    <w:tmpl w:val="D6E247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2E1A80"/>
    <w:multiLevelType w:val="multilevel"/>
    <w:tmpl w:val="98127D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1B3F9B"/>
    <w:multiLevelType w:val="multilevel"/>
    <w:tmpl w:val="B2A267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E57F53"/>
    <w:multiLevelType w:val="hybridMultilevel"/>
    <w:tmpl w:val="C66829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A0B061E"/>
    <w:multiLevelType w:val="multilevel"/>
    <w:tmpl w:val="B6C2AB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655C31"/>
    <w:multiLevelType w:val="multilevel"/>
    <w:tmpl w:val="3D5ECD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A44F07"/>
    <w:multiLevelType w:val="multilevel"/>
    <w:tmpl w:val="F3A6E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7D4D41"/>
    <w:multiLevelType w:val="hybridMultilevel"/>
    <w:tmpl w:val="6D76EB40"/>
    <w:lvl w:ilvl="0" w:tplc="E33E7066">
      <w:numFmt w:val="bullet"/>
      <w:lvlText w:val="-"/>
      <w:lvlJc w:val="left"/>
      <w:pPr>
        <w:ind w:left="360" w:hanging="360"/>
      </w:pPr>
      <w:rPr>
        <w:rFonts w:ascii="Garamond" w:eastAsiaTheme="minorHAnsi" w:hAnsi="Garamond"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E1F3590"/>
    <w:multiLevelType w:val="multilevel"/>
    <w:tmpl w:val="4A5AF2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8"/>
  </w:num>
  <w:num w:numId="3">
    <w:abstractNumId w:val="7"/>
  </w:num>
  <w:num w:numId="4">
    <w:abstractNumId w:val="28"/>
  </w:num>
  <w:num w:numId="5">
    <w:abstractNumId w:val="17"/>
  </w:num>
  <w:num w:numId="6">
    <w:abstractNumId w:val="15"/>
  </w:num>
  <w:num w:numId="7">
    <w:abstractNumId w:val="9"/>
  </w:num>
  <w:num w:numId="8">
    <w:abstractNumId w:val="3"/>
  </w:num>
  <w:num w:numId="9">
    <w:abstractNumId w:val="22"/>
  </w:num>
  <w:num w:numId="10">
    <w:abstractNumId w:val="14"/>
  </w:num>
  <w:num w:numId="11">
    <w:abstractNumId w:val="1"/>
  </w:num>
  <w:num w:numId="12">
    <w:abstractNumId w:val="0"/>
  </w:num>
  <w:num w:numId="13">
    <w:abstractNumId w:val="13"/>
  </w:num>
  <w:num w:numId="14">
    <w:abstractNumId w:val="11"/>
  </w:num>
  <w:num w:numId="15">
    <w:abstractNumId w:val="24"/>
  </w:num>
  <w:num w:numId="16">
    <w:abstractNumId w:val="27"/>
  </w:num>
  <w:num w:numId="17">
    <w:abstractNumId w:val="30"/>
  </w:num>
  <w:num w:numId="18">
    <w:abstractNumId w:val="5"/>
  </w:num>
  <w:num w:numId="19">
    <w:abstractNumId w:val="26"/>
  </w:num>
  <w:num w:numId="20">
    <w:abstractNumId w:val="20"/>
  </w:num>
  <w:num w:numId="21">
    <w:abstractNumId w:val="12"/>
  </w:num>
  <w:num w:numId="22">
    <w:abstractNumId w:val="21"/>
  </w:num>
  <w:num w:numId="23">
    <w:abstractNumId w:val="23"/>
  </w:num>
  <w:num w:numId="24">
    <w:abstractNumId w:val="2"/>
  </w:num>
  <w:num w:numId="25">
    <w:abstractNumId w:val="8"/>
  </w:num>
  <w:num w:numId="26">
    <w:abstractNumId w:val="10"/>
  </w:num>
  <w:num w:numId="27">
    <w:abstractNumId w:val="16"/>
  </w:num>
  <w:num w:numId="28">
    <w:abstractNumId w:val="6"/>
  </w:num>
  <w:num w:numId="29">
    <w:abstractNumId w:val="1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680"/>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4B"/>
    <w:rsid w:val="0005730A"/>
    <w:rsid w:val="000C29BA"/>
    <w:rsid w:val="000E436F"/>
    <w:rsid w:val="00143FA8"/>
    <w:rsid w:val="001453EA"/>
    <w:rsid w:val="00157B4A"/>
    <w:rsid w:val="001668DE"/>
    <w:rsid w:val="00223F9F"/>
    <w:rsid w:val="002359F5"/>
    <w:rsid w:val="00246C79"/>
    <w:rsid w:val="002A2952"/>
    <w:rsid w:val="002C4D0E"/>
    <w:rsid w:val="00313008"/>
    <w:rsid w:val="00324AC0"/>
    <w:rsid w:val="00352564"/>
    <w:rsid w:val="0035717B"/>
    <w:rsid w:val="003634AF"/>
    <w:rsid w:val="00364DCB"/>
    <w:rsid w:val="00377458"/>
    <w:rsid w:val="00382CD1"/>
    <w:rsid w:val="003934CF"/>
    <w:rsid w:val="003A5F37"/>
    <w:rsid w:val="003E5137"/>
    <w:rsid w:val="003F1195"/>
    <w:rsid w:val="003F40C8"/>
    <w:rsid w:val="00483C31"/>
    <w:rsid w:val="004864E0"/>
    <w:rsid w:val="00497C5A"/>
    <w:rsid w:val="004A1CD9"/>
    <w:rsid w:val="004A38C2"/>
    <w:rsid w:val="004A3BBC"/>
    <w:rsid w:val="004C5ECE"/>
    <w:rsid w:val="004D6C20"/>
    <w:rsid w:val="004E6B11"/>
    <w:rsid w:val="005461EF"/>
    <w:rsid w:val="005769A4"/>
    <w:rsid w:val="005D1F5D"/>
    <w:rsid w:val="005D5A44"/>
    <w:rsid w:val="005F0413"/>
    <w:rsid w:val="00601BCC"/>
    <w:rsid w:val="00606311"/>
    <w:rsid w:val="006163A7"/>
    <w:rsid w:val="0061797D"/>
    <w:rsid w:val="006262BF"/>
    <w:rsid w:val="00633FB6"/>
    <w:rsid w:val="0067169D"/>
    <w:rsid w:val="00695F2B"/>
    <w:rsid w:val="006A7457"/>
    <w:rsid w:val="006C7E13"/>
    <w:rsid w:val="006E2794"/>
    <w:rsid w:val="0070787E"/>
    <w:rsid w:val="00730446"/>
    <w:rsid w:val="00731062"/>
    <w:rsid w:val="007348FD"/>
    <w:rsid w:val="007B3A8C"/>
    <w:rsid w:val="007C5E24"/>
    <w:rsid w:val="007D1BEA"/>
    <w:rsid w:val="007E234B"/>
    <w:rsid w:val="0082568F"/>
    <w:rsid w:val="00872480"/>
    <w:rsid w:val="008B772E"/>
    <w:rsid w:val="008D0BC3"/>
    <w:rsid w:val="008F3CCE"/>
    <w:rsid w:val="00900CE0"/>
    <w:rsid w:val="00916D28"/>
    <w:rsid w:val="00925307"/>
    <w:rsid w:val="00933127"/>
    <w:rsid w:val="00951981"/>
    <w:rsid w:val="00963640"/>
    <w:rsid w:val="00966355"/>
    <w:rsid w:val="00966547"/>
    <w:rsid w:val="009B28CE"/>
    <w:rsid w:val="009C5E3B"/>
    <w:rsid w:val="009D2BF0"/>
    <w:rsid w:val="00A01F87"/>
    <w:rsid w:val="00A42DF3"/>
    <w:rsid w:val="00A46131"/>
    <w:rsid w:val="00AC0163"/>
    <w:rsid w:val="00AC302A"/>
    <w:rsid w:val="00AD627C"/>
    <w:rsid w:val="00B638B5"/>
    <w:rsid w:val="00B662EB"/>
    <w:rsid w:val="00B75A4B"/>
    <w:rsid w:val="00B9739E"/>
    <w:rsid w:val="00B97948"/>
    <w:rsid w:val="00BA5E67"/>
    <w:rsid w:val="00BC6B57"/>
    <w:rsid w:val="00C30358"/>
    <w:rsid w:val="00C3264E"/>
    <w:rsid w:val="00C32C24"/>
    <w:rsid w:val="00C750BA"/>
    <w:rsid w:val="00CB64F3"/>
    <w:rsid w:val="00CB7921"/>
    <w:rsid w:val="00CE6717"/>
    <w:rsid w:val="00D06CF0"/>
    <w:rsid w:val="00D46535"/>
    <w:rsid w:val="00D71AAF"/>
    <w:rsid w:val="00D75CE3"/>
    <w:rsid w:val="00D820C9"/>
    <w:rsid w:val="00D934DA"/>
    <w:rsid w:val="00DB55A7"/>
    <w:rsid w:val="00E0468D"/>
    <w:rsid w:val="00E10EAF"/>
    <w:rsid w:val="00E24008"/>
    <w:rsid w:val="00E25B09"/>
    <w:rsid w:val="00E311CA"/>
    <w:rsid w:val="00E559EC"/>
    <w:rsid w:val="00E73477"/>
    <w:rsid w:val="00E878C4"/>
    <w:rsid w:val="00ED212C"/>
    <w:rsid w:val="00EE651E"/>
    <w:rsid w:val="00F347AA"/>
    <w:rsid w:val="00FA1A2E"/>
    <w:rsid w:val="00FE6AD8"/>
    <w:rsid w:val="00FF1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einLeerraum">
    <w:name w:val="No Spacing"/>
    <w:link w:val="KeinLeerraumZchn"/>
    <w:uiPriority w:val="1"/>
    <w:qFormat/>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Pr>
      <w:rFonts w:eastAsiaTheme="minorEastAsia"/>
      <w:lang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customStyle="1" w:styleId="stil4">
    <w:name w:val="stil4"/>
    <w:basedOn w:val="Absatz-Standardschriftart"/>
  </w:style>
  <w:style w:type="character" w:styleId="Hyperlink">
    <w:name w:val="Hyperlink"/>
    <w:basedOn w:val="Absatz-Standardschriftart"/>
    <w:uiPriority w:val="99"/>
    <w:unhideWhenUsed/>
    <w:rPr>
      <w:color w:val="0000FF"/>
      <w:u w:val="single"/>
    </w:rPr>
  </w:style>
  <w:style w:type="character" w:customStyle="1" w:styleId="stil12">
    <w:name w:val="stil12"/>
    <w:basedOn w:val="Absatz-Standardschriftart"/>
    <w:rsid w:val="003934CF"/>
  </w:style>
  <w:style w:type="paragraph" w:customStyle="1" w:styleId="stil13">
    <w:name w:val="stil13"/>
    <w:basedOn w:val="Standard"/>
    <w:rsid w:val="003934CF"/>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rsid w:val="004A38C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4A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einLeerraum">
    <w:name w:val="No Spacing"/>
    <w:link w:val="KeinLeerraumZchn"/>
    <w:uiPriority w:val="1"/>
    <w:qFormat/>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Pr>
      <w:rFonts w:eastAsiaTheme="minorEastAsia"/>
      <w:lang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customStyle="1" w:styleId="stil4">
    <w:name w:val="stil4"/>
    <w:basedOn w:val="Absatz-Standardschriftart"/>
  </w:style>
  <w:style w:type="character" w:styleId="Hyperlink">
    <w:name w:val="Hyperlink"/>
    <w:basedOn w:val="Absatz-Standardschriftart"/>
    <w:uiPriority w:val="99"/>
    <w:unhideWhenUsed/>
    <w:rPr>
      <w:color w:val="0000FF"/>
      <w:u w:val="single"/>
    </w:rPr>
  </w:style>
  <w:style w:type="character" w:customStyle="1" w:styleId="stil12">
    <w:name w:val="stil12"/>
    <w:basedOn w:val="Absatz-Standardschriftart"/>
    <w:rsid w:val="003934CF"/>
  </w:style>
  <w:style w:type="paragraph" w:customStyle="1" w:styleId="stil13">
    <w:name w:val="stil13"/>
    <w:basedOn w:val="Standard"/>
    <w:rsid w:val="003934CF"/>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rsid w:val="004A38C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4A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9476">
      <w:bodyDiv w:val="1"/>
      <w:marLeft w:val="0"/>
      <w:marRight w:val="0"/>
      <w:marTop w:val="0"/>
      <w:marBottom w:val="0"/>
      <w:divBdr>
        <w:top w:val="none" w:sz="0" w:space="0" w:color="auto"/>
        <w:left w:val="none" w:sz="0" w:space="0" w:color="auto"/>
        <w:bottom w:val="none" w:sz="0" w:space="0" w:color="auto"/>
        <w:right w:val="none" w:sz="0" w:space="0" w:color="auto"/>
      </w:divBdr>
      <w:divsChild>
        <w:div w:id="2098750201">
          <w:marLeft w:val="0"/>
          <w:marRight w:val="0"/>
          <w:marTop w:val="0"/>
          <w:marBottom w:val="0"/>
          <w:divBdr>
            <w:top w:val="none" w:sz="0" w:space="0" w:color="auto"/>
            <w:left w:val="none" w:sz="0" w:space="0" w:color="auto"/>
            <w:bottom w:val="none" w:sz="0" w:space="0" w:color="auto"/>
            <w:right w:val="none" w:sz="0" w:space="0" w:color="auto"/>
          </w:divBdr>
          <w:divsChild>
            <w:div w:id="1048457180">
              <w:marLeft w:val="0"/>
              <w:marRight w:val="0"/>
              <w:marTop w:val="0"/>
              <w:marBottom w:val="0"/>
              <w:divBdr>
                <w:top w:val="none" w:sz="0" w:space="0" w:color="auto"/>
                <w:left w:val="none" w:sz="0" w:space="0" w:color="auto"/>
                <w:bottom w:val="none" w:sz="0" w:space="0" w:color="auto"/>
                <w:right w:val="none" w:sz="0" w:space="0" w:color="auto"/>
              </w:divBdr>
            </w:div>
            <w:div w:id="699085134">
              <w:marLeft w:val="0"/>
              <w:marRight w:val="0"/>
              <w:marTop w:val="0"/>
              <w:marBottom w:val="0"/>
              <w:divBdr>
                <w:top w:val="none" w:sz="0" w:space="0" w:color="auto"/>
                <w:left w:val="none" w:sz="0" w:space="0" w:color="auto"/>
                <w:bottom w:val="none" w:sz="0" w:space="0" w:color="auto"/>
                <w:right w:val="none" w:sz="0" w:space="0" w:color="auto"/>
              </w:divBdr>
            </w:div>
            <w:div w:id="200289377">
              <w:marLeft w:val="0"/>
              <w:marRight w:val="0"/>
              <w:marTop w:val="0"/>
              <w:marBottom w:val="0"/>
              <w:divBdr>
                <w:top w:val="none" w:sz="0" w:space="0" w:color="auto"/>
                <w:left w:val="none" w:sz="0" w:space="0" w:color="auto"/>
                <w:bottom w:val="none" w:sz="0" w:space="0" w:color="auto"/>
                <w:right w:val="none" w:sz="0" w:space="0" w:color="auto"/>
              </w:divBdr>
            </w:div>
            <w:div w:id="228852705">
              <w:marLeft w:val="0"/>
              <w:marRight w:val="0"/>
              <w:marTop w:val="0"/>
              <w:marBottom w:val="0"/>
              <w:divBdr>
                <w:top w:val="none" w:sz="0" w:space="0" w:color="auto"/>
                <w:left w:val="none" w:sz="0" w:space="0" w:color="auto"/>
                <w:bottom w:val="none" w:sz="0" w:space="0" w:color="auto"/>
                <w:right w:val="none" w:sz="0" w:space="0" w:color="auto"/>
              </w:divBdr>
            </w:div>
            <w:div w:id="13684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186">
      <w:bodyDiv w:val="1"/>
      <w:marLeft w:val="0"/>
      <w:marRight w:val="0"/>
      <w:marTop w:val="0"/>
      <w:marBottom w:val="0"/>
      <w:divBdr>
        <w:top w:val="none" w:sz="0" w:space="0" w:color="auto"/>
        <w:left w:val="none" w:sz="0" w:space="0" w:color="auto"/>
        <w:bottom w:val="none" w:sz="0" w:space="0" w:color="auto"/>
        <w:right w:val="none" w:sz="0" w:space="0" w:color="auto"/>
      </w:divBdr>
    </w:div>
    <w:div w:id="473568567">
      <w:bodyDiv w:val="1"/>
      <w:marLeft w:val="0"/>
      <w:marRight w:val="0"/>
      <w:marTop w:val="0"/>
      <w:marBottom w:val="0"/>
      <w:divBdr>
        <w:top w:val="none" w:sz="0" w:space="0" w:color="auto"/>
        <w:left w:val="none" w:sz="0" w:space="0" w:color="auto"/>
        <w:bottom w:val="none" w:sz="0" w:space="0" w:color="auto"/>
        <w:right w:val="none" w:sz="0" w:space="0" w:color="auto"/>
      </w:divBdr>
    </w:div>
    <w:div w:id="516041804">
      <w:bodyDiv w:val="1"/>
      <w:marLeft w:val="0"/>
      <w:marRight w:val="0"/>
      <w:marTop w:val="0"/>
      <w:marBottom w:val="0"/>
      <w:divBdr>
        <w:top w:val="none" w:sz="0" w:space="0" w:color="auto"/>
        <w:left w:val="none" w:sz="0" w:space="0" w:color="auto"/>
        <w:bottom w:val="none" w:sz="0" w:space="0" w:color="auto"/>
        <w:right w:val="none" w:sz="0" w:space="0" w:color="auto"/>
      </w:divBdr>
    </w:div>
    <w:div w:id="664821269">
      <w:bodyDiv w:val="1"/>
      <w:marLeft w:val="0"/>
      <w:marRight w:val="0"/>
      <w:marTop w:val="0"/>
      <w:marBottom w:val="0"/>
      <w:divBdr>
        <w:top w:val="none" w:sz="0" w:space="0" w:color="auto"/>
        <w:left w:val="none" w:sz="0" w:space="0" w:color="auto"/>
        <w:bottom w:val="none" w:sz="0" w:space="0" w:color="auto"/>
        <w:right w:val="none" w:sz="0" w:space="0" w:color="auto"/>
      </w:divBdr>
    </w:div>
    <w:div w:id="1136525632">
      <w:bodyDiv w:val="1"/>
      <w:marLeft w:val="0"/>
      <w:marRight w:val="0"/>
      <w:marTop w:val="0"/>
      <w:marBottom w:val="0"/>
      <w:divBdr>
        <w:top w:val="none" w:sz="0" w:space="0" w:color="auto"/>
        <w:left w:val="none" w:sz="0" w:space="0" w:color="auto"/>
        <w:bottom w:val="none" w:sz="0" w:space="0" w:color="auto"/>
        <w:right w:val="none" w:sz="0" w:space="0" w:color="auto"/>
      </w:divBdr>
      <w:divsChild>
        <w:div w:id="1340111906">
          <w:marLeft w:val="0"/>
          <w:marRight w:val="0"/>
          <w:marTop w:val="0"/>
          <w:marBottom w:val="0"/>
          <w:divBdr>
            <w:top w:val="none" w:sz="0" w:space="0" w:color="auto"/>
            <w:left w:val="none" w:sz="0" w:space="0" w:color="auto"/>
            <w:bottom w:val="none" w:sz="0" w:space="0" w:color="auto"/>
            <w:right w:val="none" w:sz="0" w:space="0" w:color="auto"/>
          </w:divBdr>
          <w:divsChild>
            <w:div w:id="945308789">
              <w:marLeft w:val="0"/>
              <w:marRight w:val="0"/>
              <w:marTop w:val="0"/>
              <w:marBottom w:val="0"/>
              <w:divBdr>
                <w:top w:val="none" w:sz="0" w:space="0" w:color="auto"/>
                <w:left w:val="none" w:sz="0" w:space="0" w:color="auto"/>
                <w:bottom w:val="none" w:sz="0" w:space="0" w:color="auto"/>
                <w:right w:val="none" w:sz="0" w:space="0" w:color="auto"/>
              </w:divBdr>
            </w:div>
            <w:div w:id="1377656248">
              <w:marLeft w:val="0"/>
              <w:marRight w:val="0"/>
              <w:marTop w:val="0"/>
              <w:marBottom w:val="0"/>
              <w:divBdr>
                <w:top w:val="none" w:sz="0" w:space="0" w:color="auto"/>
                <w:left w:val="none" w:sz="0" w:space="0" w:color="auto"/>
                <w:bottom w:val="none" w:sz="0" w:space="0" w:color="auto"/>
                <w:right w:val="none" w:sz="0" w:space="0" w:color="auto"/>
              </w:divBdr>
            </w:div>
            <w:div w:id="235674489">
              <w:marLeft w:val="0"/>
              <w:marRight w:val="0"/>
              <w:marTop w:val="0"/>
              <w:marBottom w:val="0"/>
              <w:divBdr>
                <w:top w:val="none" w:sz="0" w:space="0" w:color="auto"/>
                <w:left w:val="none" w:sz="0" w:space="0" w:color="auto"/>
                <w:bottom w:val="none" w:sz="0" w:space="0" w:color="auto"/>
                <w:right w:val="none" w:sz="0" w:space="0" w:color="auto"/>
              </w:divBdr>
            </w:div>
            <w:div w:id="3050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0384">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2063018518">
      <w:bodyDiv w:val="1"/>
      <w:marLeft w:val="0"/>
      <w:marRight w:val="0"/>
      <w:marTop w:val="0"/>
      <w:marBottom w:val="0"/>
      <w:divBdr>
        <w:top w:val="none" w:sz="0" w:space="0" w:color="auto"/>
        <w:left w:val="none" w:sz="0" w:space="0" w:color="auto"/>
        <w:bottom w:val="none" w:sz="0" w:space="0" w:color="auto"/>
        <w:right w:val="none" w:sz="0" w:space="0" w:color="auto"/>
      </w:divBdr>
      <w:divsChild>
        <w:div w:id="885870901">
          <w:marLeft w:val="0"/>
          <w:marRight w:val="0"/>
          <w:marTop w:val="0"/>
          <w:marBottom w:val="0"/>
          <w:divBdr>
            <w:top w:val="none" w:sz="0" w:space="0" w:color="auto"/>
            <w:left w:val="none" w:sz="0" w:space="0" w:color="auto"/>
            <w:bottom w:val="none" w:sz="0" w:space="0" w:color="auto"/>
            <w:right w:val="none" w:sz="0" w:space="0" w:color="auto"/>
          </w:divBdr>
          <w:divsChild>
            <w:div w:id="1032724155">
              <w:marLeft w:val="0"/>
              <w:marRight w:val="0"/>
              <w:marTop w:val="0"/>
              <w:marBottom w:val="0"/>
              <w:divBdr>
                <w:top w:val="none" w:sz="0" w:space="0" w:color="auto"/>
                <w:left w:val="none" w:sz="0" w:space="0" w:color="auto"/>
                <w:bottom w:val="none" w:sz="0" w:space="0" w:color="auto"/>
                <w:right w:val="none" w:sz="0" w:space="0" w:color="auto"/>
              </w:divBdr>
            </w:div>
            <w:div w:id="241303676">
              <w:marLeft w:val="0"/>
              <w:marRight w:val="0"/>
              <w:marTop w:val="0"/>
              <w:marBottom w:val="0"/>
              <w:divBdr>
                <w:top w:val="none" w:sz="0" w:space="0" w:color="auto"/>
                <w:left w:val="none" w:sz="0" w:space="0" w:color="auto"/>
                <w:bottom w:val="none" w:sz="0" w:space="0" w:color="auto"/>
                <w:right w:val="none" w:sz="0" w:space="0" w:color="auto"/>
              </w:divBdr>
            </w:div>
            <w:div w:id="176694495">
              <w:marLeft w:val="0"/>
              <w:marRight w:val="0"/>
              <w:marTop w:val="0"/>
              <w:marBottom w:val="0"/>
              <w:divBdr>
                <w:top w:val="none" w:sz="0" w:space="0" w:color="auto"/>
                <w:left w:val="none" w:sz="0" w:space="0" w:color="auto"/>
                <w:bottom w:val="none" w:sz="0" w:space="0" w:color="auto"/>
                <w:right w:val="none" w:sz="0" w:space="0" w:color="auto"/>
              </w:divBdr>
            </w:div>
            <w:div w:id="338313446">
              <w:marLeft w:val="0"/>
              <w:marRight w:val="0"/>
              <w:marTop w:val="0"/>
              <w:marBottom w:val="0"/>
              <w:divBdr>
                <w:top w:val="none" w:sz="0" w:space="0" w:color="auto"/>
                <w:left w:val="none" w:sz="0" w:space="0" w:color="auto"/>
                <w:bottom w:val="none" w:sz="0" w:space="0" w:color="auto"/>
                <w:right w:val="none" w:sz="0" w:space="0" w:color="auto"/>
              </w:divBdr>
            </w:div>
            <w:div w:id="1087917663">
              <w:marLeft w:val="0"/>
              <w:marRight w:val="0"/>
              <w:marTop w:val="0"/>
              <w:marBottom w:val="0"/>
              <w:divBdr>
                <w:top w:val="none" w:sz="0" w:space="0" w:color="auto"/>
                <w:left w:val="none" w:sz="0" w:space="0" w:color="auto"/>
                <w:bottom w:val="none" w:sz="0" w:space="0" w:color="auto"/>
                <w:right w:val="none" w:sz="0" w:space="0" w:color="auto"/>
              </w:divBdr>
            </w:div>
            <w:div w:id="579756750">
              <w:marLeft w:val="0"/>
              <w:marRight w:val="0"/>
              <w:marTop w:val="0"/>
              <w:marBottom w:val="0"/>
              <w:divBdr>
                <w:top w:val="none" w:sz="0" w:space="0" w:color="auto"/>
                <w:left w:val="none" w:sz="0" w:space="0" w:color="auto"/>
                <w:bottom w:val="none" w:sz="0" w:space="0" w:color="auto"/>
                <w:right w:val="none" w:sz="0" w:space="0" w:color="auto"/>
              </w:divBdr>
            </w:div>
            <w:div w:id="736127844">
              <w:marLeft w:val="0"/>
              <w:marRight w:val="0"/>
              <w:marTop w:val="0"/>
              <w:marBottom w:val="0"/>
              <w:divBdr>
                <w:top w:val="none" w:sz="0" w:space="0" w:color="auto"/>
                <w:left w:val="none" w:sz="0" w:space="0" w:color="auto"/>
                <w:bottom w:val="none" w:sz="0" w:space="0" w:color="auto"/>
                <w:right w:val="none" w:sz="0" w:space="0" w:color="auto"/>
              </w:divBdr>
            </w:div>
            <w:div w:id="136191624">
              <w:marLeft w:val="0"/>
              <w:marRight w:val="0"/>
              <w:marTop w:val="0"/>
              <w:marBottom w:val="0"/>
              <w:divBdr>
                <w:top w:val="none" w:sz="0" w:space="0" w:color="auto"/>
                <w:left w:val="none" w:sz="0" w:space="0" w:color="auto"/>
                <w:bottom w:val="none" w:sz="0" w:space="0" w:color="auto"/>
                <w:right w:val="none" w:sz="0" w:space="0" w:color="auto"/>
              </w:divBdr>
            </w:div>
            <w:div w:id="1624264705">
              <w:marLeft w:val="0"/>
              <w:marRight w:val="0"/>
              <w:marTop w:val="0"/>
              <w:marBottom w:val="0"/>
              <w:divBdr>
                <w:top w:val="none" w:sz="0" w:space="0" w:color="auto"/>
                <w:left w:val="none" w:sz="0" w:space="0" w:color="auto"/>
                <w:bottom w:val="none" w:sz="0" w:space="0" w:color="auto"/>
                <w:right w:val="none" w:sz="0" w:space="0" w:color="auto"/>
              </w:divBdr>
            </w:div>
            <w:div w:id="1700277925">
              <w:marLeft w:val="0"/>
              <w:marRight w:val="0"/>
              <w:marTop w:val="0"/>
              <w:marBottom w:val="0"/>
              <w:divBdr>
                <w:top w:val="none" w:sz="0" w:space="0" w:color="auto"/>
                <w:left w:val="none" w:sz="0" w:space="0" w:color="auto"/>
                <w:bottom w:val="none" w:sz="0" w:space="0" w:color="auto"/>
                <w:right w:val="none" w:sz="0" w:space="0" w:color="auto"/>
              </w:divBdr>
            </w:div>
            <w:div w:id="301616688">
              <w:marLeft w:val="0"/>
              <w:marRight w:val="0"/>
              <w:marTop w:val="0"/>
              <w:marBottom w:val="0"/>
              <w:divBdr>
                <w:top w:val="none" w:sz="0" w:space="0" w:color="auto"/>
                <w:left w:val="none" w:sz="0" w:space="0" w:color="auto"/>
                <w:bottom w:val="none" w:sz="0" w:space="0" w:color="auto"/>
                <w:right w:val="none" w:sz="0" w:space="0" w:color="auto"/>
              </w:divBdr>
            </w:div>
            <w:div w:id="880480575">
              <w:marLeft w:val="0"/>
              <w:marRight w:val="0"/>
              <w:marTop w:val="0"/>
              <w:marBottom w:val="0"/>
              <w:divBdr>
                <w:top w:val="none" w:sz="0" w:space="0" w:color="auto"/>
                <w:left w:val="none" w:sz="0" w:space="0" w:color="auto"/>
                <w:bottom w:val="none" w:sz="0" w:space="0" w:color="auto"/>
                <w:right w:val="none" w:sz="0" w:space="0" w:color="auto"/>
              </w:divBdr>
            </w:div>
            <w:div w:id="604968439">
              <w:marLeft w:val="0"/>
              <w:marRight w:val="0"/>
              <w:marTop w:val="0"/>
              <w:marBottom w:val="0"/>
              <w:divBdr>
                <w:top w:val="none" w:sz="0" w:space="0" w:color="auto"/>
                <w:left w:val="none" w:sz="0" w:space="0" w:color="auto"/>
                <w:bottom w:val="none" w:sz="0" w:space="0" w:color="auto"/>
                <w:right w:val="none" w:sz="0" w:space="0" w:color="auto"/>
              </w:divBdr>
            </w:div>
            <w:div w:id="688607835">
              <w:marLeft w:val="0"/>
              <w:marRight w:val="0"/>
              <w:marTop w:val="0"/>
              <w:marBottom w:val="0"/>
              <w:divBdr>
                <w:top w:val="none" w:sz="0" w:space="0" w:color="auto"/>
                <w:left w:val="none" w:sz="0" w:space="0" w:color="auto"/>
                <w:bottom w:val="none" w:sz="0" w:space="0" w:color="auto"/>
                <w:right w:val="none" w:sz="0" w:space="0" w:color="auto"/>
              </w:divBdr>
            </w:div>
            <w:div w:id="466242735">
              <w:marLeft w:val="0"/>
              <w:marRight w:val="0"/>
              <w:marTop w:val="0"/>
              <w:marBottom w:val="0"/>
              <w:divBdr>
                <w:top w:val="none" w:sz="0" w:space="0" w:color="auto"/>
                <w:left w:val="none" w:sz="0" w:space="0" w:color="auto"/>
                <w:bottom w:val="none" w:sz="0" w:space="0" w:color="auto"/>
                <w:right w:val="none" w:sz="0" w:space="0" w:color="auto"/>
              </w:divBdr>
            </w:div>
            <w:div w:id="2119522101">
              <w:marLeft w:val="0"/>
              <w:marRight w:val="0"/>
              <w:marTop w:val="0"/>
              <w:marBottom w:val="0"/>
              <w:divBdr>
                <w:top w:val="none" w:sz="0" w:space="0" w:color="auto"/>
                <w:left w:val="none" w:sz="0" w:space="0" w:color="auto"/>
                <w:bottom w:val="none" w:sz="0" w:space="0" w:color="auto"/>
                <w:right w:val="none" w:sz="0" w:space="0" w:color="auto"/>
              </w:divBdr>
            </w:div>
            <w:div w:id="590745882">
              <w:marLeft w:val="0"/>
              <w:marRight w:val="0"/>
              <w:marTop w:val="0"/>
              <w:marBottom w:val="0"/>
              <w:divBdr>
                <w:top w:val="none" w:sz="0" w:space="0" w:color="auto"/>
                <w:left w:val="none" w:sz="0" w:space="0" w:color="auto"/>
                <w:bottom w:val="none" w:sz="0" w:space="0" w:color="auto"/>
                <w:right w:val="none" w:sz="0" w:space="0" w:color="auto"/>
              </w:divBdr>
            </w:div>
            <w:div w:id="558518294">
              <w:marLeft w:val="0"/>
              <w:marRight w:val="0"/>
              <w:marTop w:val="0"/>
              <w:marBottom w:val="0"/>
              <w:divBdr>
                <w:top w:val="none" w:sz="0" w:space="0" w:color="auto"/>
                <w:left w:val="none" w:sz="0" w:space="0" w:color="auto"/>
                <w:bottom w:val="none" w:sz="0" w:space="0" w:color="auto"/>
                <w:right w:val="none" w:sz="0" w:space="0" w:color="auto"/>
              </w:divBdr>
            </w:div>
            <w:div w:id="240139821">
              <w:marLeft w:val="0"/>
              <w:marRight w:val="0"/>
              <w:marTop w:val="0"/>
              <w:marBottom w:val="0"/>
              <w:divBdr>
                <w:top w:val="none" w:sz="0" w:space="0" w:color="auto"/>
                <w:left w:val="none" w:sz="0" w:space="0" w:color="auto"/>
                <w:bottom w:val="none" w:sz="0" w:space="0" w:color="auto"/>
                <w:right w:val="none" w:sz="0" w:space="0" w:color="auto"/>
              </w:divBdr>
            </w:div>
            <w:div w:id="1366325735">
              <w:marLeft w:val="0"/>
              <w:marRight w:val="0"/>
              <w:marTop w:val="0"/>
              <w:marBottom w:val="0"/>
              <w:divBdr>
                <w:top w:val="none" w:sz="0" w:space="0" w:color="auto"/>
                <w:left w:val="none" w:sz="0" w:space="0" w:color="auto"/>
                <w:bottom w:val="none" w:sz="0" w:space="0" w:color="auto"/>
                <w:right w:val="none" w:sz="0" w:space="0" w:color="auto"/>
              </w:divBdr>
            </w:div>
            <w:div w:id="1233345760">
              <w:marLeft w:val="0"/>
              <w:marRight w:val="0"/>
              <w:marTop w:val="0"/>
              <w:marBottom w:val="0"/>
              <w:divBdr>
                <w:top w:val="none" w:sz="0" w:space="0" w:color="auto"/>
                <w:left w:val="none" w:sz="0" w:space="0" w:color="auto"/>
                <w:bottom w:val="none" w:sz="0" w:space="0" w:color="auto"/>
                <w:right w:val="none" w:sz="0" w:space="0" w:color="auto"/>
              </w:divBdr>
            </w:div>
            <w:div w:id="663897466">
              <w:marLeft w:val="0"/>
              <w:marRight w:val="0"/>
              <w:marTop w:val="0"/>
              <w:marBottom w:val="0"/>
              <w:divBdr>
                <w:top w:val="none" w:sz="0" w:space="0" w:color="auto"/>
                <w:left w:val="none" w:sz="0" w:space="0" w:color="auto"/>
                <w:bottom w:val="none" w:sz="0" w:space="0" w:color="auto"/>
                <w:right w:val="none" w:sz="0" w:space="0" w:color="auto"/>
              </w:divBdr>
            </w:div>
            <w:div w:id="1750879858">
              <w:marLeft w:val="0"/>
              <w:marRight w:val="0"/>
              <w:marTop w:val="0"/>
              <w:marBottom w:val="0"/>
              <w:divBdr>
                <w:top w:val="none" w:sz="0" w:space="0" w:color="auto"/>
                <w:left w:val="none" w:sz="0" w:space="0" w:color="auto"/>
                <w:bottom w:val="none" w:sz="0" w:space="0" w:color="auto"/>
                <w:right w:val="none" w:sz="0" w:space="0" w:color="auto"/>
              </w:divBdr>
            </w:div>
            <w:div w:id="362637191">
              <w:marLeft w:val="0"/>
              <w:marRight w:val="0"/>
              <w:marTop w:val="0"/>
              <w:marBottom w:val="0"/>
              <w:divBdr>
                <w:top w:val="none" w:sz="0" w:space="0" w:color="auto"/>
                <w:left w:val="none" w:sz="0" w:space="0" w:color="auto"/>
                <w:bottom w:val="none" w:sz="0" w:space="0" w:color="auto"/>
                <w:right w:val="none" w:sz="0" w:space="0" w:color="auto"/>
              </w:divBdr>
            </w:div>
            <w:div w:id="1213348844">
              <w:marLeft w:val="0"/>
              <w:marRight w:val="0"/>
              <w:marTop w:val="0"/>
              <w:marBottom w:val="0"/>
              <w:divBdr>
                <w:top w:val="none" w:sz="0" w:space="0" w:color="auto"/>
                <w:left w:val="none" w:sz="0" w:space="0" w:color="auto"/>
                <w:bottom w:val="none" w:sz="0" w:space="0" w:color="auto"/>
                <w:right w:val="none" w:sz="0" w:space="0" w:color="auto"/>
              </w:divBdr>
            </w:div>
            <w:div w:id="1598515979">
              <w:marLeft w:val="0"/>
              <w:marRight w:val="0"/>
              <w:marTop w:val="0"/>
              <w:marBottom w:val="0"/>
              <w:divBdr>
                <w:top w:val="none" w:sz="0" w:space="0" w:color="auto"/>
                <w:left w:val="none" w:sz="0" w:space="0" w:color="auto"/>
                <w:bottom w:val="none" w:sz="0" w:space="0" w:color="auto"/>
                <w:right w:val="none" w:sz="0" w:space="0" w:color="auto"/>
              </w:divBdr>
            </w:div>
            <w:div w:id="603342586">
              <w:marLeft w:val="0"/>
              <w:marRight w:val="0"/>
              <w:marTop w:val="0"/>
              <w:marBottom w:val="0"/>
              <w:divBdr>
                <w:top w:val="none" w:sz="0" w:space="0" w:color="auto"/>
                <w:left w:val="none" w:sz="0" w:space="0" w:color="auto"/>
                <w:bottom w:val="none" w:sz="0" w:space="0" w:color="auto"/>
                <w:right w:val="none" w:sz="0" w:space="0" w:color="auto"/>
              </w:divBdr>
            </w:div>
            <w:div w:id="2132817537">
              <w:marLeft w:val="0"/>
              <w:marRight w:val="0"/>
              <w:marTop w:val="0"/>
              <w:marBottom w:val="0"/>
              <w:divBdr>
                <w:top w:val="none" w:sz="0" w:space="0" w:color="auto"/>
                <w:left w:val="none" w:sz="0" w:space="0" w:color="auto"/>
                <w:bottom w:val="none" w:sz="0" w:space="0" w:color="auto"/>
                <w:right w:val="none" w:sz="0" w:space="0" w:color="auto"/>
              </w:divBdr>
            </w:div>
            <w:div w:id="160128088">
              <w:marLeft w:val="0"/>
              <w:marRight w:val="0"/>
              <w:marTop w:val="0"/>
              <w:marBottom w:val="0"/>
              <w:divBdr>
                <w:top w:val="none" w:sz="0" w:space="0" w:color="auto"/>
                <w:left w:val="none" w:sz="0" w:space="0" w:color="auto"/>
                <w:bottom w:val="none" w:sz="0" w:space="0" w:color="auto"/>
                <w:right w:val="none" w:sz="0" w:space="0" w:color="auto"/>
              </w:divBdr>
            </w:div>
            <w:div w:id="1219783799">
              <w:marLeft w:val="0"/>
              <w:marRight w:val="0"/>
              <w:marTop w:val="0"/>
              <w:marBottom w:val="0"/>
              <w:divBdr>
                <w:top w:val="none" w:sz="0" w:space="0" w:color="auto"/>
                <w:left w:val="none" w:sz="0" w:space="0" w:color="auto"/>
                <w:bottom w:val="none" w:sz="0" w:space="0" w:color="auto"/>
                <w:right w:val="none" w:sz="0" w:space="0" w:color="auto"/>
              </w:divBdr>
            </w:div>
            <w:div w:id="660161934">
              <w:marLeft w:val="0"/>
              <w:marRight w:val="0"/>
              <w:marTop w:val="0"/>
              <w:marBottom w:val="0"/>
              <w:divBdr>
                <w:top w:val="none" w:sz="0" w:space="0" w:color="auto"/>
                <w:left w:val="none" w:sz="0" w:space="0" w:color="auto"/>
                <w:bottom w:val="none" w:sz="0" w:space="0" w:color="auto"/>
                <w:right w:val="none" w:sz="0" w:space="0" w:color="auto"/>
              </w:divBdr>
            </w:div>
            <w:div w:id="77598033">
              <w:marLeft w:val="0"/>
              <w:marRight w:val="0"/>
              <w:marTop w:val="0"/>
              <w:marBottom w:val="0"/>
              <w:divBdr>
                <w:top w:val="none" w:sz="0" w:space="0" w:color="auto"/>
                <w:left w:val="none" w:sz="0" w:space="0" w:color="auto"/>
                <w:bottom w:val="none" w:sz="0" w:space="0" w:color="auto"/>
                <w:right w:val="none" w:sz="0" w:space="0" w:color="auto"/>
              </w:divBdr>
            </w:div>
            <w:div w:id="1970933862">
              <w:marLeft w:val="0"/>
              <w:marRight w:val="0"/>
              <w:marTop w:val="0"/>
              <w:marBottom w:val="0"/>
              <w:divBdr>
                <w:top w:val="none" w:sz="0" w:space="0" w:color="auto"/>
                <w:left w:val="none" w:sz="0" w:space="0" w:color="auto"/>
                <w:bottom w:val="none" w:sz="0" w:space="0" w:color="auto"/>
                <w:right w:val="none" w:sz="0" w:space="0" w:color="auto"/>
              </w:divBdr>
            </w:div>
            <w:div w:id="852721564">
              <w:marLeft w:val="0"/>
              <w:marRight w:val="0"/>
              <w:marTop w:val="0"/>
              <w:marBottom w:val="0"/>
              <w:divBdr>
                <w:top w:val="none" w:sz="0" w:space="0" w:color="auto"/>
                <w:left w:val="none" w:sz="0" w:space="0" w:color="auto"/>
                <w:bottom w:val="none" w:sz="0" w:space="0" w:color="auto"/>
                <w:right w:val="none" w:sz="0" w:space="0" w:color="auto"/>
              </w:divBdr>
            </w:div>
            <w:div w:id="987630842">
              <w:marLeft w:val="0"/>
              <w:marRight w:val="0"/>
              <w:marTop w:val="0"/>
              <w:marBottom w:val="0"/>
              <w:divBdr>
                <w:top w:val="none" w:sz="0" w:space="0" w:color="auto"/>
                <w:left w:val="none" w:sz="0" w:space="0" w:color="auto"/>
                <w:bottom w:val="none" w:sz="0" w:space="0" w:color="auto"/>
                <w:right w:val="none" w:sz="0" w:space="0" w:color="auto"/>
              </w:divBdr>
            </w:div>
            <w:div w:id="1579245800">
              <w:marLeft w:val="0"/>
              <w:marRight w:val="0"/>
              <w:marTop w:val="0"/>
              <w:marBottom w:val="0"/>
              <w:divBdr>
                <w:top w:val="none" w:sz="0" w:space="0" w:color="auto"/>
                <w:left w:val="none" w:sz="0" w:space="0" w:color="auto"/>
                <w:bottom w:val="none" w:sz="0" w:space="0" w:color="auto"/>
                <w:right w:val="none" w:sz="0" w:space="0" w:color="auto"/>
              </w:divBdr>
            </w:div>
            <w:div w:id="1342664745">
              <w:marLeft w:val="0"/>
              <w:marRight w:val="0"/>
              <w:marTop w:val="0"/>
              <w:marBottom w:val="0"/>
              <w:divBdr>
                <w:top w:val="none" w:sz="0" w:space="0" w:color="auto"/>
                <w:left w:val="none" w:sz="0" w:space="0" w:color="auto"/>
                <w:bottom w:val="none" w:sz="0" w:space="0" w:color="auto"/>
                <w:right w:val="none" w:sz="0" w:space="0" w:color="auto"/>
              </w:divBdr>
            </w:div>
            <w:div w:id="1903100000">
              <w:marLeft w:val="0"/>
              <w:marRight w:val="0"/>
              <w:marTop w:val="0"/>
              <w:marBottom w:val="0"/>
              <w:divBdr>
                <w:top w:val="none" w:sz="0" w:space="0" w:color="auto"/>
                <w:left w:val="none" w:sz="0" w:space="0" w:color="auto"/>
                <w:bottom w:val="none" w:sz="0" w:space="0" w:color="auto"/>
                <w:right w:val="none" w:sz="0" w:space="0" w:color="auto"/>
              </w:divBdr>
            </w:div>
            <w:div w:id="1600486720">
              <w:marLeft w:val="0"/>
              <w:marRight w:val="0"/>
              <w:marTop w:val="0"/>
              <w:marBottom w:val="0"/>
              <w:divBdr>
                <w:top w:val="none" w:sz="0" w:space="0" w:color="auto"/>
                <w:left w:val="none" w:sz="0" w:space="0" w:color="auto"/>
                <w:bottom w:val="none" w:sz="0" w:space="0" w:color="auto"/>
                <w:right w:val="none" w:sz="0" w:space="0" w:color="auto"/>
              </w:divBdr>
            </w:div>
            <w:div w:id="792600101">
              <w:marLeft w:val="0"/>
              <w:marRight w:val="0"/>
              <w:marTop w:val="0"/>
              <w:marBottom w:val="0"/>
              <w:divBdr>
                <w:top w:val="none" w:sz="0" w:space="0" w:color="auto"/>
                <w:left w:val="none" w:sz="0" w:space="0" w:color="auto"/>
                <w:bottom w:val="none" w:sz="0" w:space="0" w:color="auto"/>
                <w:right w:val="none" w:sz="0" w:space="0" w:color="auto"/>
              </w:divBdr>
            </w:div>
            <w:div w:id="27269049">
              <w:marLeft w:val="0"/>
              <w:marRight w:val="0"/>
              <w:marTop w:val="0"/>
              <w:marBottom w:val="0"/>
              <w:divBdr>
                <w:top w:val="none" w:sz="0" w:space="0" w:color="auto"/>
                <w:left w:val="none" w:sz="0" w:space="0" w:color="auto"/>
                <w:bottom w:val="none" w:sz="0" w:space="0" w:color="auto"/>
                <w:right w:val="none" w:sz="0" w:space="0" w:color="auto"/>
              </w:divBdr>
            </w:div>
            <w:div w:id="643242216">
              <w:marLeft w:val="0"/>
              <w:marRight w:val="0"/>
              <w:marTop w:val="0"/>
              <w:marBottom w:val="0"/>
              <w:divBdr>
                <w:top w:val="none" w:sz="0" w:space="0" w:color="auto"/>
                <w:left w:val="none" w:sz="0" w:space="0" w:color="auto"/>
                <w:bottom w:val="none" w:sz="0" w:space="0" w:color="auto"/>
                <w:right w:val="none" w:sz="0" w:space="0" w:color="auto"/>
              </w:divBdr>
            </w:div>
            <w:div w:id="2062167630">
              <w:marLeft w:val="0"/>
              <w:marRight w:val="0"/>
              <w:marTop w:val="0"/>
              <w:marBottom w:val="0"/>
              <w:divBdr>
                <w:top w:val="none" w:sz="0" w:space="0" w:color="auto"/>
                <w:left w:val="none" w:sz="0" w:space="0" w:color="auto"/>
                <w:bottom w:val="none" w:sz="0" w:space="0" w:color="auto"/>
                <w:right w:val="none" w:sz="0" w:space="0" w:color="auto"/>
              </w:divBdr>
            </w:div>
            <w:div w:id="2006980351">
              <w:marLeft w:val="0"/>
              <w:marRight w:val="0"/>
              <w:marTop w:val="0"/>
              <w:marBottom w:val="0"/>
              <w:divBdr>
                <w:top w:val="none" w:sz="0" w:space="0" w:color="auto"/>
                <w:left w:val="none" w:sz="0" w:space="0" w:color="auto"/>
                <w:bottom w:val="none" w:sz="0" w:space="0" w:color="auto"/>
                <w:right w:val="none" w:sz="0" w:space="0" w:color="auto"/>
              </w:divBdr>
            </w:div>
            <w:div w:id="814953158">
              <w:marLeft w:val="0"/>
              <w:marRight w:val="0"/>
              <w:marTop w:val="0"/>
              <w:marBottom w:val="0"/>
              <w:divBdr>
                <w:top w:val="none" w:sz="0" w:space="0" w:color="auto"/>
                <w:left w:val="none" w:sz="0" w:space="0" w:color="auto"/>
                <w:bottom w:val="none" w:sz="0" w:space="0" w:color="auto"/>
                <w:right w:val="none" w:sz="0" w:space="0" w:color="auto"/>
              </w:divBdr>
            </w:div>
            <w:div w:id="18706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nn23.erinnyen.de/aphorismen" TargetMode="External"/><Relationship Id="rId18" Type="http://schemas.openxmlformats.org/officeDocument/2006/relationships/image" Target="media/image4.gi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yperlink" Target="http://www.erinn23.erinnyen.de/impressum.html" TargetMode="External"/><Relationship Id="rId17" Type="http://schemas.openxmlformats.org/officeDocument/2006/relationships/hyperlink" Target="http://www.erinn23.erinnyen.de/rezensione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rinn23.erinnyen.de/rezensionen%204.html"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www.erinn23.erinnyen.de/Gerechtigkeit%203.html" TargetMode="External"/><Relationship Id="rId23" Type="http://schemas.openxmlformats.org/officeDocument/2006/relationships/image" Target="media/image9.gif"/><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erinn23.erinnyen.de/ueben%20den%20roman.html"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Die Zeitschrift erschein in zwangloser Folge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48610</Words>
  <Characters>306243</Characters>
  <Application>Microsoft Office Word</Application>
  <DocSecurity>0</DocSecurity>
  <Lines>2552</Lines>
  <Paragraphs>708</Paragraphs>
  <ScaleCrop>false</ScaleCrop>
  <HeadingPairs>
    <vt:vector size="2" baseType="variant">
      <vt:variant>
        <vt:lpstr>Titel</vt:lpstr>
      </vt:variant>
      <vt:variant>
        <vt:i4>1</vt:i4>
      </vt:variant>
    </vt:vector>
  </HeadingPairs>
  <TitlesOfParts>
    <vt:vector size="1" baseType="lpstr">
      <vt:lpstr>Erinnyen Nr. 22</vt:lpstr>
    </vt:vector>
  </TitlesOfParts>
  <Company>Microsoft</Company>
  <LinksUpToDate>false</LinksUpToDate>
  <CharactersWithSpaces>354145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Erinnyen Nr. 22</dc:title>
  <dc:subject>Zeitschrift für materialistische Etthik</dc:subject>
  <dc:creator>User</dc:creator>
  <cp:lastModifiedBy>Bodo Gaßmann</cp:lastModifiedBy>
  <cp:revision>77</cp:revision>
  <cp:lastPrinted>2014-10-20T07:44:00Z</cp:lastPrinted>
  <dcterms:created xsi:type="dcterms:W3CDTF">2014-10-14T08:41:00Z</dcterms:created>
  <dcterms:modified xsi:type="dcterms:W3CDTF">2014-10-24T15:21:00Z</dcterms:modified>
</cp:coreProperties>
</file>